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79BF6" w14:textId="77777777" w:rsidR="00021583" w:rsidRPr="00536B4B" w:rsidRDefault="00021583" w:rsidP="00536B4B">
      <w:pPr>
        <w:jc w:val="center"/>
        <w:rPr>
          <w:b/>
          <w:bCs/>
          <w:sz w:val="32"/>
          <w:szCs w:val="32"/>
          <w:lang w:val="lv-LV"/>
        </w:rPr>
      </w:pPr>
      <w:r w:rsidRPr="00536B4B">
        <w:rPr>
          <w:b/>
          <w:bCs/>
          <w:sz w:val="32"/>
          <w:szCs w:val="32"/>
          <w:lang w:val="lv-LV"/>
        </w:rPr>
        <w:t>Fundamentālo un lietišķo pētījumu 2022. gada atklātā konkursa projektu iesniegumu pārskats</w:t>
      </w:r>
    </w:p>
    <w:p w14:paraId="4D96F2A6" w14:textId="77777777" w:rsidR="00021583" w:rsidRPr="00AE0319" w:rsidRDefault="00021583" w:rsidP="00021583">
      <w:pPr>
        <w:rPr>
          <w:lang w:val="lv-LV"/>
        </w:rPr>
      </w:pPr>
    </w:p>
    <w:p w14:paraId="32E7B2AE" w14:textId="77777777" w:rsidR="00021583" w:rsidRPr="00AE0319" w:rsidRDefault="00021583" w:rsidP="00021583">
      <w:pPr>
        <w:rPr>
          <w:lang w:val="lv-LV"/>
        </w:rPr>
      </w:pPr>
      <w:r w:rsidRPr="00AE0319">
        <w:rPr>
          <w:lang w:val="lv-LV"/>
        </w:rPr>
        <w:t>2022. gada 25. augustā noslēdzās Latvijas Zinātnes padomes (LZP) fundamentālo un lietišķo pētījumu projektu (FLPP) 2022. gada atklātā konkursa projektu iesniegumu iesniegšana. Tika saņemti 600 projektu iesniegumi, kas ir augstākais saņemto iesniegumu skaits LZP FLPP konkursos kopš 2018. gada.</w:t>
      </w:r>
    </w:p>
    <w:p w14:paraId="13DAFDB7" w14:textId="042E2F09" w:rsidR="00021583" w:rsidRPr="00AE0319" w:rsidRDefault="00021583" w:rsidP="00021583">
      <w:pPr>
        <w:rPr>
          <w:lang w:val="lv-LV"/>
        </w:rPr>
      </w:pPr>
      <w:r w:rsidRPr="00AE0319">
        <w:rPr>
          <w:lang w:val="lv-LV"/>
        </w:rPr>
        <w:t>Projektu iesniegumi tika saņemti visās zinātņu nozarēs</w:t>
      </w:r>
      <w:r w:rsidR="00C91F47" w:rsidRPr="00AE0319">
        <w:rPr>
          <w:lang w:val="lv-LV"/>
        </w:rPr>
        <w:t xml:space="preserve"> (</w:t>
      </w:r>
      <w:r w:rsidRPr="00AE0319">
        <w:rPr>
          <w:lang w:val="lv-LV"/>
        </w:rPr>
        <w:t>norādot tās gan kā pamata, gan kā papildus zinātņu nozares</w:t>
      </w:r>
      <w:r w:rsidR="00C91F47" w:rsidRPr="00AE0319">
        <w:rPr>
          <w:lang w:val="lv-LV"/>
        </w:rPr>
        <w:t>)</w:t>
      </w:r>
      <w:r w:rsidRPr="00AE0319">
        <w:rPr>
          <w:lang w:val="lv-LV"/>
        </w:rPr>
        <w:t xml:space="preserve">. Sadalījums pa zinātņu nozaru grupām, skatot pēc norādītās pamata zinātņu nozares, </w:t>
      </w:r>
      <w:r w:rsidR="00C91F47" w:rsidRPr="00AE0319">
        <w:rPr>
          <w:lang w:val="lv-LV"/>
        </w:rPr>
        <w:t>skatāms</w:t>
      </w:r>
      <w:r w:rsidRPr="00AE0319">
        <w:rPr>
          <w:lang w:val="lv-LV"/>
        </w:rPr>
        <w:t xml:space="preserve"> 1. diagrammā.</w:t>
      </w:r>
    </w:p>
    <w:p w14:paraId="53441FBC" w14:textId="77777777" w:rsidR="00021583" w:rsidRPr="00AE0319" w:rsidRDefault="00021583" w:rsidP="00021583">
      <w:pPr>
        <w:rPr>
          <w:lang w:val="lv-LV"/>
        </w:rPr>
      </w:pPr>
    </w:p>
    <w:p w14:paraId="7782495C" w14:textId="1A97D256" w:rsidR="00021583" w:rsidRPr="00AE0319" w:rsidRDefault="00D87795" w:rsidP="00021583">
      <w:pPr>
        <w:rPr>
          <w:lang w:val="lv-LV"/>
        </w:rPr>
      </w:pPr>
      <w:r w:rsidRPr="00AE0319">
        <w:rPr>
          <w:noProof/>
          <w:lang w:val="lv-LV"/>
        </w:rPr>
        <w:drawing>
          <wp:inline distT="0" distB="0" distL="0" distR="0" wp14:anchorId="4D6CDC99" wp14:editId="1BB0F25A">
            <wp:extent cx="5375275" cy="3436938"/>
            <wp:effectExtent l="0" t="0" r="0" b="0"/>
            <wp:docPr id="1" name="Chart 1">
              <a:extLst xmlns:a="http://schemas.openxmlformats.org/drawingml/2006/main">
                <a:ext uri="{FF2B5EF4-FFF2-40B4-BE49-F238E27FC236}">
                  <a16:creationId xmlns:a16="http://schemas.microsoft.com/office/drawing/2014/main" id="{ABB0A29D-D561-36E2-B008-7C75D3046C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E06B480" w14:textId="5D6680A1" w:rsidR="00021583" w:rsidRPr="00AE0319" w:rsidRDefault="00021583" w:rsidP="00C91F47">
      <w:pPr>
        <w:jc w:val="center"/>
        <w:rPr>
          <w:lang w:val="lv-LV"/>
        </w:rPr>
      </w:pPr>
      <w:r w:rsidRPr="00AE0319">
        <w:rPr>
          <w:lang w:val="lv-LV"/>
        </w:rPr>
        <w:t>1. diagramma. FLPP 2022. gada atklātā konkursa projektu iesniegumu sadalījums pa zinātņu nozaru grupām: zinātņu nozaru grupa, iesniegum</w:t>
      </w:r>
      <w:r w:rsidR="00C91F47" w:rsidRPr="00AE0319">
        <w:rPr>
          <w:lang w:val="lv-LV"/>
        </w:rPr>
        <w:t>u</w:t>
      </w:r>
      <w:r w:rsidRPr="00AE0319">
        <w:rPr>
          <w:lang w:val="lv-LV"/>
        </w:rPr>
        <w:t xml:space="preserve"> skaits, daļa no visiem iesniegumiem.</w:t>
      </w:r>
    </w:p>
    <w:p w14:paraId="324743F4" w14:textId="77777777" w:rsidR="00021583" w:rsidRPr="00AE0319" w:rsidRDefault="00021583" w:rsidP="00021583">
      <w:pPr>
        <w:rPr>
          <w:lang w:val="lv-LV"/>
        </w:rPr>
      </w:pPr>
    </w:p>
    <w:p w14:paraId="046B1AC3" w14:textId="4E1B417D" w:rsidR="00021583" w:rsidRPr="00AE0319" w:rsidRDefault="00021583" w:rsidP="00021583">
      <w:pPr>
        <w:rPr>
          <w:lang w:val="lv-LV"/>
        </w:rPr>
      </w:pPr>
      <w:r w:rsidRPr="00AE0319">
        <w:rPr>
          <w:lang w:val="lv-LV"/>
        </w:rPr>
        <w:t>1</w:t>
      </w:r>
      <w:r w:rsidR="00D6412C" w:rsidRPr="00AE0319">
        <w:rPr>
          <w:lang w:val="lv-LV"/>
        </w:rPr>
        <w:t>44</w:t>
      </w:r>
      <w:r w:rsidR="00886D86" w:rsidRPr="00AE0319">
        <w:rPr>
          <w:lang w:val="lv-LV"/>
        </w:rPr>
        <w:t xml:space="preserve"> (24,0%)</w:t>
      </w:r>
      <w:r w:rsidRPr="00AE0319">
        <w:rPr>
          <w:lang w:val="lv-LV"/>
        </w:rPr>
        <w:t xml:space="preserve"> iesniegumā norādīta tikai pamata zinātņu nozare, savukārt </w:t>
      </w:r>
      <w:r w:rsidR="00886D86" w:rsidRPr="00AE0319">
        <w:rPr>
          <w:lang w:val="lv-LV"/>
        </w:rPr>
        <w:t>388 (64,7%)</w:t>
      </w:r>
      <w:r w:rsidRPr="00AE0319">
        <w:rPr>
          <w:lang w:val="lv-LV"/>
        </w:rPr>
        <w:t xml:space="preserve"> iesniegumos norādīta viena, bet </w:t>
      </w:r>
      <w:r w:rsidR="00593029" w:rsidRPr="00AE0319">
        <w:rPr>
          <w:lang w:val="lv-LV"/>
        </w:rPr>
        <w:t xml:space="preserve">68 (11,3%) </w:t>
      </w:r>
      <w:r w:rsidRPr="00AE0319">
        <w:rPr>
          <w:lang w:val="lv-LV"/>
        </w:rPr>
        <w:t>divas papildu zinātņu nozares. Vidējais norādīto zinātņu nozaru skaits</w:t>
      </w:r>
      <w:r w:rsidR="00B12B46" w:rsidRPr="00AE0319">
        <w:rPr>
          <w:lang w:val="lv-LV"/>
        </w:rPr>
        <w:t xml:space="preserve"> </w:t>
      </w:r>
      <w:r w:rsidRPr="00AE0319">
        <w:rPr>
          <w:lang w:val="lv-LV"/>
        </w:rPr>
        <w:t>iesniegumā – 1,8</w:t>
      </w:r>
      <w:r w:rsidR="00B12B46" w:rsidRPr="00AE0319">
        <w:rPr>
          <w:lang w:val="lv-LV"/>
        </w:rPr>
        <w:t>7</w:t>
      </w:r>
      <w:r w:rsidRPr="00AE0319">
        <w:rPr>
          <w:lang w:val="lv-LV"/>
        </w:rPr>
        <w:t xml:space="preserve">. Augstākais norādīto zinātņu nozaru skaits novērots </w:t>
      </w:r>
      <w:r w:rsidR="00B12B46" w:rsidRPr="00AE0319">
        <w:rPr>
          <w:lang w:val="lv-LV"/>
        </w:rPr>
        <w:t xml:space="preserve">Humanitārajās un </w:t>
      </w:r>
      <w:proofErr w:type="spellStart"/>
      <w:r w:rsidR="000A6C98" w:rsidRPr="00AE0319">
        <w:rPr>
          <w:lang w:val="lv-LV"/>
        </w:rPr>
        <w:t>makslas</w:t>
      </w:r>
      <w:proofErr w:type="spellEnd"/>
      <w:r w:rsidR="000A6C98" w:rsidRPr="00AE0319">
        <w:rPr>
          <w:lang w:val="lv-LV"/>
        </w:rPr>
        <w:t xml:space="preserve"> </w:t>
      </w:r>
      <w:r w:rsidRPr="00AE0319">
        <w:rPr>
          <w:lang w:val="lv-LV"/>
        </w:rPr>
        <w:t xml:space="preserve">zinātnes – </w:t>
      </w:r>
      <w:r w:rsidR="000A6C98" w:rsidRPr="00AE0319">
        <w:rPr>
          <w:lang w:val="lv-LV"/>
        </w:rPr>
        <w:t>2</w:t>
      </w:r>
      <w:r w:rsidRPr="00AE0319">
        <w:rPr>
          <w:lang w:val="lv-LV"/>
        </w:rPr>
        <w:t>,</w:t>
      </w:r>
      <w:r w:rsidR="000A6C98" w:rsidRPr="00AE0319">
        <w:rPr>
          <w:lang w:val="lv-LV"/>
        </w:rPr>
        <w:t>05</w:t>
      </w:r>
      <w:r w:rsidRPr="00AE0319">
        <w:rPr>
          <w:lang w:val="lv-LV"/>
        </w:rPr>
        <w:t>, savukārt zemākais jeb 1,7</w:t>
      </w:r>
      <w:r w:rsidR="000A6C98" w:rsidRPr="00AE0319">
        <w:rPr>
          <w:lang w:val="lv-LV"/>
        </w:rPr>
        <w:t>9</w:t>
      </w:r>
      <w:r w:rsidRPr="00AE0319">
        <w:rPr>
          <w:lang w:val="lv-LV"/>
        </w:rPr>
        <w:t xml:space="preserve"> - </w:t>
      </w:r>
      <w:r w:rsidR="000A6C98" w:rsidRPr="00AE0319">
        <w:rPr>
          <w:lang w:val="lv-LV"/>
        </w:rPr>
        <w:t>Dabas</w:t>
      </w:r>
      <w:r w:rsidR="003F70DE" w:rsidRPr="00AE0319">
        <w:rPr>
          <w:lang w:val="lv-LV"/>
        </w:rPr>
        <w:t>z</w:t>
      </w:r>
      <w:r w:rsidRPr="00AE0319">
        <w:rPr>
          <w:lang w:val="lv-LV"/>
        </w:rPr>
        <w:t>inātnēs. Projektu iesniegumu</w:t>
      </w:r>
      <w:r w:rsidR="003F70DE" w:rsidRPr="00AE0319">
        <w:rPr>
          <w:lang w:val="lv-LV"/>
        </w:rPr>
        <w:t xml:space="preserve"> </w:t>
      </w:r>
      <w:r w:rsidRPr="00AE0319">
        <w:rPr>
          <w:lang w:val="lv-LV"/>
        </w:rPr>
        <w:t>skaita sadalījums pa zinātņu nozarēm apskatāms 1. tabulā.</w:t>
      </w:r>
    </w:p>
    <w:p w14:paraId="069E0602" w14:textId="2DE836B5" w:rsidR="00C538B3" w:rsidRPr="00536B4B" w:rsidRDefault="00C538B3" w:rsidP="00536B4B">
      <w:pPr>
        <w:keepNext/>
        <w:keepLines/>
        <w:jc w:val="center"/>
        <w:rPr>
          <w:b/>
          <w:bCs/>
          <w:lang w:val="lv-LV"/>
        </w:rPr>
      </w:pPr>
      <w:r w:rsidRPr="00536B4B">
        <w:rPr>
          <w:b/>
          <w:bCs/>
          <w:lang w:val="lv-LV"/>
        </w:rPr>
        <w:lastRenderedPageBreak/>
        <w:t>1. tabula. FLPP 202</w:t>
      </w:r>
      <w:r w:rsidR="00594B7B" w:rsidRPr="00536B4B">
        <w:rPr>
          <w:b/>
          <w:bCs/>
          <w:lang w:val="lv-LV"/>
        </w:rPr>
        <w:t>2</w:t>
      </w:r>
      <w:r w:rsidRPr="00536B4B">
        <w:rPr>
          <w:b/>
          <w:bCs/>
          <w:lang w:val="lv-LV"/>
        </w:rPr>
        <w:t>. gada atklātā konkursa projektu iesniegumu sadalījums pa zinātņu nozarēm</w:t>
      </w:r>
    </w:p>
    <w:p w14:paraId="508FBA88" w14:textId="19B4B740" w:rsidR="00D93785" w:rsidRPr="00AE0319" w:rsidRDefault="00B353C7" w:rsidP="00337CC1">
      <w:pPr>
        <w:jc w:val="center"/>
        <w:rPr>
          <w:lang w:val="lv-LV"/>
        </w:rPr>
      </w:pPr>
      <w:r w:rsidRPr="00B353C7">
        <w:rPr>
          <w:noProof/>
        </w:rPr>
        <w:drawing>
          <wp:inline distT="0" distB="0" distL="0" distR="0" wp14:anchorId="5AC40927" wp14:editId="38298A62">
            <wp:extent cx="5732145" cy="7860266"/>
            <wp:effectExtent l="0" t="0" r="190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0672" cy="7871959"/>
                    </a:xfrm>
                    <a:prstGeom prst="rect">
                      <a:avLst/>
                    </a:prstGeom>
                    <a:noFill/>
                    <a:ln>
                      <a:noFill/>
                    </a:ln>
                  </pic:spPr>
                </pic:pic>
              </a:graphicData>
            </a:graphic>
          </wp:inline>
        </w:drawing>
      </w:r>
    </w:p>
    <w:p w14:paraId="522D067B" w14:textId="74AC6CD8" w:rsidR="00021583" w:rsidRPr="00AE0319" w:rsidRDefault="00021583" w:rsidP="00021583">
      <w:pPr>
        <w:rPr>
          <w:lang w:val="lv-LV"/>
        </w:rPr>
      </w:pPr>
      <w:r w:rsidRPr="00AE0319">
        <w:rPr>
          <w:lang w:val="lv-LV"/>
        </w:rPr>
        <w:lastRenderedPageBreak/>
        <w:t>Projektu iesniegumi tika saņemti arī visos prioritārajos virzienos</w:t>
      </w:r>
      <w:r w:rsidR="00197BD0" w:rsidRPr="00AE0319">
        <w:rPr>
          <w:lang w:val="lv-LV"/>
        </w:rPr>
        <w:t xml:space="preserve">, visvairāk “Tehnoloģijas, materiāli un </w:t>
      </w:r>
      <w:proofErr w:type="spellStart"/>
      <w:r w:rsidR="00197BD0" w:rsidRPr="00AE0319">
        <w:rPr>
          <w:lang w:val="lv-LV"/>
        </w:rPr>
        <w:t>inženiersistēmas</w:t>
      </w:r>
      <w:proofErr w:type="spellEnd"/>
      <w:r w:rsidR="00197BD0" w:rsidRPr="00AE0319">
        <w:rPr>
          <w:lang w:val="lv-LV"/>
        </w:rPr>
        <w:t xml:space="preserve"> produktu un procesu pievienotās vērtības palielināšanai un </w:t>
      </w:r>
      <w:proofErr w:type="spellStart"/>
      <w:r w:rsidR="00197BD0" w:rsidRPr="00AE0319">
        <w:rPr>
          <w:lang w:val="lv-LV"/>
        </w:rPr>
        <w:t>kiberdrošībai</w:t>
      </w:r>
      <w:proofErr w:type="spellEnd"/>
      <w:r w:rsidR="00197BD0" w:rsidRPr="00AE0319">
        <w:rPr>
          <w:lang w:val="lv-LV"/>
        </w:rPr>
        <w:t xml:space="preserve">”- 260 un “Sabiedrības veselība”- 160 iesniegumu. </w:t>
      </w:r>
      <w:r w:rsidRPr="00AE0319">
        <w:rPr>
          <w:lang w:val="lv-LV"/>
        </w:rPr>
        <w:t>Projektu iesniegumi tika saņemti arī visās RIS3 viedās specializācijas jomās</w:t>
      </w:r>
      <w:r w:rsidR="00197BD0" w:rsidRPr="00AE0319">
        <w:rPr>
          <w:lang w:val="lv-LV"/>
        </w:rPr>
        <w:t xml:space="preserve">, visvairāk “Viedie materiāli, tehnoloģijas un </w:t>
      </w:r>
      <w:proofErr w:type="spellStart"/>
      <w:r w:rsidR="00197BD0" w:rsidRPr="00AE0319">
        <w:rPr>
          <w:lang w:val="lv-LV"/>
        </w:rPr>
        <w:t>inženiersistēmas</w:t>
      </w:r>
      <w:proofErr w:type="spellEnd"/>
      <w:r w:rsidR="00197BD0" w:rsidRPr="00AE0319">
        <w:rPr>
          <w:lang w:val="lv-LV"/>
        </w:rPr>
        <w:t>”</w:t>
      </w:r>
      <w:r w:rsidRPr="00AE0319">
        <w:rPr>
          <w:lang w:val="lv-LV"/>
        </w:rPr>
        <w:t xml:space="preserve"> </w:t>
      </w:r>
      <w:r w:rsidR="003A3D60" w:rsidRPr="00AE0319">
        <w:rPr>
          <w:lang w:val="lv-LV"/>
        </w:rPr>
        <w:t>22</w:t>
      </w:r>
      <w:r w:rsidRPr="00AE0319">
        <w:rPr>
          <w:lang w:val="lv-LV"/>
        </w:rPr>
        <w:t xml:space="preserve">2 </w:t>
      </w:r>
      <w:r w:rsidR="003A3D60" w:rsidRPr="00AE0319">
        <w:rPr>
          <w:lang w:val="lv-LV"/>
        </w:rPr>
        <w:t>un “</w:t>
      </w:r>
      <w:proofErr w:type="spellStart"/>
      <w:r w:rsidR="003A3D60" w:rsidRPr="00AE0319">
        <w:rPr>
          <w:lang w:val="lv-LV"/>
        </w:rPr>
        <w:t>Biomedicīna</w:t>
      </w:r>
      <w:proofErr w:type="spellEnd"/>
      <w:r w:rsidR="003A3D60" w:rsidRPr="00AE0319">
        <w:rPr>
          <w:lang w:val="lv-LV"/>
        </w:rPr>
        <w:t xml:space="preserve">, medicīnas tehnoloģijas, </w:t>
      </w:r>
      <w:proofErr w:type="spellStart"/>
      <w:r w:rsidR="003A3D60" w:rsidRPr="00AE0319">
        <w:rPr>
          <w:lang w:val="lv-LV"/>
        </w:rPr>
        <w:t>biofarmācija</w:t>
      </w:r>
      <w:proofErr w:type="spellEnd"/>
      <w:r w:rsidR="003A3D60" w:rsidRPr="00AE0319">
        <w:rPr>
          <w:lang w:val="lv-LV"/>
        </w:rPr>
        <w:t xml:space="preserve"> un biotehnoloģijas” -163 </w:t>
      </w:r>
      <w:r w:rsidRPr="00AE0319">
        <w:rPr>
          <w:lang w:val="lv-LV"/>
        </w:rPr>
        <w:t>projektu iesniegum</w:t>
      </w:r>
      <w:r w:rsidR="003A3D60" w:rsidRPr="00AE0319">
        <w:rPr>
          <w:lang w:val="lv-LV"/>
        </w:rPr>
        <w:t xml:space="preserve">i. </w:t>
      </w:r>
    </w:p>
    <w:p w14:paraId="51BFB01A" w14:textId="1F50B856" w:rsidR="00021583" w:rsidRPr="00AE0319" w:rsidRDefault="00021583" w:rsidP="00021583">
      <w:pPr>
        <w:rPr>
          <w:lang w:val="lv-LV"/>
        </w:rPr>
      </w:pPr>
      <w:r w:rsidRPr="00AE0319">
        <w:rPr>
          <w:lang w:val="lv-LV"/>
        </w:rPr>
        <w:t xml:space="preserve">Projektu iesniegumus iesniedza 34 Latvijas zinātniskās institūcijas, no kurām </w:t>
      </w:r>
      <w:r w:rsidR="00577BBC" w:rsidRPr="00AE0319">
        <w:rPr>
          <w:lang w:val="lv-LV"/>
        </w:rPr>
        <w:t>viena</w:t>
      </w:r>
      <w:r w:rsidRPr="00AE0319">
        <w:rPr>
          <w:lang w:val="lv-LV"/>
        </w:rPr>
        <w:t xml:space="preserve"> institūcija</w:t>
      </w:r>
      <w:r w:rsidR="00577BBC" w:rsidRPr="00AE0319">
        <w:rPr>
          <w:lang w:val="lv-LV"/>
        </w:rPr>
        <w:t xml:space="preserve"> tikai kā partneris. </w:t>
      </w:r>
      <w:r w:rsidRPr="00AE0319">
        <w:rPr>
          <w:lang w:val="lv-LV"/>
        </w:rPr>
        <w:t>4</w:t>
      </w:r>
      <w:r w:rsidR="00577BBC" w:rsidRPr="00AE0319">
        <w:rPr>
          <w:lang w:val="lv-LV"/>
        </w:rPr>
        <w:t>56</w:t>
      </w:r>
      <w:r w:rsidRPr="00AE0319">
        <w:rPr>
          <w:lang w:val="lv-LV"/>
        </w:rPr>
        <w:t xml:space="preserve"> iesniegumus iesniedza tikai viena institūcija, 13</w:t>
      </w:r>
      <w:r w:rsidR="00372946" w:rsidRPr="00AE0319">
        <w:rPr>
          <w:lang w:val="lv-LV"/>
        </w:rPr>
        <w:t>7</w:t>
      </w:r>
      <w:r w:rsidRPr="00AE0319">
        <w:rPr>
          <w:lang w:val="lv-LV"/>
        </w:rPr>
        <w:t xml:space="preserve"> iesniegums</w:t>
      </w:r>
      <w:r w:rsidR="00577BBC" w:rsidRPr="00AE0319">
        <w:rPr>
          <w:lang w:val="lv-LV"/>
        </w:rPr>
        <w:t xml:space="preserve"> </w:t>
      </w:r>
      <w:r w:rsidRPr="00AE0319">
        <w:rPr>
          <w:lang w:val="lv-LV"/>
        </w:rPr>
        <w:t xml:space="preserve">bija ar vienu partneri un </w:t>
      </w:r>
      <w:r w:rsidR="00577BBC" w:rsidRPr="00AE0319">
        <w:rPr>
          <w:lang w:val="lv-LV"/>
        </w:rPr>
        <w:t>septiņi</w:t>
      </w:r>
      <w:r w:rsidRPr="00AE0319">
        <w:rPr>
          <w:lang w:val="lv-LV"/>
        </w:rPr>
        <w:t xml:space="preserve"> iesniegumi ar diviem partneriem. Vidējais institūciju skaits </w:t>
      </w:r>
      <w:r w:rsidR="00372946" w:rsidRPr="00AE0319">
        <w:rPr>
          <w:lang w:val="lv-LV"/>
        </w:rPr>
        <w:t xml:space="preserve">vienā iesniegumā </w:t>
      </w:r>
      <w:r w:rsidRPr="00AE0319">
        <w:rPr>
          <w:lang w:val="lv-LV"/>
        </w:rPr>
        <w:t>– 1,2</w:t>
      </w:r>
      <w:r w:rsidR="00577BBC" w:rsidRPr="00AE0319">
        <w:rPr>
          <w:lang w:val="lv-LV"/>
        </w:rPr>
        <w:t>5</w:t>
      </w:r>
      <w:r w:rsidR="00372946" w:rsidRPr="00AE0319">
        <w:rPr>
          <w:lang w:val="lv-LV"/>
        </w:rPr>
        <w:t>.</w:t>
      </w:r>
      <w:r w:rsidR="00545E4C" w:rsidRPr="00AE0319">
        <w:rPr>
          <w:lang w:val="lv-LV"/>
        </w:rPr>
        <w:t xml:space="preserve"> </w:t>
      </w:r>
      <w:r w:rsidRPr="00AE0319">
        <w:rPr>
          <w:lang w:val="lv-LV"/>
        </w:rPr>
        <w:t>Iesniegumu sadalījums pa zinātniskajām institūcijām un to veidiem apskatāms 2. tab</w:t>
      </w:r>
      <w:bookmarkStart w:id="0" w:name="_GoBack"/>
      <w:bookmarkEnd w:id="0"/>
      <w:r w:rsidRPr="00AE0319">
        <w:rPr>
          <w:lang w:val="lv-LV"/>
        </w:rPr>
        <w:t>ulā.</w:t>
      </w:r>
    </w:p>
    <w:p w14:paraId="3981E911" w14:textId="77777777" w:rsidR="00AE0319" w:rsidRPr="00AE0319" w:rsidRDefault="00AE0319" w:rsidP="00AE0319">
      <w:pPr>
        <w:rPr>
          <w:lang w:val="lv-LV"/>
        </w:rPr>
      </w:pPr>
      <w:r w:rsidRPr="00AE0319">
        <w:rPr>
          <w:lang w:val="lv-LV"/>
        </w:rPr>
        <w:t>Kopā 600 iesniegumos projektu realizācijai pieprasīts finansējums 179 372 256 EUR (2021. gada konkursā 172 380 269 EUR ). Vidējā viena projekta paredzētā realizācijas izmaksa – 298 954 EUR, zemākā paredzētā summa viena projekta realizācijai – 199 998 EUR, bet 580 iesniegumos paredzēta maksimālā (300 000 EUR) pieļaujamā vai tuva tai summa.</w:t>
      </w:r>
    </w:p>
    <w:p w14:paraId="76BC7F20" w14:textId="77777777" w:rsidR="00A36274" w:rsidRPr="00AE0319" w:rsidRDefault="00A36274" w:rsidP="00021583">
      <w:pPr>
        <w:rPr>
          <w:lang w:val="lv-LV"/>
        </w:rPr>
      </w:pPr>
    </w:p>
    <w:p w14:paraId="3A8C1688" w14:textId="40878C34" w:rsidR="00021583" w:rsidRPr="00536B4B" w:rsidRDefault="00021583" w:rsidP="00A36274">
      <w:pPr>
        <w:keepNext/>
        <w:jc w:val="center"/>
        <w:rPr>
          <w:b/>
          <w:bCs/>
          <w:lang w:val="lv-LV"/>
        </w:rPr>
      </w:pPr>
      <w:r w:rsidRPr="00536B4B">
        <w:rPr>
          <w:b/>
          <w:bCs/>
          <w:lang w:val="lv-LV"/>
        </w:rPr>
        <w:lastRenderedPageBreak/>
        <w:t>2. tabula. FLPP 202</w:t>
      </w:r>
      <w:r w:rsidR="00594B7B" w:rsidRPr="00536B4B">
        <w:rPr>
          <w:b/>
          <w:bCs/>
          <w:lang w:val="lv-LV"/>
        </w:rPr>
        <w:t>2</w:t>
      </w:r>
      <w:r w:rsidRPr="00536B4B">
        <w:rPr>
          <w:b/>
          <w:bCs/>
          <w:lang w:val="lv-LV"/>
        </w:rPr>
        <w:t>. gada atklātā konkursa projektu iesniegumu skaita sadalījums pa</w:t>
      </w:r>
      <w:r w:rsidR="00594B7B" w:rsidRPr="00536B4B">
        <w:rPr>
          <w:b/>
          <w:bCs/>
          <w:lang w:val="lv-LV"/>
        </w:rPr>
        <w:t xml:space="preserve"> </w:t>
      </w:r>
      <w:r w:rsidR="00536B4B">
        <w:rPr>
          <w:b/>
          <w:bCs/>
          <w:lang w:val="lv-LV"/>
        </w:rPr>
        <w:br/>
      </w:r>
      <w:r w:rsidRPr="00536B4B">
        <w:rPr>
          <w:b/>
          <w:bCs/>
          <w:lang w:val="lv-LV"/>
        </w:rPr>
        <w:t>zinātniskajām institūcijām</w:t>
      </w:r>
      <w:r w:rsidR="00594B7B" w:rsidRPr="00536B4B">
        <w:rPr>
          <w:b/>
          <w:bCs/>
          <w:lang w:val="lv-LV"/>
        </w:rPr>
        <w:t>.</w:t>
      </w:r>
    </w:p>
    <w:p w14:paraId="46A63047" w14:textId="1294E944" w:rsidR="00626177" w:rsidRPr="00AE0319" w:rsidRDefault="00536B4B">
      <w:pPr>
        <w:rPr>
          <w:lang w:val="lv-LV"/>
        </w:rPr>
      </w:pPr>
      <w:r w:rsidRPr="00536B4B">
        <w:rPr>
          <w:noProof/>
        </w:rPr>
        <w:drawing>
          <wp:inline distT="0" distB="0" distL="0" distR="0" wp14:anchorId="285F8938" wp14:editId="77079534">
            <wp:extent cx="5943600" cy="77260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726045"/>
                    </a:xfrm>
                    <a:prstGeom prst="rect">
                      <a:avLst/>
                    </a:prstGeom>
                    <a:noFill/>
                    <a:ln>
                      <a:noFill/>
                    </a:ln>
                  </pic:spPr>
                </pic:pic>
              </a:graphicData>
            </a:graphic>
          </wp:inline>
        </w:drawing>
      </w:r>
    </w:p>
    <w:sectPr w:rsidR="00626177" w:rsidRPr="00AE0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yNTYzMDGyNDc2tTRX0lEKTi0uzszPAykwqgUAjEN/3ywAAAA="/>
  </w:docVars>
  <w:rsids>
    <w:rsidRoot w:val="00021583"/>
    <w:rsid w:val="00021583"/>
    <w:rsid w:val="000A6C98"/>
    <w:rsid w:val="00197BD0"/>
    <w:rsid w:val="001B2F15"/>
    <w:rsid w:val="001D0069"/>
    <w:rsid w:val="002A0C40"/>
    <w:rsid w:val="0030456B"/>
    <w:rsid w:val="00337CC1"/>
    <w:rsid w:val="00372946"/>
    <w:rsid w:val="003A3D60"/>
    <w:rsid w:val="003F70DE"/>
    <w:rsid w:val="004D4756"/>
    <w:rsid w:val="00536B4B"/>
    <w:rsid w:val="00545E4C"/>
    <w:rsid w:val="00577BBC"/>
    <w:rsid w:val="00593029"/>
    <w:rsid w:val="00594B7B"/>
    <w:rsid w:val="00626177"/>
    <w:rsid w:val="006E1DAA"/>
    <w:rsid w:val="007532ED"/>
    <w:rsid w:val="00886D86"/>
    <w:rsid w:val="009430B0"/>
    <w:rsid w:val="009F752A"/>
    <w:rsid w:val="00A36274"/>
    <w:rsid w:val="00AE0319"/>
    <w:rsid w:val="00B12B46"/>
    <w:rsid w:val="00B353C7"/>
    <w:rsid w:val="00B6505F"/>
    <w:rsid w:val="00C538B3"/>
    <w:rsid w:val="00C91F47"/>
    <w:rsid w:val="00D431F4"/>
    <w:rsid w:val="00D610D0"/>
    <w:rsid w:val="00D6412C"/>
    <w:rsid w:val="00D87795"/>
    <w:rsid w:val="00D93785"/>
    <w:rsid w:val="00DE3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F49C"/>
  <w15:chartTrackingRefBased/>
  <w15:docId w15:val="{8FBA2E3A-EBA4-4CA6-825F-AABB6FCC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75044">
      <w:bodyDiv w:val="1"/>
      <w:marLeft w:val="0"/>
      <w:marRight w:val="0"/>
      <w:marTop w:val="0"/>
      <w:marBottom w:val="0"/>
      <w:divBdr>
        <w:top w:val="none" w:sz="0" w:space="0" w:color="auto"/>
        <w:left w:val="none" w:sz="0" w:space="0" w:color="auto"/>
        <w:bottom w:val="none" w:sz="0" w:space="0" w:color="auto"/>
        <w:right w:val="none" w:sz="0" w:space="0" w:color="auto"/>
      </w:divBdr>
    </w:div>
    <w:div w:id="58511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C_Laboratory\PPAN\FLPP\2022\lzp-2022-1_v102%20-%20Cop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0E5-48E8-A616-1D2FF87711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0E5-48E8-A616-1D2FF87711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0E5-48E8-A616-1D2FF87711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0E5-48E8-A616-1D2FF877119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0E5-48E8-A616-1D2FF877119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0E5-48E8-A616-1D2FF8771191}"/>
              </c:ext>
            </c:extLst>
          </c:dPt>
          <c:dLbls>
            <c:dLbl>
              <c:idx val="0"/>
              <c:layout>
                <c:manualLayout>
                  <c:x val="-1.1813349084465446E-2"/>
                  <c:y val="3.6951495779091723E-2"/>
                </c:manualLayout>
              </c:layout>
              <c:tx>
                <c:rich>
                  <a:bodyPr/>
                  <a:lstStyle/>
                  <a:p>
                    <a:fld id="{7CEF7E7C-BEE9-48BC-ACCB-5A249312E569}" type="CELLRANGE">
                      <a:rPr lang="en-US" baseline="0"/>
                      <a:pPr/>
                      <a:t>[CELLRANGE]</a:t>
                    </a:fld>
                    <a:r>
                      <a:rPr lang="en-US" baseline="0"/>
                      <a:t>, </a:t>
                    </a:r>
                    <a:fld id="{2645FCD5-7EBE-461B-9546-8D0B2C0B0AAB}" type="VALUE">
                      <a:rPr lang="en-US" baseline="0"/>
                      <a:pPr/>
                      <a:t>[VALUE]</a:t>
                    </a:fld>
                    <a:r>
                      <a:rPr lang="en-US" baseline="0"/>
                      <a:t>, </a:t>
                    </a:r>
                    <a:fld id="{4127A4C1-B6CB-4CBF-AB1D-F419D34ED89C}" type="PERCENTAGE">
                      <a:rPr lang="en-US" baseline="0"/>
                      <a:pPr/>
                      <a:t>[PERCENTAGE]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layout>
                    <c:manualLayout>
                      <c:w val="0.31050188129909634"/>
                      <c:h val="0.13071606179686687"/>
                    </c:manualLayout>
                  </c15:layout>
                  <c15:dlblFieldTable/>
                  <c15:showDataLabelsRange val="1"/>
                </c:ext>
                <c:ext xmlns:c16="http://schemas.microsoft.com/office/drawing/2014/chart" uri="{C3380CC4-5D6E-409C-BE32-E72D297353CC}">
                  <c16:uniqueId val="{00000001-00E5-48E8-A616-1D2FF8771191}"/>
                </c:ext>
              </c:extLst>
            </c:dLbl>
            <c:dLbl>
              <c:idx val="1"/>
              <c:layout>
                <c:manualLayout>
                  <c:x val="-4.7253396337861783E-3"/>
                  <c:y val="-2.2170897467455042E-2"/>
                </c:manualLayout>
              </c:layout>
              <c:tx>
                <c:rich>
                  <a:bodyPr/>
                  <a:lstStyle/>
                  <a:p>
                    <a:fld id="{D231F46B-F2C4-4CEB-A657-D8574958F385}" type="CELLRANGE">
                      <a:rPr lang="lv-LV" baseline="0"/>
                      <a:pPr/>
                      <a:t>[CELLRANGE]</a:t>
                    </a:fld>
                    <a:r>
                      <a:rPr lang="lv-LV" baseline="0"/>
                      <a:t>, </a:t>
                    </a:r>
                    <a:fld id="{0477C9D0-2023-4174-88CA-855553690BEC}" type="VALUE">
                      <a:rPr lang="lv-LV" baseline="0"/>
                      <a:pPr/>
                      <a:t>[VALUE]</a:t>
                    </a:fld>
                    <a:r>
                      <a:rPr lang="lv-LV" baseline="0"/>
                      <a:t>, </a:t>
                    </a:r>
                    <a:fld id="{3EAD56F5-DC86-4589-9373-178BD3627555}" type="PERCENTAGE">
                      <a:rPr lang="lv-LV" baseline="0"/>
                      <a:pPr/>
                      <a:t>[PERCENTAGE]</a:t>
                    </a:fld>
                    <a:endParaRPr lang="lv-LV" baseline="0"/>
                  </a:p>
                </c:rich>
              </c:tx>
              <c:dLblPos val="bestFit"/>
              <c:showLegendKey val="0"/>
              <c:showVal val="1"/>
              <c:showCatName val="0"/>
              <c:showSerName val="0"/>
              <c:showPercent val="1"/>
              <c:showBubbleSize val="0"/>
              <c:extLst>
                <c:ext xmlns:c15="http://schemas.microsoft.com/office/drawing/2012/chart" uri="{CE6537A1-D6FC-4f65-9D91-7224C49458BB}">
                  <c15:layout>
                    <c:manualLayout>
                      <c:w val="0.29632995521159383"/>
                      <c:h val="0.20555186040597764"/>
                    </c:manualLayout>
                  </c15:layout>
                  <c15:dlblFieldTable/>
                  <c15:showDataLabelsRange val="1"/>
                </c:ext>
                <c:ext xmlns:c16="http://schemas.microsoft.com/office/drawing/2014/chart" uri="{C3380CC4-5D6E-409C-BE32-E72D297353CC}">
                  <c16:uniqueId val="{00000003-00E5-48E8-A616-1D2FF8771191}"/>
                </c:ext>
              </c:extLst>
            </c:dLbl>
            <c:dLbl>
              <c:idx val="2"/>
              <c:layout>
                <c:manualLayout>
                  <c:x val="2.8352130821213798E-2"/>
                  <c:y val="0"/>
                </c:manualLayout>
              </c:layout>
              <c:tx>
                <c:rich>
                  <a:bodyPr/>
                  <a:lstStyle/>
                  <a:p>
                    <a:fld id="{35F69763-2D8F-43CD-AEBC-A389A5E91052}" type="CELLRANGE">
                      <a:rPr lang="en-US" baseline="0"/>
                      <a:pPr/>
                      <a:t>[CELLRANGE]</a:t>
                    </a:fld>
                    <a:r>
                      <a:rPr lang="en-US" baseline="0"/>
                      <a:t>, </a:t>
                    </a:r>
                    <a:fld id="{BD7375D8-8089-4CDD-B478-2FB4FD2C7496}" type="VALUE">
                      <a:rPr lang="en-US" baseline="0"/>
                      <a:pPr/>
                      <a:t>[VALUE]</a:t>
                    </a:fld>
                    <a:r>
                      <a:rPr lang="en-US" baseline="0"/>
                      <a:t>, </a:t>
                    </a:r>
                    <a:fld id="{13A15FF3-4C86-4E9E-B846-11DD395B2BEF}" type="PERCENTAGE">
                      <a:rPr lang="en-US" baseline="0"/>
                      <a:pPr/>
                      <a:t>[PERCENTAGE]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layout>
                    <c:manualLayout>
                      <c:w val="0.23978270879164318"/>
                      <c:h val="0.28452651749900637"/>
                    </c:manualLayout>
                  </c15:layout>
                  <c15:dlblFieldTable/>
                  <c15:showDataLabelsRange val="1"/>
                </c:ext>
                <c:ext xmlns:c16="http://schemas.microsoft.com/office/drawing/2014/chart" uri="{C3380CC4-5D6E-409C-BE32-E72D297353CC}">
                  <c16:uniqueId val="{00000005-00E5-48E8-A616-1D2FF8771191}"/>
                </c:ext>
              </c:extLst>
            </c:dLbl>
            <c:dLbl>
              <c:idx val="3"/>
              <c:layout>
                <c:manualLayout>
                  <c:x val="2.3626698168930892E-3"/>
                  <c:y val="3.6951641257421612E-2"/>
                </c:manualLayout>
              </c:layout>
              <c:tx>
                <c:rich>
                  <a:bodyPr/>
                  <a:lstStyle/>
                  <a:p>
                    <a:fld id="{4AAC63FE-D713-4167-AC16-95A4F0D397DC}" type="CELLRANGE">
                      <a:rPr lang="en-US" baseline="0"/>
                      <a:pPr/>
                      <a:t>[CELLRANGE]</a:t>
                    </a:fld>
                    <a:r>
                      <a:rPr lang="en-US" baseline="0"/>
                      <a:t>, </a:t>
                    </a:r>
                    <a:fld id="{21989592-3401-4F9F-9FD3-A86D4B39D1A1}" type="VALUE">
                      <a:rPr lang="en-US" baseline="0"/>
                      <a:pPr/>
                      <a:t>[VALUE]</a:t>
                    </a:fld>
                    <a:r>
                      <a:rPr lang="en-US" baseline="0"/>
                      <a:t>, </a:t>
                    </a:r>
                    <a:fld id="{45FE9E76-90B8-4312-92DB-EB46D6697424}" type="PERCENTAGE">
                      <a:rPr lang="en-US" baseline="0"/>
                      <a:pPr/>
                      <a:t>[PERCENTAGE]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layout>
                    <c:manualLayout>
                      <c:w val="0.24923338805921558"/>
                      <c:h val="0.28683613146352943"/>
                    </c:manualLayout>
                  </c15:layout>
                  <c15:dlblFieldTable/>
                  <c15:showDataLabelsRange val="1"/>
                </c:ext>
                <c:ext xmlns:c16="http://schemas.microsoft.com/office/drawing/2014/chart" uri="{C3380CC4-5D6E-409C-BE32-E72D297353CC}">
                  <c16:uniqueId val="{00000007-00E5-48E8-A616-1D2FF8771191}"/>
                </c:ext>
              </c:extLst>
            </c:dLbl>
            <c:dLbl>
              <c:idx val="4"/>
              <c:layout>
                <c:manualLayout>
                  <c:x val="1.1813349084465456E-2"/>
                  <c:y val="8.4988585770240835E-2"/>
                </c:manualLayout>
              </c:layout>
              <c:tx>
                <c:rich>
                  <a:bodyPr/>
                  <a:lstStyle/>
                  <a:p>
                    <a:fld id="{47ACFFA5-64CB-4E9F-A463-3DF478A21363}" type="CELLRANGE">
                      <a:rPr lang="en-US" baseline="0"/>
                      <a:pPr/>
                      <a:t>[CELLRANGE]</a:t>
                    </a:fld>
                    <a:r>
                      <a:rPr lang="en-US" baseline="0"/>
                      <a:t>, </a:t>
                    </a:r>
                    <a:fld id="{833DB754-B33C-4483-AB29-010E875FABC2}" type="VALUE">
                      <a:rPr lang="en-US" baseline="0"/>
                      <a:pPr/>
                      <a:t>[VALUE]</a:t>
                    </a:fld>
                    <a:r>
                      <a:rPr lang="en-US" baseline="0"/>
                      <a:t>, </a:t>
                    </a:r>
                    <a:fld id="{09101A0C-DCD0-4CBF-A648-292EB22E47D0}" type="PERCENTAGE">
                      <a:rPr lang="en-US" baseline="0"/>
                      <a:pPr/>
                      <a:t>[PERCENTAGE]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layout>
                    <c:manualLayout>
                      <c:w val="0.23505736915785705"/>
                      <c:h val="0.21685901811437969"/>
                    </c:manualLayout>
                  </c15:layout>
                  <c15:dlblFieldTable/>
                  <c15:showDataLabelsRange val="1"/>
                </c:ext>
                <c:ext xmlns:c16="http://schemas.microsoft.com/office/drawing/2014/chart" uri="{C3380CC4-5D6E-409C-BE32-E72D297353CC}">
                  <c16:uniqueId val="{00000009-00E5-48E8-A616-1D2FF8771191}"/>
                </c:ext>
              </c:extLst>
            </c:dLbl>
            <c:dLbl>
              <c:idx val="5"/>
              <c:tx>
                <c:rich>
                  <a:bodyPr/>
                  <a:lstStyle/>
                  <a:p>
                    <a:fld id="{EC7701CC-8ADC-4C4B-A8CA-73CFA94DECE9}" type="CELLRANGE">
                      <a:rPr lang="en-US" baseline="0"/>
                      <a:pPr/>
                      <a:t>[CELLRANGE]</a:t>
                    </a:fld>
                    <a:r>
                      <a:rPr lang="en-US" baseline="0"/>
                      <a:t>, </a:t>
                    </a:r>
                    <a:fld id="{803D540B-DC8A-49BA-9BC2-7C63CAE70FC7}" type="VALUE">
                      <a:rPr lang="en-US" baseline="0"/>
                      <a:pPr/>
                      <a:t>[VALUE]</a:t>
                    </a:fld>
                    <a:r>
                      <a:rPr lang="en-US" baseline="0"/>
                      <a:t>, </a:t>
                    </a:r>
                    <a:fld id="{87EB8243-2DE8-4174-BB13-85E8D5753752}" type="PERCENTAGE">
                      <a:rPr lang="en-US" baseline="0"/>
                      <a:pPr/>
                      <a:t>[PERCENTAGE]</a:t>
                    </a:fld>
                    <a:endParaRPr lang="en-US" baseline="0"/>
                  </a:p>
                </c:rich>
              </c:tx>
              <c:dLblPos val="outEnd"/>
              <c:showLegendKey val="0"/>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00E5-48E8-A616-1D2FF8771191}"/>
                </c:ext>
              </c:extLst>
            </c:dLbl>
            <c:spPr>
              <a:noFill/>
              <a:ln>
                <a:noFill/>
              </a:ln>
              <a:effectLst/>
            </c:spPr>
            <c:txPr>
              <a:bodyPr rot="0" spcFirstLastPara="1" vertOverflow="clip" horzOverflow="clip" vert="horz" wrap="square" lIns="38100" tIns="19050" rIns="38100" bIns="19050" anchor="ctr" anchorCtr="0">
                <a:noAutofit/>
              </a:bodyPr>
              <a:lstStyle/>
              <a:p>
                <a:pPr>
                  <a:defRPr sz="12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DataLabelsRange val="1"/>
              </c:ext>
            </c:extLst>
          </c:dLbls>
          <c:cat>
            <c:strRef>
              <c:f>'Zinātņu grupas'!$E$4:$E$9</c:f>
              <c:strCache>
                <c:ptCount val="6"/>
                <c:pt idx="0">
                  <c:v>Dabaszinātnes</c:v>
                </c:pt>
                <c:pt idx="1">
                  <c:v>Inženierzinātnes un tehnoloģijas</c:v>
                </c:pt>
                <c:pt idx="2">
                  <c:v>Medicīnas un veselības zinātnes</c:v>
                </c:pt>
                <c:pt idx="3">
                  <c:v>Lauksaimniecības, meža un veterinārās zinātnes</c:v>
                </c:pt>
                <c:pt idx="4">
                  <c:v>Sociālās zinātnes</c:v>
                </c:pt>
                <c:pt idx="5">
                  <c:v>Humanitārās un mākslas zinātnes</c:v>
                </c:pt>
              </c:strCache>
            </c:strRef>
          </c:cat>
          <c:val>
            <c:numRef>
              <c:f>'Zinātņu grupas'!$F$4:$F$9</c:f>
              <c:numCache>
                <c:formatCode>General</c:formatCode>
                <c:ptCount val="6"/>
                <c:pt idx="0">
                  <c:v>148</c:v>
                </c:pt>
                <c:pt idx="1">
                  <c:v>197</c:v>
                </c:pt>
                <c:pt idx="2">
                  <c:v>91</c:v>
                </c:pt>
                <c:pt idx="3">
                  <c:v>59</c:v>
                </c:pt>
                <c:pt idx="4">
                  <c:v>63</c:v>
                </c:pt>
                <c:pt idx="5">
                  <c:v>42</c:v>
                </c:pt>
              </c:numCache>
            </c:numRef>
          </c:val>
          <c:extLst>
            <c:ext xmlns:c15="http://schemas.microsoft.com/office/drawing/2012/chart" uri="{02D57815-91ED-43cb-92C2-25804820EDAC}">
              <c15:datalabelsRange>
                <c15:f>'Zinātņu grupas'!$E$4:$E$9</c15:f>
                <c15:dlblRangeCache>
                  <c:ptCount val="6"/>
                  <c:pt idx="0">
                    <c:v>Dabaszinātnes</c:v>
                  </c:pt>
                  <c:pt idx="1">
                    <c:v>Inženierzinātnes un tehnoloģijas</c:v>
                  </c:pt>
                  <c:pt idx="2">
                    <c:v>Medicīnas un veselības zinātnes</c:v>
                  </c:pt>
                  <c:pt idx="3">
                    <c:v>Lauksaimniecības, meža un veterinārās zinātnes</c:v>
                  </c:pt>
                  <c:pt idx="4">
                    <c:v>Sociālās zinātnes</c:v>
                  </c:pt>
                  <c:pt idx="5">
                    <c:v>Humanitārās un mākslas zinātnes</c:v>
                  </c:pt>
                </c15:dlblRangeCache>
              </c15:datalabelsRange>
            </c:ext>
            <c:ext xmlns:c16="http://schemas.microsoft.com/office/drawing/2014/chart" uri="{C3380CC4-5D6E-409C-BE32-E72D297353CC}">
              <c16:uniqueId val="{0000000C-00E5-48E8-A616-1D2FF877119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nchor="t" anchorCtr="0"/>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1687</Words>
  <Characters>962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Kokorevics</dc:creator>
  <cp:keywords/>
  <dc:description/>
  <cp:lastModifiedBy>Laura Dūša</cp:lastModifiedBy>
  <cp:revision>2</cp:revision>
  <dcterms:created xsi:type="dcterms:W3CDTF">2022-09-01T07:24:00Z</dcterms:created>
  <dcterms:modified xsi:type="dcterms:W3CDTF">2022-09-01T07:24:00Z</dcterms:modified>
</cp:coreProperties>
</file>