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8485" w14:textId="4E9C4821" w:rsidR="003225E2" w:rsidRDefault="003225E2" w:rsidP="009B5CD5">
      <w:pPr>
        <w:suppressAutoHyphens/>
        <w:autoSpaceDN w:val="0"/>
        <w:spacing w:after="120" w:line="276" w:lineRule="auto"/>
        <w:jc w:val="center"/>
        <w:textAlignment w:val="baseline"/>
        <w:rPr>
          <w:rFonts w:ascii="Times New Roman" w:eastAsia="MS Mincho" w:hAnsi="Times New Roman" w:cs="Arial"/>
          <w:b/>
          <w:bCs/>
          <w:sz w:val="28"/>
          <w:szCs w:val="28"/>
        </w:rPr>
      </w:pPr>
      <w:bookmarkStart w:id="0" w:name="_GoBack"/>
      <w:bookmarkEnd w:id="0"/>
      <w:r w:rsidRPr="003225E2">
        <w:rPr>
          <w:rFonts w:ascii="Times New Roman" w:eastAsia="MS Mincho" w:hAnsi="Times New Roman" w:cs="Arial"/>
          <w:b/>
          <w:bCs/>
          <w:sz w:val="28"/>
          <w:szCs w:val="28"/>
        </w:rPr>
        <w:t>Latvijas Zinātnes padomes vadlīnijas un pamatprincipi ārvalstu zinātnisko ekspertu atlasei zinātnisko pētījumu projektu pieteikumu konkursiem</w:t>
      </w:r>
    </w:p>
    <w:p w14:paraId="5C87F207" w14:textId="77777777" w:rsidR="003225E2" w:rsidRPr="003225E2" w:rsidRDefault="003225E2" w:rsidP="003225E2">
      <w:pPr>
        <w:suppressAutoHyphens/>
        <w:autoSpaceDN w:val="0"/>
        <w:spacing w:after="120" w:line="276" w:lineRule="auto"/>
        <w:jc w:val="center"/>
        <w:textAlignment w:val="baseline"/>
        <w:rPr>
          <w:rFonts w:ascii="Cambria" w:eastAsia="MS Mincho" w:hAnsi="Cambria" w:cs="Arial"/>
          <w:sz w:val="24"/>
          <w:szCs w:val="24"/>
        </w:rPr>
      </w:pPr>
    </w:p>
    <w:p w14:paraId="54BD9B85" w14:textId="2823CD89" w:rsidR="003225E2" w:rsidRPr="003225E2" w:rsidRDefault="003225E2" w:rsidP="003225E2">
      <w:pPr>
        <w:pStyle w:val="ListParagraph"/>
        <w:keepNext/>
        <w:keepLines/>
        <w:numPr>
          <w:ilvl w:val="0"/>
          <w:numId w:val="9"/>
        </w:numPr>
        <w:jc w:val="both"/>
        <w:outlineLvl w:val="0"/>
        <w:rPr>
          <w:rFonts w:ascii="Times New Roman" w:eastAsia="MS Gothic" w:hAnsi="Times New Roman" w:cs="Times New Roman"/>
          <w:b/>
          <w:bCs/>
        </w:rPr>
      </w:pPr>
      <w:bookmarkStart w:id="1" w:name="_Toc327799649"/>
      <w:bookmarkStart w:id="2" w:name="_Toc327796422"/>
      <w:bookmarkStart w:id="3" w:name="_Toc327799684"/>
      <w:bookmarkStart w:id="4" w:name="_Toc327800651"/>
      <w:bookmarkStart w:id="5" w:name="_Toc459386372"/>
      <w:bookmarkStart w:id="6" w:name="_Toc1615121731"/>
      <w:bookmarkStart w:id="7" w:name="_Toc100763281"/>
      <w:bookmarkStart w:id="8" w:name="_Toc100766745"/>
      <w:bookmarkStart w:id="9" w:name="_Toc104283125"/>
      <w:proofErr w:type="spellStart"/>
      <w:r w:rsidRPr="003225E2">
        <w:rPr>
          <w:rFonts w:ascii="Times New Roman" w:eastAsia="MS Gothic" w:hAnsi="Times New Roman" w:cs="Times New Roman"/>
          <w:b/>
          <w:bCs/>
        </w:rPr>
        <w:t>Ievads</w:t>
      </w:r>
      <w:bookmarkEnd w:id="1"/>
      <w:bookmarkEnd w:id="2"/>
      <w:bookmarkEnd w:id="3"/>
      <w:bookmarkEnd w:id="4"/>
      <w:bookmarkEnd w:id="5"/>
      <w:bookmarkEnd w:id="6"/>
      <w:bookmarkEnd w:id="7"/>
      <w:bookmarkEnd w:id="8"/>
      <w:bookmarkEnd w:id="9"/>
      <w:proofErr w:type="spellEnd"/>
    </w:p>
    <w:p w14:paraId="03D879ED" w14:textId="77777777" w:rsidR="003225E2" w:rsidRPr="003225E2" w:rsidRDefault="003225E2" w:rsidP="003225E2">
      <w:pPr>
        <w:pStyle w:val="ListParagraph"/>
        <w:keepNext/>
        <w:keepLines/>
        <w:jc w:val="both"/>
        <w:outlineLvl w:val="0"/>
        <w:rPr>
          <w:rFonts w:ascii="Times New Roman" w:eastAsia="MS Gothic" w:hAnsi="Times New Roman" w:cs="Times New Roman"/>
          <w:b/>
          <w:bCs/>
        </w:rPr>
      </w:pPr>
    </w:p>
    <w:p w14:paraId="09041669"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Times New Roman" w:hAnsi="Times New Roman" w:cs="Times New Roman"/>
          <w:sz w:val="24"/>
          <w:szCs w:val="24"/>
        </w:rPr>
        <w:t xml:space="preserve">Labā prakse zinātnisko pētījumu (turpmāk – pētījums) projektu (turpmāk - projekts) zinātniskajā vērtēšanā balstās uz atbilstoši kvalificētu ārvalstu zinātnisko ekspertu (turpmāk – eksperts ) atlasi. Kvalificētu ekspertu atlase ir būtiski kritisks posms  projektu zinātniskās vērtēšanas procesā (turpmāk – projektu vērtēšana), kas nodrošina šī procesa kvalitāti. Latvijas Zinātnes padomes (turpmāk – LZP) vadlīnijas un pamatprincipi ekspertu atlasei pētījumu projektu pieteikumu konkursiem (turpmāk – vadlīnijas) izstrādātas, ņemot vērā Latvijā jau pastāvošas ekspertu atlases procedūras. </w:t>
      </w:r>
      <w:r w:rsidRPr="003225E2">
        <w:rPr>
          <w:rFonts w:ascii="Times New Roman" w:eastAsia="MS Mincho" w:hAnsi="Times New Roman" w:cs="Times New Roman"/>
          <w:b/>
          <w:bCs/>
          <w:caps/>
          <w:sz w:val="24"/>
          <w:szCs w:val="24"/>
        </w:rPr>
        <w:t xml:space="preserve"> </w:t>
      </w:r>
    </w:p>
    <w:p w14:paraId="7CDC6C7E" w14:textId="5301DBB6" w:rsidR="003225E2" w:rsidRPr="003225E2" w:rsidRDefault="003225E2" w:rsidP="003225E2">
      <w:pPr>
        <w:suppressAutoHyphens/>
        <w:autoSpaceDN w:val="0"/>
        <w:spacing w:after="0" w:line="240" w:lineRule="auto"/>
        <w:jc w:val="both"/>
        <w:textAlignment w:val="baseline"/>
        <w:rPr>
          <w:rFonts w:ascii="Times New Roman" w:eastAsia="Times New Roman" w:hAnsi="Times New Roman" w:cs="Times New Roman"/>
          <w:sz w:val="24"/>
          <w:szCs w:val="24"/>
        </w:rPr>
      </w:pPr>
      <w:r w:rsidRPr="003225E2">
        <w:rPr>
          <w:rFonts w:ascii="Times New Roman" w:eastAsia="Times New Roman" w:hAnsi="Times New Roman" w:cs="Times New Roman"/>
          <w:sz w:val="24"/>
          <w:szCs w:val="24"/>
        </w:rPr>
        <w:t>Vadlīnijas apraksta procedūru,</w:t>
      </w:r>
      <w:r>
        <w:rPr>
          <w:rFonts w:ascii="Times New Roman" w:eastAsia="Times New Roman" w:hAnsi="Times New Roman" w:cs="Times New Roman"/>
          <w:sz w:val="24"/>
          <w:szCs w:val="24"/>
        </w:rPr>
        <w:t xml:space="preserve"> </w:t>
      </w:r>
      <w:r w:rsidRPr="003225E2">
        <w:rPr>
          <w:rFonts w:ascii="Times New Roman" w:eastAsia="Times New Roman" w:hAnsi="Times New Roman" w:cs="Times New Roman"/>
          <w:sz w:val="24"/>
          <w:szCs w:val="24"/>
        </w:rPr>
        <w:t xml:space="preserve">kad eksperti strādā attālināti, patstāvīgi un neatkarīgi, izslēdzot savstarpēju komunikāciju projektu vērtēšanā, izmantojot LZP </w:t>
      </w:r>
      <w:bookmarkStart w:id="10" w:name="_Hlk96612759"/>
      <w:r w:rsidRPr="003225E2">
        <w:rPr>
          <w:rFonts w:ascii="Times New Roman" w:eastAsia="Times New Roman" w:hAnsi="Times New Roman" w:cs="Times New Roman"/>
          <w:sz w:val="24"/>
          <w:szCs w:val="24"/>
        </w:rPr>
        <w:t>attiecīgo projektu konkursu (turpmāk – konkurss) ietvaros</w:t>
      </w:r>
      <w:bookmarkEnd w:id="10"/>
      <w:r w:rsidRPr="003225E2">
        <w:rPr>
          <w:rFonts w:ascii="Times New Roman" w:eastAsia="Times New Roman" w:hAnsi="Times New Roman" w:cs="Times New Roman"/>
          <w:sz w:val="24"/>
          <w:szCs w:val="24"/>
        </w:rPr>
        <w:t xml:space="preserve"> apstiprinātas zinātniskās kvalitātes vērtēšanas kritērijus, šīs vadlīnijas un attiecīga konkursa norisi reglamentējošos dokumentos apstiprinātu projektu vērtēšanas</w:t>
      </w:r>
      <w:r w:rsidRPr="003225E2">
        <w:rPr>
          <w:rFonts w:ascii="Times New Roman" w:eastAsia="Times New Roman" w:hAnsi="Times New Roman" w:cs="Times New Roman"/>
          <w:color w:val="FF0000"/>
          <w:sz w:val="24"/>
          <w:szCs w:val="24"/>
        </w:rPr>
        <w:t xml:space="preserve"> </w:t>
      </w:r>
      <w:r w:rsidRPr="003225E2">
        <w:rPr>
          <w:rFonts w:ascii="Times New Roman" w:eastAsia="Times New Roman" w:hAnsi="Times New Roman" w:cs="Times New Roman"/>
          <w:sz w:val="24"/>
          <w:szCs w:val="24"/>
        </w:rPr>
        <w:t>kārtību. Lai nodrošinātu skaidru izpratni par projektu izvērtēšanā pielietojamo starptautiski pieņemto labo praksi, LZP nodarbinātie vai LZP pieaicinātie projektu sekretāri (turpmāk – LZP speciālisti), kas veic  ekspertu atlasi, ņem vērā vadlīnijas un arī  Eiropas Zinātnes Fonda (</w:t>
      </w:r>
      <w:proofErr w:type="spellStart"/>
      <w:r w:rsidRPr="003225E2">
        <w:rPr>
          <w:rFonts w:ascii="Times New Roman" w:eastAsia="Times New Roman" w:hAnsi="Times New Roman" w:cs="Times New Roman"/>
          <w:i/>
          <w:iCs/>
          <w:sz w:val="24"/>
          <w:szCs w:val="24"/>
        </w:rPr>
        <w:t>The</w:t>
      </w:r>
      <w:proofErr w:type="spellEnd"/>
      <w:r w:rsidRPr="003225E2">
        <w:rPr>
          <w:rFonts w:ascii="Times New Roman" w:eastAsia="Times New Roman" w:hAnsi="Times New Roman" w:cs="Times New Roman"/>
          <w:i/>
          <w:iCs/>
          <w:sz w:val="24"/>
          <w:szCs w:val="24"/>
        </w:rPr>
        <w:t xml:space="preserve"> </w:t>
      </w:r>
      <w:proofErr w:type="spellStart"/>
      <w:r w:rsidRPr="003225E2">
        <w:rPr>
          <w:rFonts w:ascii="Times New Roman" w:eastAsia="Times New Roman" w:hAnsi="Times New Roman" w:cs="Times New Roman"/>
          <w:i/>
          <w:iCs/>
          <w:sz w:val="24"/>
          <w:szCs w:val="24"/>
        </w:rPr>
        <w:t>European</w:t>
      </w:r>
      <w:proofErr w:type="spellEnd"/>
      <w:r w:rsidRPr="003225E2">
        <w:rPr>
          <w:rFonts w:ascii="Times New Roman" w:eastAsia="Times New Roman" w:hAnsi="Times New Roman" w:cs="Times New Roman"/>
          <w:i/>
          <w:iCs/>
          <w:sz w:val="24"/>
          <w:szCs w:val="24"/>
        </w:rPr>
        <w:t xml:space="preserve"> </w:t>
      </w:r>
      <w:proofErr w:type="spellStart"/>
      <w:r w:rsidRPr="003225E2">
        <w:rPr>
          <w:rFonts w:ascii="Times New Roman" w:eastAsia="Times New Roman" w:hAnsi="Times New Roman" w:cs="Times New Roman"/>
          <w:i/>
          <w:iCs/>
          <w:sz w:val="24"/>
          <w:szCs w:val="24"/>
        </w:rPr>
        <w:t>Science</w:t>
      </w:r>
      <w:proofErr w:type="spellEnd"/>
      <w:r w:rsidRPr="003225E2">
        <w:rPr>
          <w:rFonts w:ascii="Times New Roman" w:eastAsia="Times New Roman" w:hAnsi="Times New Roman" w:cs="Times New Roman"/>
          <w:i/>
          <w:iCs/>
          <w:sz w:val="24"/>
          <w:szCs w:val="24"/>
        </w:rPr>
        <w:t xml:space="preserve"> </w:t>
      </w:r>
      <w:proofErr w:type="spellStart"/>
      <w:r w:rsidRPr="003225E2">
        <w:rPr>
          <w:rFonts w:ascii="Times New Roman" w:eastAsia="Times New Roman" w:hAnsi="Times New Roman" w:cs="Times New Roman"/>
          <w:i/>
          <w:iCs/>
          <w:sz w:val="24"/>
          <w:szCs w:val="24"/>
        </w:rPr>
        <w:t>Foundation</w:t>
      </w:r>
      <w:proofErr w:type="spellEnd"/>
      <w:r w:rsidRPr="003225E2">
        <w:rPr>
          <w:rFonts w:ascii="Times New Roman" w:eastAsia="Times New Roman" w:hAnsi="Times New Roman" w:cs="Times New Roman"/>
          <w:i/>
          <w:iCs/>
          <w:sz w:val="24"/>
          <w:szCs w:val="24"/>
        </w:rPr>
        <w:t xml:space="preserve"> (ESF))</w:t>
      </w:r>
      <w:r w:rsidRPr="003225E2">
        <w:rPr>
          <w:rFonts w:ascii="Times New Roman" w:eastAsia="Times New Roman" w:hAnsi="Times New Roman" w:cs="Times New Roman"/>
          <w:sz w:val="24"/>
          <w:szCs w:val="24"/>
        </w:rPr>
        <w:t xml:space="preserve">  labās prakses vadlīnijas.</w:t>
      </w:r>
      <w:r w:rsidRPr="003225E2">
        <w:rPr>
          <w:rFonts w:ascii="Times New Roman" w:eastAsia="MS Mincho" w:hAnsi="Times New Roman" w:cs="Times New Roman"/>
          <w:sz w:val="24"/>
          <w:szCs w:val="24"/>
          <w:vertAlign w:val="superscript"/>
        </w:rPr>
        <w:footnoteReference w:id="1"/>
      </w:r>
    </w:p>
    <w:p w14:paraId="2F3B2060"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0A55CD6F" w14:textId="77777777" w:rsidR="003225E2" w:rsidRPr="003225E2" w:rsidRDefault="003225E2" w:rsidP="003225E2">
      <w:pPr>
        <w:keepNext/>
        <w:keepLines/>
        <w:suppressAutoHyphens/>
        <w:autoSpaceDN w:val="0"/>
        <w:spacing w:after="0" w:line="240" w:lineRule="auto"/>
        <w:jc w:val="both"/>
        <w:textAlignment w:val="baseline"/>
        <w:outlineLvl w:val="0"/>
        <w:rPr>
          <w:rFonts w:ascii="Times New Roman" w:eastAsia="MS Gothic" w:hAnsi="Times New Roman" w:cs="Times New Roman"/>
          <w:b/>
          <w:bCs/>
          <w:sz w:val="24"/>
          <w:szCs w:val="24"/>
        </w:rPr>
      </w:pPr>
      <w:bookmarkStart w:id="11" w:name="_Toc459386373"/>
      <w:bookmarkStart w:id="12" w:name="_Toc327796423"/>
      <w:bookmarkStart w:id="13" w:name="_Toc327799650"/>
      <w:bookmarkStart w:id="14" w:name="_Toc327799685"/>
      <w:bookmarkStart w:id="15" w:name="_Toc327800652"/>
      <w:bookmarkStart w:id="16" w:name="_Toc1784379722"/>
      <w:bookmarkStart w:id="17" w:name="_Toc100763282"/>
      <w:bookmarkStart w:id="18" w:name="_Toc100766746"/>
      <w:bookmarkStart w:id="19" w:name="_Toc104283126"/>
      <w:r w:rsidRPr="003225E2">
        <w:rPr>
          <w:rFonts w:ascii="Times New Roman" w:eastAsia="MS Gothic" w:hAnsi="Times New Roman" w:cs="Times New Roman"/>
          <w:b/>
          <w:bCs/>
          <w:sz w:val="24"/>
          <w:szCs w:val="24"/>
        </w:rPr>
        <w:t>2. Ekspertu atlases sagatavošanās posms</w:t>
      </w:r>
      <w:bookmarkEnd w:id="11"/>
      <w:bookmarkEnd w:id="12"/>
      <w:bookmarkEnd w:id="13"/>
      <w:bookmarkEnd w:id="14"/>
      <w:bookmarkEnd w:id="15"/>
      <w:bookmarkEnd w:id="16"/>
      <w:bookmarkEnd w:id="17"/>
      <w:bookmarkEnd w:id="18"/>
      <w:bookmarkEnd w:id="19"/>
    </w:p>
    <w:p w14:paraId="18B6C48A"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7C4E99CF" w14:textId="5EB650D6" w:rsid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20" w:name="_Toc327796424"/>
      <w:bookmarkStart w:id="21" w:name="_Toc327799651"/>
      <w:bookmarkStart w:id="22" w:name="_Toc327799686"/>
      <w:bookmarkStart w:id="23" w:name="_Toc327800653"/>
      <w:bookmarkStart w:id="24" w:name="_Toc459386374"/>
      <w:bookmarkStart w:id="25" w:name="_Toc398132341"/>
      <w:bookmarkStart w:id="26" w:name="_Toc100763283"/>
      <w:bookmarkStart w:id="27" w:name="_Toc100766747"/>
      <w:bookmarkStart w:id="28" w:name="_Toc104283127"/>
      <w:r w:rsidRPr="003225E2">
        <w:rPr>
          <w:rFonts w:ascii="Times New Roman" w:eastAsia="MS Gothic" w:hAnsi="Times New Roman" w:cs="Times New Roman"/>
          <w:bCs/>
          <w:i/>
          <w:sz w:val="24"/>
          <w:szCs w:val="24"/>
        </w:rPr>
        <w:t>2.1. Prasības LZP speciālistiem</w:t>
      </w:r>
      <w:bookmarkEnd w:id="20"/>
      <w:bookmarkEnd w:id="21"/>
      <w:bookmarkEnd w:id="22"/>
      <w:bookmarkEnd w:id="23"/>
      <w:bookmarkEnd w:id="24"/>
      <w:bookmarkEnd w:id="25"/>
      <w:bookmarkEnd w:id="26"/>
      <w:bookmarkEnd w:id="27"/>
      <w:bookmarkEnd w:id="28"/>
    </w:p>
    <w:p w14:paraId="13480E8B"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p>
    <w:p w14:paraId="6E6F81D3"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Prasības LZP speciālistiem ir:</w:t>
      </w:r>
    </w:p>
    <w:p w14:paraId="46D45D95" w14:textId="6938D266"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2.1.1 vismaz akadēmiskā vai profesionālā maģistra grāds, vēlams – zinātnes doktora grāds; </w:t>
      </w:r>
    </w:p>
    <w:p w14:paraId="5C17068D"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2.1.2. plaši orientēties zinātnes nozarēs un tās </w:t>
      </w:r>
      <w:proofErr w:type="spellStart"/>
      <w:r w:rsidRPr="003225E2">
        <w:rPr>
          <w:rFonts w:ascii="Times New Roman" w:eastAsia="MS Mincho" w:hAnsi="Times New Roman" w:cs="Times New Roman"/>
          <w:sz w:val="24"/>
          <w:szCs w:val="24"/>
        </w:rPr>
        <w:t>apakšnozarēs</w:t>
      </w:r>
      <w:proofErr w:type="spellEnd"/>
      <w:r w:rsidRPr="003225E2">
        <w:rPr>
          <w:rFonts w:ascii="Times New Roman" w:eastAsia="MS Mincho" w:hAnsi="Times New Roman" w:cs="Times New Roman"/>
          <w:sz w:val="24"/>
          <w:szCs w:val="24"/>
        </w:rPr>
        <w:t xml:space="preserve">, kā arī izprast un </w:t>
      </w:r>
      <w:proofErr w:type="spellStart"/>
      <w:r w:rsidRPr="003225E2">
        <w:rPr>
          <w:rFonts w:ascii="Times New Roman" w:eastAsia="MS Mincho" w:hAnsi="Times New Roman" w:cs="Times New Roman"/>
          <w:sz w:val="24"/>
          <w:szCs w:val="24"/>
        </w:rPr>
        <w:t>kontekstualizēt</w:t>
      </w:r>
      <w:proofErr w:type="spellEnd"/>
      <w:r w:rsidRPr="003225E2">
        <w:rPr>
          <w:rFonts w:ascii="Times New Roman" w:eastAsia="MS Mincho" w:hAnsi="Times New Roman" w:cs="Times New Roman"/>
          <w:sz w:val="24"/>
          <w:szCs w:val="24"/>
        </w:rPr>
        <w:t xml:space="preserve"> zinātnisko terminoloģiju, lai varētu identificēt pētījumu projekta tematiku un atrast ekspertus, kuriem ir pieredze attiecīgajā zinātnes nozarē un </w:t>
      </w:r>
      <w:proofErr w:type="spellStart"/>
      <w:r w:rsidRPr="003225E2">
        <w:rPr>
          <w:rFonts w:ascii="Times New Roman" w:eastAsia="MS Mincho" w:hAnsi="Times New Roman" w:cs="Times New Roman"/>
          <w:sz w:val="24"/>
          <w:szCs w:val="24"/>
        </w:rPr>
        <w:t>apakšnozarē</w:t>
      </w:r>
      <w:proofErr w:type="spellEnd"/>
      <w:r w:rsidRPr="003225E2">
        <w:rPr>
          <w:rFonts w:ascii="Times New Roman" w:eastAsia="MS Mincho" w:hAnsi="Times New Roman" w:cs="Times New Roman"/>
          <w:sz w:val="24"/>
          <w:szCs w:val="24"/>
        </w:rPr>
        <w:t xml:space="preserve">. </w:t>
      </w:r>
    </w:p>
    <w:p w14:paraId="7A633EDD"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2.1.3. kompetence identificēt projekta pētniecības jomas atslēgas vārdus no kopsavilkuma un/vai no projekta zinātniskās daļas apraksta. LZP speciālistam ir jāiepazīstas ar  projekta vadītāja iesniegtā CV informāciju par viņa līdzšinējo zinātnisko darbību un pieredzi.</w:t>
      </w:r>
    </w:p>
    <w:p w14:paraId="4C6F96DA"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6FFAF8B1" w14:textId="4E629415" w:rsid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29" w:name="_Toc459386375"/>
      <w:bookmarkStart w:id="30" w:name="_Toc100763284"/>
      <w:bookmarkStart w:id="31" w:name="_Toc100766748"/>
      <w:bookmarkStart w:id="32" w:name="_Toc104283128"/>
      <w:bookmarkStart w:id="33" w:name="_Toc327796425"/>
      <w:bookmarkStart w:id="34" w:name="_Toc327799652"/>
      <w:bookmarkStart w:id="35" w:name="_Toc327799687"/>
      <w:bookmarkStart w:id="36" w:name="_Toc327800654"/>
      <w:bookmarkStart w:id="37" w:name="_Toc337632591"/>
      <w:r w:rsidRPr="003225E2">
        <w:rPr>
          <w:rFonts w:ascii="Times New Roman" w:eastAsia="MS Gothic" w:hAnsi="Times New Roman" w:cs="Times New Roman"/>
          <w:bCs/>
          <w:i/>
          <w:sz w:val="24"/>
          <w:szCs w:val="24"/>
        </w:rPr>
        <w:t>2.2.Projekta pārbaude atbilstības prasībām</w:t>
      </w:r>
      <w:bookmarkEnd w:id="29"/>
      <w:bookmarkEnd w:id="30"/>
      <w:bookmarkEnd w:id="31"/>
      <w:bookmarkEnd w:id="32"/>
      <w:r w:rsidRPr="003225E2">
        <w:rPr>
          <w:rFonts w:ascii="Times New Roman" w:eastAsia="MS Gothic" w:hAnsi="Times New Roman" w:cs="Times New Roman"/>
          <w:bCs/>
          <w:i/>
          <w:sz w:val="24"/>
          <w:szCs w:val="24"/>
        </w:rPr>
        <w:t xml:space="preserve"> </w:t>
      </w:r>
      <w:bookmarkEnd w:id="33"/>
      <w:bookmarkEnd w:id="34"/>
      <w:bookmarkEnd w:id="35"/>
      <w:bookmarkEnd w:id="36"/>
      <w:bookmarkEnd w:id="37"/>
    </w:p>
    <w:p w14:paraId="36D7BC33"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p>
    <w:p w14:paraId="0A2393CB"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Ekspertu atlasi sāk pēc tam, kad  LZP ir pārbaudījusi katra projekta  atbilstību attiecīgā pētījumu projektu konkursa ietvaros normatīvajos aktos noteiktiem projekta pieteikuma </w:t>
      </w:r>
      <w:r w:rsidRPr="003225E2">
        <w:rPr>
          <w:rFonts w:ascii="Times New Roman" w:eastAsia="MS Mincho" w:hAnsi="Times New Roman" w:cs="Times New Roman"/>
          <w:sz w:val="24"/>
          <w:szCs w:val="24"/>
        </w:rPr>
        <w:lastRenderedPageBreak/>
        <w:t>(iesnieguma) administratīvās atbilstības kritērijiem. Projekti, kas iepriekš minētajam neatbilst, nekvalificējas zinātniskai vērtēšanai un  šādiem projektiem ekspertu atlasi neveic.</w:t>
      </w:r>
    </w:p>
    <w:p w14:paraId="11E97F08"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 </w:t>
      </w:r>
    </w:p>
    <w:p w14:paraId="45BB16CB" w14:textId="77777777" w:rsidR="003225E2" w:rsidRPr="003225E2" w:rsidRDefault="003225E2" w:rsidP="003225E2">
      <w:pPr>
        <w:keepNext/>
        <w:keepLines/>
        <w:suppressAutoHyphens/>
        <w:autoSpaceDN w:val="0"/>
        <w:spacing w:after="0" w:line="240" w:lineRule="auto"/>
        <w:jc w:val="both"/>
        <w:textAlignment w:val="baseline"/>
        <w:outlineLvl w:val="0"/>
        <w:rPr>
          <w:rFonts w:ascii="Times New Roman" w:eastAsia="MS Gothic" w:hAnsi="Times New Roman" w:cs="Times New Roman"/>
          <w:b/>
          <w:bCs/>
          <w:sz w:val="24"/>
          <w:szCs w:val="24"/>
        </w:rPr>
      </w:pPr>
      <w:bookmarkStart w:id="38" w:name="_Toc327799653"/>
      <w:bookmarkStart w:id="39" w:name="_Toc327799688"/>
      <w:bookmarkStart w:id="40" w:name="_Toc327800655"/>
      <w:bookmarkStart w:id="41" w:name="_Toc459386376"/>
      <w:bookmarkStart w:id="42" w:name="_Toc1564896598"/>
      <w:bookmarkStart w:id="43" w:name="_Toc100763285"/>
      <w:bookmarkStart w:id="44" w:name="_Toc100766749"/>
      <w:bookmarkStart w:id="45" w:name="_Toc104283129"/>
      <w:bookmarkStart w:id="46" w:name="_Toc327796426"/>
      <w:r w:rsidRPr="003225E2">
        <w:rPr>
          <w:rFonts w:ascii="Times New Roman" w:eastAsia="MS Gothic" w:hAnsi="Times New Roman" w:cs="Times New Roman"/>
          <w:b/>
          <w:bCs/>
          <w:sz w:val="24"/>
          <w:szCs w:val="24"/>
        </w:rPr>
        <w:t>3. Konfidencialitāte</w:t>
      </w:r>
      <w:bookmarkEnd w:id="38"/>
      <w:bookmarkEnd w:id="39"/>
      <w:bookmarkEnd w:id="40"/>
      <w:bookmarkEnd w:id="41"/>
      <w:bookmarkEnd w:id="42"/>
      <w:bookmarkEnd w:id="43"/>
      <w:bookmarkEnd w:id="44"/>
      <w:bookmarkEnd w:id="45"/>
    </w:p>
    <w:p w14:paraId="35664F20"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30F64F40"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Saskaņā ar Eiropas Savienības (turpmāk – ES) zinātniskās informācijas un pētniecības datu konfidencialitātes principiem, kā arī personas datu aizsardzības regulējumu</w:t>
      </w:r>
      <w:r w:rsidRPr="003225E2">
        <w:rPr>
          <w:rFonts w:ascii="Times New Roman" w:eastAsia="MS Mincho" w:hAnsi="Times New Roman" w:cs="Times New Roman"/>
          <w:sz w:val="24"/>
          <w:szCs w:val="24"/>
          <w:vertAlign w:val="superscript"/>
        </w:rPr>
        <w:footnoteReference w:id="2"/>
      </w:r>
      <w:r w:rsidRPr="003225E2">
        <w:rPr>
          <w:rFonts w:ascii="Times New Roman" w:eastAsia="MS Mincho" w:hAnsi="Times New Roman" w:cs="Times New Roman"/>
          <w:sz w:val="24"/>
          <w:szCs w:val="24"/>
        </w:rPr>
        <w:t>, jebkāda informācija, kas tiek sniegta ar projekta vērtēšanu saistītajos dokumentos un materiālos, ieskaitot iesaistīto personu personas datus, nedrīkst tikt izmantota jebkādiem citiem mērķiem, kā tikai projekta vērtēšanas procesam. Tādēļ visā projekta vērtēšanas procesā ir svarīgi ievērot vispārpieņemto praksi par zinātniskās informācijas un pētniecības datu konfidencialitāti un personas datu aizsardzību.</w:t>
      </w:r>
      <w:r w:rsidRPr="003225E2">
        <w:rPr>
          <w:rFonts w:ascii="Times New Roman" w:eastAsia="MS Mincho" w:hAnsi="Times New Roman" w:cs="Times New Roman"/>
          <w:sz w:val="24"/>
          <w:szCs w:val="24"/>
          <w:vertAlign w:val="superscript"/>
        </w:rPr>
        <w:footnoteReference w:id="3"/>
      </w:r>
      <w:r w:rsidRPr="003225E2">
        <w:rPr>
          <w:rFonts w:ascii="Times New Roman" w:eastAsia="MS Mincho" w:hAnsi="Times New Roman" w:cs="Times New Roman"/>
          <w:sz w:val="24"/>
          <w:szCs w:val="24"/>
        </w:rPr>
        <w:t xml:space="preserve"> Tas attiecas gan uz LZP kā projektu vērtēšanu organizējošo iestādi, gan uz LZP speciālistiem un vērtēšanā iesaistītajiem ekspertiem. </w:t>
      </w:r>
    </w:p>
    <w:p w14:paraId="744B0ECE"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7E83FCC1"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47" w:name="_Toc327799654"/>
      <w:bookmarkStart w:id="48" w:name="_Toc327799689"/>
      <w:bookmarkStart w:id="49" w:name="_Toc327800656"/>
      <w:bookmarkStart w:id="50" w:name="_Toc459386377"/>
      <w:bookmarkStart w:id="51" w:name="_Toc100763286"/>
      <w:bookmarkStart w:id="52" w:name="_Toc100766750"/>
      <w:bookmarkStart w:id="53" w:name="_Toc104283130"/>
      <w:bookmarkStart w:id="54" w:name="_Toc2110213560"/>
      <w:r w:rsidRPr="003225E2">
        <w:rPr>
          <w:rFonts w:ascii="Times New Roman" w:eastAsia="MS Gothic" w:hAnsi="Times New Roman" w:cs="Times New Roman"/>
          <w:bCs/>
          <w:i/>
          <w:sz w:val="24"/>
          <w:szCs w:val="24"/>
        </w:rPr>
        <w:t xml:space="preserve">3.1. Prasības </w:t>
      </w:r>
      <w:bookmarkEnd w:id="47"/>
      <w:bookmarkEnd w:id="48"/>
      <w:bookmarkEnd w:id="49"/>
      <w:bookmarkEnd w:id="50"/>
      <w:r w:rsidRPr="003225E2">
        <w:rPr>
          <w:rFonts w:ascii="Times New Roman" w:eastAsia="MS Gothic" w:hAnsi="Times New Roman" w:cs="Times New Roman"/>
          <w:bCs/>
          <w:i/>
          <w:sz w:val="24"/>
          <w:szCs w:val="24"/>
        </w:rPr>
        <w:t>LZP</w:t>
      </w:r>
      <w:bookmarkEnd w:id="51"/>
      <w:bookmarkEnd w:id="52"/>
      <w:bookmarkEnd w:id="53"/>
      <w:r w:rsidRPr="003225E2">
        <w:rPr>
          <w:rFonts w:ascii="Times New Roman" w:eastAsia="MS Gothic" w:hAnsi="Times New Roman" w:cs="Times New Roman"/>
          <w:bCs/>
          <w:i/>
          <w:sz w:val="24"/>
          <w:szCs w:val="24"/>
        </w:rPr>
        <w:t xml:space="preserve"> </w:t>
      </w:r>
      <w:bookmarkEnd w:id="54"/>
    </w:p>
    <w:p w14:paraId="28846523"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7A28AE47" w14:textId="3649B2FF"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LZP nodrošina projektu iesniedzējiem, ka projektos iekļautā informācija tiks izmantota tikai pētījumu projekta vērtēšanas vajadzībām, un tā pieejamība būs ierobežota tikai ar projektu vērtēšanu saistītajam personu lokam (LZP speciālisti un citi LZP nodarbinātie, kuri iesaistīti vērtēšanas un lēmumu pieņemšanas procesā, eksperti, attiecīgā projektu konkursa vērtēšanas komisija). Tāpat LZP nodrošina, ka ekspertu personu dati netiks izpausti ne pētījumu projektu iesniedzējam, ne pētījumu projektu vadītājiem un izpildītājiem. </w:t>
      </w:r>
      <w:r w:rsidRPr="003225E2">
        <w:rPr>
          <w:rFonts w:ascii="Times New Roman" w:eastAsia="MS Mincho" w:hAnsi="Times New Roman" w:cs="Times New Roman"/>
          <w:sz w:val="24"/>
          <w:szCs w:val="24"/>
          <w:shd w:val="clear" w:color="auto" w:fill="FFFFFF"/>
        </w:rPr>
        <w:t xml:space="preserve">Ja projektu vērtēšanas  procesa caurspīdīguma nodrošināšanas nolūkos var būt nepieciešams </w:t>
      </w:r>
      <w:r>
        <w:rPr>
          <w:rFonts w:ascii="Times New Roman" w:eastAsia="MS Mincho" w:hAnsi="Times New Roman" w:cs="Times New Roman"/>
          <w:sz w:val="24"/>
          <w:szCs w:val="24"/>
          <w:shd w:val="clear" w:color="auto" w:fill="FFFFFF"/>
        </w:rPr>
        <w:t xml:space="preserve">mainīt </w:t>
      </w:r>
      <w:r w:rsidRPr="003225E2">
        <w:rPr>
          <w:rFonts w:ascii="Times New Roman" w:eastAsia="MS Mincho" w:hAnsi="Times New Roman" w:cs="Times New Roman"/>
          <w:sz w:val="24"/>
          <w:szCs w:val="24"/>
          <w:shd w:val="clear" w:color="auto" w:fill="FFFFFF"/>
        </w:rPr>
        <w:t>vērtēšanas komisijas sastāvu,</w:t>
      </w:r>
      <w:r w:rsidRPr="003225E2">
        <w:rPr>
          <w:rFonts w:ascii="Times New Roman" w:eastAsia="MS Mincho" w:hAnsi="Times New Roman" w:cs="Times New Roman"/>
          <w:sz w:val="24"/>
          <w:szCs w:val="24"/>
        </w:rPr>
        <w:t xml:space="preserve"> LZP nodrošina, ka ekspertu saistība ar konkrētu projekta vērtēšanu netiek atklāta. </w:t>
      </w:r>
    </w:p>
    <w:p w14:paraId="05B2CD56"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377C1351"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55" w:name="_Toc327799655"/>
      <w:bookmarkStart w:id="56" w:name="_Toc327799690"/>
      <w:bookmarkStart w:id="57" w:name="_Toc327800657"/>
      <w:bookmarkStart w:id="58" w:name="_Toc459386378"/>
      <w:bookmarkStart w:id="59" w:name="_Toc1069592661"/>
      <w:bookmarkStart w:id="60" w:name="_Toc100763287"/>
      <w:bookmarkStart w:id="61" w:name="_Toc100766751"/>
      <w:bookmarkStart w:id="62" w:name="_Toc104283131"/>
      <w:r w:rsidRPr="003225E2">
        <w:rPr>
          <w:rFonts w:ascii="Times New Roman" w:eastAsia="MS Gothic" w:hAnsi="Times New Roman" w:cs="Times New Roman"/>
          <w:bCs/>
          <w:i/>
          <w:sz w:val="24"/>
          <w:szCs w:val="24"/>
        </w:rPr>
        <w:t>3.2. Prasības ekspertiem</w:t>
      </w:r>
      <w:bookmarkEnd w:id="55"/>
      <w:bookmarkEnd w:id="56"/>
      <w:bookmarkEnd w:id="57"/>
      <w:bookmarkEnd w:id="58"/>
      <w:bookmarkEnd w:id="59"/>
      <w:bookmarkEnd w:id="60"/>
      <w:bookmarkEnd w:id="61"/>
      <w:bookmarkEnd w:id="62"/>
    </w:p>
    <w:p w14:paraId="2DFDD14F"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7D539717"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Eksperta pienākums ir nodrošināt saņemtās informācijas, kas saistīta ar izvērtējamajiem projektiem, konfidencialitāti. Eksperts nedrīkst izpaust ne pētījumu projekta iesniedzēju un dalībnieku vārdus, ne pašos pētījumu projektos minēto saturisko informāciju par pētījumiem. </w:t>
      </w:r>
    </w:p>
    <w:p w14:paraId="0AD853EE"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p>
    <w:p w14:paraId="28188DA1" w14:textId="77777777" w:rsidR="003225E2" w:rsidRPr="003225E2" w:rsidRDefault="003225E2" w:rsidP="003225E2">
      <w:pPr>
        <w:keepNext/>
        <w:keepLines/>
        <w:suppressAutoHyphens/>
        <w:autoSpaceDN w:val="0"/>
        <w:spacing w:after="0" w:line="240" w:lineRule="auto"/>
        <w:jc w:val="both"/>
        <w:textAlignment w:val="baseline"/>
        <w:outlineLvl w:val="0"/>
        <w:rPr>
          <w:rFonts w:ascii="Times New Roman" w:eastAsia="MS Gothic" w:hAnsi="Times New Roman" w:cs="Times New Roman"/>
          <w:b/>
          <w:bCs/>
          <w:sz w:val="24"/>
          <w:szCs w:val="24"/>
        </w:rPr>
      </w:pPr>
      <w:bookmarkStart w:id="63" w:name="_Toc327799656"/>
      <w:bookmarkStart w:id="64" w:name="_Toc327799691"/>
      <w:bookmarkStart w:id="65" w:name="_Toc327800658"/>
      <w:bookmarkStart w:id="66" w:name="_Toc459386379"/>
      <w:bookmarkStart w:id="67" w:name="_Toc651661792"/>
      <w:bookmarkStart w:id="68" w:name="_Toc100763288"/>
      <w:bookmarkStart w:id="69" w:name="_Toc100766752"/>
      <w:bookmarkStart w:id="70" w:name="_Toc104283132"/>
      <w:r w:rsidRPr="003225E2">
        <w:rPr>
          <w:rFonts w:ascii="Times New Roman" w:eastAsia="MS Gothic" w:hAnsi="Times New Roman" w:cs="Times New Roman"/>
          <w:b/>
          <w:bCs/>
          <w:sz w:val="24"/>
          <w:szCs w:val="24"/>
        </w:rPr>
        <w:t xml:space="preserve">4. Ekspertu </w:t>
      </w:r>
      <w:bookmarkEnd w:id="46"/>
      <w:bookmarkEnd w:id="63"/>
      <w:bookmarkEnd w:id="64"/>
      <w:bookmarkEnd w:id="65"/>
      <w:r w:rsidRPr="003225E2">
        <w:rPr>
          <w:rFonts w:ascii="Times New Roman" w:eastAsia="MS Gothic" w:hAnsi="Times New Roman" w:cs="Times New Roman"/>
          <w:b/>
          <w:bCs/>
          <w:sz w:val="24"/>
          <w:szCs w:val="24"/>
        </w:rPr>
        <w:t>atlase</w:t>
      </w:r>
      <w:bookmarkEnd w:id="66"/>
      <w:bookmarkEnd w:id="67"/>
      <w:bookmarkEnd w:id="68"/>
      <w:bookmarkEnd w:id="69"/>
      <w:bookmarkEnd w:id="70"/>
    </w:p>
    <w:p w14:paraId="50FE2DDB"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423218A1"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71" w:name="_Toc327796427"/>
      <w:bookmarkStart w:id="72" w:name="_Toc327799657"/>
      <w:bookmarkStart w:id="73" w:name="_Toc327799692"/>
      <w:bookmarkStart w:id="74" w:name="_Toc327800659"/>
      <w:bookmarkStart w:id="75" w:name="_Toc459386380"/>
      <w:bookmarkStart w:id="76" w:name="_Toc1554297265"/>
      <w:bookmarkStart w:id="77" w:name="_Toc100763289"/>
      <w:bookmarkStart w:id="78" w:name="_Toc100766753"/>
      <w:bookmarkStart w:id="79" w:name="_Toc104283133"/>
      <w:r w:rsidRPr="003225E2">
        <w:rPr>
          <w:rFonts w:ascii="Times New Roman" w:eastAsia="MS Gothic" w:hAnsi="Times New Roman" w:cs="Times New Roman"/>
          <w:bCs/>
          <w:i/>
          <w:sz w:val="24"/>
          <w:szCs w:val="24"/>
        </w:rPr>
        <w:t>4.1. “Līdzinieka” princips</w:t>
      </w:r>
      <w:bookmarkEnd w:id="71"/>
      <w:bookmarkEnd w:id="72"/>
      <w:bookmarkEnd w:id="73"/>
      <w:bookmarkEnd w:id="74"/>
      <w:r w:rsidRPr="003225E2">
        <w:rPr>
          <w:rFonts w:ascii="Times New Roman" w:eastAsia="MS Gothic" w:hAnsi="Times New Roman" w:cs="Times New Roman"/>
          <w:bCs/>
          <w:i/>
          <w:sz w:val="24"/>
          <w:szCs w:val="24"/>
        </w:rPr>
        <w:t xml:space="preserve"> (</w:t>
      </w:r>
      <w:proofErr w:type="spellStart"/>
      <w:r w:rsidRPr="003225E2">
        <w:rPr>
          <w:rFonts w:ascii="Times New Roman" w:eastAsia="MS Gothic" w:hAnsi="Times New Roman" w:cs="Times New Roman"/>
          <w:bCs/>
          <w:i/>
          <w:sz w:val="24"/>
          <w:szCs w:val="24"/>
        </w:rPr>
        <w:t>peer</w:t>
      </w:r>
      <w:proofErr w:type="spellEnd"/>
      <w:r w:rsidRPr="003225E2">
        <w:rPr>
          <w:rFonts w:ascii="Times New Roman" w:eastAsia="MS Gothic" w:hAnsi="Times New Roman" w:cs="Times New Roman"/>
          <w:bCs/>
          <w:i/>
          <w:sz w:val="24"/>
          <w:szCs w:val="24"/>
        </w:rPr>
        <w:t xml:space="preserve"> </w:t>
      </w:r>
      <w:proofErr w:type="spellStart"/>
      <w:r w:rsidRPr="003225E2">
        <w:rPr>
          <w:rFonts w:ascii="Times New Roman" w:eastAsia="MS Gothic" w:hAnsi="Times New Roman" w:cs="Times New Roman"/>
          <w:bCs/>
          <w:i/>
          <w:sz w:val="24"/>
          <w:szCs w:val="24"/>
        </w:rPr>
        <w:t>review</w:t>
      </w:r>
      <w:proofErr w:type="spellEnd"/>
      <w:r w:rsidRPr="003225E2">
        <w:rPr>
          <w:rFonts w:ascii="Times New Roman" w:eastAsia="MS Gothic" w:hAnsi="Times New Roman" w:cs="Times New Roman"/>
          <w:bCs/>
          <w:i/>
          <w:sz w:val="24"/>
          <w:szCs w:val="24"/>
        </w:rPr>
        <w:t>) ekspertu atlasē</w:t>
      </w:r>
      <w:bookmarkEnd w:id="75"/>
      <w:bookmarkEnd w:id="76"/>
      <w:bookmarkEnd w:id="77"/>
      <w:bookmarkEnd w:id="78"/>
      <w:bookmarkEnd w:id="79"/>
    </w:p>
    <w:p w14:paraId="16E7ABD0"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50B6FD70"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proofErr w:type="spellStart"/>
      <w:r w:rsidRPr="003225E2">
        <w:rPr>
          <w:rFonts w:ascii="Times New Roman" w:eastAsia="MS Mincho" w:hAnsi="Times New Roman" w:cs="Times New Roman"/>
          <w:b/>
          <w:bCs/>
          <w:i/>
          <w:iCs/>
          <w:sz w:val="24"/>
          <w:szCs w:val="24"/>
        </w:rPr>
        <w:t>Peer</w:t>
      </w:r>
      <w:proofErr w:type="spellEnd"/>
      <w:r w:rsidRPr="003225E2">
        <w:rPr>
          <w:rFonts w:ascii="Times New Roman" w:eastAsia="MS Mincho" w:hAnsi="Times New Roman" w:cs="Times New Roman"/>
          <w:b/>
          <w:bCs/>
          <w:i/>
          <w:iCs/>
          <w:sz w:val="24"/>
          <w:szCs w:val="24"/>
        </w:rPr>
        <w:t xml:space="preserve"> </w:t>
      </w:r>
      <w:proofErr w:type="spellStart"/>
      <w:r w:rsidRPr="003225E2">
        <w:rPr>
          <w:rFonts w:ascii="Times New Roman" w:eastAsia="MS Mincho" w:hAnsi="Times New Roman" w:cs="Times New Roman"/>
          <w:b/>
          <w:bCs/>
          <w:i/>
          <w:iCs/>
          <w:sz w:val="24"/>
          <w:szCs w:val="24"/>
        </w:rPr>
        <w:t>review</w:t>
      </w:r>
      <w:proofErr w:type="spellEnd"/>
      <w:r w:rsidRPr="003225E2">
        <w:rPr>
          <w:rFonts w:ascii="Times New Roman" w:eastAsia="MS Mincho" w:hAnsi="Times New Roman" w:cs="Times New Roman"/>
          <w:b/>
          <w:bCs/>
          <w:sz w:val="24"/>
          <w:szCs w:val="24"/>
        </w:rPr>
        <w:t xml:space="preserve"> balstās uz principu, ka izvērtēšanu veic </w:t>
      </w:r>
      <w:r w:rsidRPr="003225E2">
        <w:rPr>
          <w:rFonts w:ascii="Times New Roman" w:eastAsia="MS Mincho" w:hAnsi="Times New Roman" w:cs="Times New Roman"/>
          <w:b/>
          <w:bCs/>
          <w:i/>
          <w:iCs/>
          <w:sz w:val="24"/>
          <w:szCs w:val="24"/>
        </w:rPr>
        <w:t>līdzinieks</w:t>
      </w:r>
      <w:r w:rsidRPr="003225E2">
        <w:rPr>
          <w:rFonts w:ascii="Times New Roman" w:eastAsia="MS Mincho" w:hAnsi="Times New Roman" w:cs="Times New Roman"/>
          <w:b/>
          <w:bCs/>
          <w:sz w:val="24"/>
          <w:szCs w:val="24"/>
        </w:rPr>
        <w:t>, t.i., eksperts tajā pašā zinātnes nozarē/</w:t>
      </w:r>
      <w:proofErr w:type="spellStart"/>
      <w:r w:rsidRPr="003225E2">
        <w:rPr>
          <w:rFonts w:ascii="Times New Roman" w:eastAsia="MS Mincho" w:hAnsi="Times New Roman" w:cs="Times New Roman"/>
          <w:b/>
          <w:bCs/>
          <w:sz w:val="24"/>
          <w:szCs w:val="24"/>
        </w:rPr>
        <w:t>apakšnozarē</w:t>
      </w:r>
      <w:proofErr w:type="spellEnd"/>
      <w:r w:rsidRPr="003225E2">
        <w:rPr>
          <w:rFonts w:ascii="Times New Roman" w:eastAsia="MS Mincho" w:hAnsi="Times New Roman" w:cs="Times New Roman"/>
          <w:b/>
          <w:bCs/>
          <w:sz w:val="24"/>
          <w:szCs w:val="24"/>
        </w:rPr>
        <w:t xml:space="preserve">, kuram ir līdzvērtīga vai augstāka zinātniskā </w:t>
      </w:r>
      <w:r w:rsidRPr="003225E2">
        <w:rPr>
          <w:rFonts w:ascii="Times New Roman" w:eastAsia="MS Mincho" w:hAnsi="Times New Roman" w:cs="Times New Roman"/>
          <w:b/>
          <w:bCs/>
          <w:sz w:val="24"/>
          <w:szCs w:val="24"/>
        </w:rPr>
        <w:lastRenderedPageBreak/>
        <w:t>kvalifikācija kā projekta vadītājām vai zinātniskās grupas vadītājam.</w:t>
      </w:r>
      <w:r w:rsidRPr="003225E2">
        <w:rPr>
          <w:rFonts w:ascii="Times New Roman" w:eastAsia="MS Mincho" w:hAnsi="Times New Roman" w:cs="Times New Roman"/>
          <w:sz w:val="24"/>
          <w:szCs w:val="24"/>
        </w:rPr>
        <w:t xml:space="preserve"> Ekspertu atlases mērķis ir identificēt zinātniekus ar atbilstošu zinātnisku specializāciju, kura iespējami tuvu atbilst izvērtējamā projekta tematikai – jo tuvāka šī atbilstība, jo lielāka varbūtība, ka eksperts piekritīs uzaicinājumam vērtēt projektu, balstoties uz pieņēmumu, ka, ja konkrēta eksperta zinātniskā specializācija ir atbilstošāka projekta tematikai, jo augstāka varbūtība ir, ka vērtējums būs kvalitatīvāks.  </w:t>
      </w:r>
    </w:p>
    <w:p w14:paraId="17259858"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1852159A"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80" w:name="_Toc327796428"/>
      <w:bookmarkStart w:id="81" w:name="_Toc327799658"/>
      <w:bookmarkStart w:id="82" w:name="_Toc327799693"/>
      <w:bookmarkStart w:id="83" w:name="_Toc327800660"/>
      <w:bookmarkStart w:id="84" w:name="_Toc459386381"/>
      <w:bookmarkStart w:id="85" w:name="_Toc100763290"/>
      <w:bookmarkStart w:id="86" w:name="_Toc100766754"/>
      <w:bookmarkStart w:id="87" w:name="_Toc104283134"/>
      <w:bookmarkStart w:id="88" w:name="_Toc577777525"/>
      <w:r w:rsidRPr="003225E2">
        <w:rPr>
          <w:rFonts w:ascii="Times New Roman" w:eastAsia="MS Gothic" w:hAnsi="Times New Roman" w:cs="Times New Roman"/>
          <w:bCs/>
          <w:i/>
          <w:sz w:val="24"/>
          <w:szCs w:val="24"/>
        </w:rPr>
        <w:t>4.2. Nepieciešamais ekspertu skaits</w:t>
      </w:r>
      <w:bookmarkEnd w:id="80"/>
      <w:bookmarkEnd w:id="81"/>
      <w:bookmarkEnd w:id="82"/>
      <w:bookmarkEnd w:id="83"/>
      <w:bookmarkEnd w:id="84"/>
      <w:bookmarkEnd w:id="85"/>
      <w:bookmarkEnd w:id="86"/>
      <w:bookmarkEnd w:id="87"/>
      <w:r w:rsidRPr="003225E2">
        <w:rPr>
          <w:rFonts w:ascii="Times New Roman" w:eastAsia="MS Gothic" w:hAnsi="Times New Roman" w:cs="Times New Roman"/>
          <w:bCs/>
          <w:i/>
          <w:sz w:val="24"/>
          <w:szCs w:val="24"/>
        </w:rPr>
        <w:t xml:space="preserve"> </w:t>
      </w:r>
      <w:bookmarkEnd w:id="88"/>
    </w:p>
    <w:p w14:paraId="2013802D"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2728FFE9"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Nepieciešamo ekspertu skaitu projektam nosaka katra projektu konkursa nolikums. Plānojot nepieciešamo ekspertu skaitu, ir jārēķinās ar to, ka uzaicinājumam izvērtēt pētījumu projektu piekritīs daļa uzrunāto ekspertu. Eksperti var atteikt veikt vērtēšanu dažādu iemeslu dēļ, piemēram, laika trūkums, interešu konflikts vai tēmas neatbilstība eksperta zinātniskajai specializācijai. Tādēļ LZP speciālistiem ir nepieciešams katram projektam identificēt vismaz divreiz vairāk potenciālos ekspertus kā nepieciešamais ekspertu skaits atbilstoši konkursa nolikumam. </w:t>
      </w:r>
    </w:p>
    <w:p w14:paraId="6AEE6502"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56A5F5FC"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i/>
          <w:iCs/>
          <w:sz w:val="24"/>
          <w:szCs w:val="24"/>
        </w:rPr>
      </w:pPr>
      <w:bookmarkStart w:id="89" w:name="_Toc459386382"/>
      <w:bookmarkStart w:id="90" w:name="_Toc327796429"/>
      <w:bookmarkStart w:id="91" w:name="_Toc327799659"/>
      <w:bookmarkStart w:id="92" w:name="_Toc327799694"/>
      <w:bookmarkStart w:id="93" w:name="_Toc327800661"/>
      <w:r w:rsidRPr="003225E2">
        <w:rPr>
          <w:rFonts w:ascii="Times New Roman" w:eastAsia="MS Mincho" w:hAnsi="Times New Roman" w:cs="Times New Roman"/>
          <w:i/>
          <w:iCs/>
          <w:sz w:val="24"/>
          <w:szCs w:val="24"/>
        </w:rPr>
        <w:t xml:space="preserve">4.3. Ekspertu atlase starpdisciplināriem projektiem </w:t>
      </w:r>
    </w:p>
    <w:p w14:paraId="37DAB2EB"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i/>
          <w:iCs/>
          <w:sz w:val="24"/>
          <w:szCs w:val="24"/>
        </w:rPr>
      </w:pPr>
    </w:p>
    <w:p w14:paraId="5C0EAA33"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Starpdisciplināriem projektiem </w:t>
      </w:r>
      <w:bookmarkEnd w:id="89"/>
      <w:bookmarkEnd w:id="90"/>
      <w:bookmarkEnd w:id="91"/>
      <w:bookmarkEnd w:id="92"/>
      <w:bookmarkEnd w:id="93"/>
      <w:r w:rsidRPr="003225E2">
        <w:rPr>
          <w:rFonts w:ascii="Times New Roman" w:eastAsia="MS Mincho" w:hAnsi="Times New Roman" w:cs="Times New Roman"/>
          <w:sz w:val="24"/>
          <w:szCs w:val="24"/>
        </w:rPr>
        <w:t>v</w:t>
      </w:r>
      <w:r w:rsidRPr="003225E2">
        <w:rPr>
          <w:rFonts w:ascii="Times New Roman" w:eastAsia="Times New Roman" w:hAnsi="Times New Roman" w:cs="Times New Roman"/>
          <w:sz w:val="24"/>
          <w:szCs w:val="24"/>
        </w:rPr>
        <w:t>ērtēšanas procesa organizēšanā jāņem vērā, ka dažādu zinātnes nozaru/</w:t>
      </w:r>
      <w:proofErr w:type="spellStart"/>
      <w:r w:rsidRPr="003225E2">
        <w:rPr>
          <w:rFonts w:ascii="Times New Roman" w:eastAsia="Times New Roman" w:hAnsi="Times New Roman" w:cs="Times New Roman"/>
          <w:sz w:val="24"/>
          <w:szCs w:val="24"/>
        </w:rPr>
        <w:t>apakšnozaru</w:t>
      </w:r>
      <w:proofErr w:type="spellEnd"/>
      <w:r w:rsidRPr="003225E2">
        <w:rPr>
          <w:rFonts w:ascii="Times New Roman" w:eastAsia="Times New Roman" w:hAnsi="Times New Roman" w:cs="Times New Roman"/>
          <w:sz w:val="24"/>
          <w:szCs w:val="24"/>
        </w:rPr>
        <w:t xml:space="preserve"> ekspertiem var būt dažādas tradīcijas un atšķirīgas izpratnes par vērtēšanas skalām, kā arī tas ir atkarīgs no tā, kādu valsti, zinātnisko skolu vai vērtēšanas tradīciju pārstāv konkrētais eksperts. Tādēļ </w:t>
      </w:r>
      <w:r w:rsidRPr="003225E2">
        <w:rPr>
          <w:rFonts w:ascii="Times New Roman" w:eastAsia="MS Mincho" w:hAnsi="Times New Roman" w:cs="Times New Roman"/>
          <w:sz w:val="24"/>
          <w:szCs w:val="24"/>
        </w:rPr>
        <w:t>projektu</w:t>
      </w:r>
      <w:r w:rsidRPr="003225E2">
        <w:rPr>
          <w:rFonts w:ascii="Times New Roman" w:eastAsia="Times New Roman" w:hAnsi="Times New Roman" w:cs="Times New Roman"/>
          <w:sz w:val="24"/>
          <w:szCs w:val="24"/>
        </w:rPr>
        <w:t xml:space="preserve"> vērtēšanas labā prakse parasti paredz veikt vērtēšanu divās kārtās – ekspertu individuālo vērtēšanu, un ekspertu konsolidēto vērtēšanu, balstoties uz individuālas vērtēšanas rezultātiem. Nepieciešamības gadījumā, lai nodrošinātu konsolidēta vērtējuma sagatavošanu, LZP var organizēt ekspertu konsultatīvās tikšanās vērtēšanai klātienē vai attālināti.</w:t>
      </w:r>
    </w:p>
    <w:p w14:paraId="39A455A6" w14:textId="77777777" w:rsidR="003225E2" w:rsidRPr="003225E2" w:rsidRDefault="003225E2" w:rsidP="003225E2">
      <w:pPr>
        <w:suppressAutoHyphens/>
        <w:autoSpaceDN w:val="0"/>
        <w:spacing w:after="0" w:line="240" w:lineRule="auto"/>
        <w:jc w:val="both"/>
        <w:textAlignment w:val="baseline"/>
        <w:rPr>
          <w:rFonts w:ascii="Times New Roman" w:eastAsia="Times New Roman" w:hAnsi="Times New Roman" w:cs="Times New Roman"/>
          <w:sz w:val="24"/>
          <w:szCs w:val="24"/>
        </w:rPr>
      </w:pPr>
      <w:r w:rsidRPr="003225E2">
        <w:rPr>
          <w:rFonts w:ascii="Times New Roman" w:eastAsia="MS Mincho" w:hAnsi="Times New Roman" w:cs="Times New Roman"/>
          <w:sz w:val="24"/>
          <w:szCs w:val="24"/>
        </w:rPr>
        <w:t>V</w:t>
      </w:r>
      <w:r w:rsidRPr="003225E2">
        <w:rPr>
          <w:rFonts w:ascii="Times New Roman" w:eastAsia="Times New Roman" w:hAnsi="Times New Roman" w:cs="Times New Roman"/>
          <w:sz w:val="24"/>
          <w:szCs w:val="24"/>
        </w:rPr>
        <w:t xml:space="preserve">airumam </w:t>
      </w:r>
      <w:r w:rsidRPr="003225E2">
        <w:rPr>
          <w:rFonts w:ascii="Times New Roman" w:eastAsia="MS Mincho" w:hAnsi="Times New Roman" w:cs="Times New Roman"/>
          <w:sz w:val="24"/>
          <w:szCs w:val="24"/>
        </w:rPr>
        <w:t>pētījumu projektu ar starpdisciplināru raksturu</w:t>
      </w:r>
      <w:r w:rsidRPr="003225E2">
        <w:rPr>
          <w:rFonts w:ascii="Times New Roman" w:eastAsia="Times New Roman" w:hAnsi="Times New Roman" w:cs="Times New Roman"/>
          <w:sz w:val="24"/>
          <w:szCs w:val="24"/>
        </w:rPr>
        <w:t xml:space="preserve"> ir iespējams identificēt centrālo jeb vadošo zinātnes nozari (t.s. </w:t>
      </w:r>
      <w:proofErr w:type="spellStart"/>
      <w:r w:rsidRPr="003225E2">
        <w:rPr>
          <w:rFonts w:ascii="Times New Roman" w:eastAsia="Times New Roman" w:hAnsi="Times New Roman" w:cs="Times New Roman"/>
          <w:sz w:val="24"/>
          <w:szCs w:val="24"/>
        </w:rPr>
        <w:t>multidisciplināri</w:t>
      </w:r>
      <w:proofErr w:type="spellEnd"/>
      <w:r w:rsidRPr="003225E2">
        <w:rPr>
          <w:rFonts w:ascii="Times New Roman" w:eastAsia="Times New Roman" w:hAnsi="Times New Roman" w:cs="Times New Roman"/>
          <w:sz w:val="24"/>
          <w:szCs w:val="24"/>
        </w:rPr>
        <w:t xml:space="preserve"> projekti). Labākā scenārija gadījumā atlasītajam ekspertam piemīt padziļināta ekspertīze projekta vadošajā zinātnes nozarē, kā arī plašas zināšanas pārējās </w:t>
      </w:r>
      <w:r w:rsidRPr="003225E2">
        <w:rPr>
          <w:rFonts w:ascii="Times New Roman" w:eastAsia="MS Mincho" w:hAnsi="Times New Roman" w:cs="Times New Roman"/>
          <w:sz w:val="24"/>
          <w:szCs w:val="24"/>
        </w:rPr>
        <w:t>projekta</w:t>
      </w:r>
      <w:r w:rsidRPr="003225E2">
        <w:rPr>
          <w:rFonts w:ascii="Times New Roman" w:eastAsia="Times New Roman" w:hAnsi="Times New Roman" w:cs="Times New Roman"/>
          <w:sz w:val="24"/>
          <w:szCs w:val="24"/>
        </w:rPr>
        <w:t xml:space="preserve"> tematikās. Ja </w:t>
      </w:r>
      <w:r w:rsidRPr="003225E2">
        <w:rPr>
          <w:rFonts w:ascii="Times New Roman" w:eastAsia="MS Mincho" w:hAnsi="Times New Roman" w:cs="Times New Roman"/>
          <w:sz w:val="24"/>
          <w:szCs w:val="24"/>
        </w:rPr>
        <w:t>projektam</w:t>
      </w:r>
      <w:r w:rsidRPr="003225E2">
        <w:rPr>
          <w:rFonts w:ascii="Times New Roman" w:eastAsia="Times New Roman" w:hAnsi="Times New Roman" w:cs="Times New Roman"/>
          <w:sz w:val="24"/>
          <w:szCs w:val="24"/>
        </w:rPr>
        <w:t xml:space="preserve"> vadošā zinātnes nozare netiek konstatēta, un tā tematika pārklāj vairākas vienlīdz nozīmīgi pārstāvētās zinātnes nozares (t.s. </w:t>
      </w:r>
      <w:proofErr w:type="spellStart"/>
      <w:r w:rsidRPr="003225E2">
        <w:rPr>
          <w:rFonts w:ascii="Times New Roman" w:eastAsia="Times New Roman" w:hAnsi="Times New Roman" w:cs="Times New Roman"/>
          <w:sz w:val="24"/>
          <w:szCs w:val="24"/>
        </w:rPr>
        <w:t>interdisciplinārie</w:t>
      </w:r>
      <w:proofErr w:type="spellEnd"/>
      <w:r w:rsidRPr="003225E2">
        <w:rPr>
          <w:rFonts w:ascii="Times New Roman" w:eastAsia="Times New Roman" w:hAnsi="Times New Roman" w:cs="Times New Roman"/>
          <w:sz w:val="24"/>
          <w:szCs w:val="24"/>
        </w:rPr>
        <w:t xml:space="preserve"> projekti), tad visu attiecīgajam projektam atlasāmo ekspertu kompetencei ir jānosedz visas </w:t>
      </w:r>
      <w:r w:rsidRPr="003225E2">
        <w:rPr>
          <w:rFonts w:ascii="Times New Roman" w:eastAsia="MS Mincho" w:hAnsi="Times New Roman" w:cs="Times New Roman"/>
          <w:sz w:val="24"/>
          <w:szCs w:val="24"/>
        </w:rPr>
        <w:t xml:space="preserve">projektā </w:t>
      </w:r>
      <w:r w:rsidRPr="003225E2">
        <w:rPr>
          <w:rFonts w:ascii="Times New Roman" w:eastAsia="Times New Roman" w:hAnsi="Times New Roman" w:cs="Times New Roman"/>
          <w:sz w:val="24"/>
          <w:szCs w:val="24"/>
        </w:rPr>
        <w:t xml:space="preserve">iesaistītās zinātnes nozares. Šādā situācijā korektai </w:t>
      </w:r>
      <w:r w:rsidRPr="003225E2">
        <w:rPr>
          <w:rFonts w:ascii="Times New Roman" w:eastAsia="MS Mincho" w:hAnsi="Times New Roman" w:cs="Times New Roman"/>
          <w:sz w:val="24"/>
          <w:szCs w:val="24"/>
        </w:rPr>
        <w:t>projekta</w:t>
      </w:r>
      <w:r w:rsidRPr="003225E2">
        <w:rPr>
          <w:rFonts w:ascii="Times New Roman" w:eastAsia="Times New Roman" w:hAnsi="Times New Roman" w:cs="Times New Roman"/>
          <w:sz w:val="24"/>
          <w:szCs w:val="24"/>
        </w:rPr>
        <w:t xml:space="preserve"> izvērtēšanai var būt nepieciešams atlasīt divus ekspertus, kuriem ir atbilstoša kompetence. </w:t>
      </w:r>
    </w:p>
    <w:p w14:paraId="70768317"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0D8FF5A1"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94" w:name="_Toc104283135"/>
      <w:bookmarkStart w:id="95" w:name="_Toc327796430"/>
      <w:bookmarkStart w:id="96" w:name="_Toc327799660"/>
      <w:bookmarkStart w:id="97" w:name="_Toc327799695"/>
      <w:bookmarkStart w:id="98" w:name="_Toc327800662"/>
      <w:bookmarkStart w:id="99" w:name="_Toc459386383"/>
      <w:bookmarkStart w:id="100" w:name="_Toc100763291"/>
      <w:bookmarkStart w:id="101" w:name="_Toc100766755"/>
      <w:bookmarkStart w:id="102" w:name="_Toc710702443"/>
      <w:r w:rsidRPr="003225E2">
        <w:rPr>
          <w:rFonts w:ascii="Times New Roman" w:eastAsia="MS Gothic" w:hAnsi="Times New Roman" w:cs="Times New Roman"/>
          <w:bCs/>
          <w:i/>
          <w:sz w:val="24"/>
          <w:szCs w:val="24"/>
        </w:rPr>
        <w:t>4.4. Ekspertu kvalifikācijas un pieredzes rādītāji</w:t>
      </w:r>
      <w:bookmarkEnd w:id="94"/>
      <w:r w:rsidRPr="003225E2">
        <w:rPr>
          <w:rFonts w:ascii="Times New Roman" w:eastAsia="MS Gothic" w:hAnsi="Times New Roman" w:cs="Times New Roman"/>
          <w:bCs/>
          <w:i/>
          <w:sz w:val="24"/>
          <w:szCs w:val="24"/>
        </w:rPr>
        <w:t xml:space="preserve"> </w:t>
      </w:r>
      <w:bookmarkEnd w:id="95"/>
      <w:bookmarkEnd w:id="96"/>
      <w:bookmarkEnd w:id="97"/>
      <w:bookmarkEnd w:id="98"/>
      <w:bookmarkEnd w:id="99"/>
      <w:bookmarkEnd w:id="100"/>
      <w:bookmarkEnd w:id="101"/>
      <w:bookmarkEnd w:id="102"/>
    </w:p>
    <w:p w14:paraId="66CEE718"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2A847A1B" w14:textId="77777777" w:rsidR="003225E2" w:rsidRPr="003225E2" w:rsidRDefault="003225E2" w:rsidP="003225E2">
      <w:pPr>
        <w:suppressAutoHyphens/>
        <w:autoSpaceDN w:val="0"/>
        <w:spacing w:after="0" w:line="240" w:lineRule="auto"/>
        <w:jc w:val="both"/>
        <w:textAlignment w:val="baseline"/>
        <w:rPr>
          <w:rFonts w:ascii="Times New Roman" w:eastAsia="Times New Roman" w:hAnsi="Times New Roman" w:cs="Times New Roman"/>
          <w:sz w:val="24"/>
          <w:szCs w:val="24"/>
        </w:rPr>
      </w:pPr>
      <w:r w:rsidRPr="003225E2">
        <w:rPr>
          <w:rFonts w:ascii="Times New Roman" w:eastAsia="MS Mincho" w:hAnsi="Times New Roman" w:cs="Times New Roman"/>
          <w:sz w:val="24"/>
          <w:szCs w:val="24"/>
        </w:rPr>
        <w:t xml:space="preserve">Izvēloties ekspertus, LZP speciālisti ievēro Ministru kabineta noteikumos par </w:t>
      </w:r>
      <w:r w:rsidRPr="003225E2">
        <w:rPr>
          <w:rFonts w:ascii="Times New Roman" w:eastAsia="Times New Roman" w:hAnsi="Times New Roman" w:cs="Times New Roman"/>
          <w:sz w:val="24"/>
          <w:szCs w:val="24"/>
        </w:rPr>
        <w:t>attiecīgo projektu konkursu norisi noteiktos ekspertu atlases kritērijus. Vadlīnijās iekļauti Ministru kabineta noteikumu prasību un kritēriju izpildes nosacījumi, kurus, ievērojot konkrētas zinātnes nozares/</w:t>
      </w:r>
      <w:proofErr w:type="spellStart"/>
      <w:r w:rsidRPr="003225E2">
        <w:rPr>
          <w:rFonts w:ascii="Times New Roman" w:eastAsia="Times New Roman" w:hAnsi="Times New Roman" w:cs="Times New Roman"/>
          <w:sz w:val="24"/>
          <w:szCs w:val="24"/>
        </w:rPr>
        <w:t>apakšnozares</w:t>
      </w:r>
      <w:proofErr w:type="spellEnd"/>
      <w:r w:rsidRPr="003225E2">
        <w:rPr>
          <w:rFonts w:ascii="Times New Roman" w:eastAsia="Times New Roman" w:hAnsi="Times New Roman" w:cs="Times New Roman"/>
          <w:sz w:val="24"/>
          <w:szCs w:val="24"/>
        </w:rPr>
        <w:t xml:space="preserve"> specifiku, ieteicams izmantot, lai nodrošinātu Ministru kabineta noteikumu izpildi, piemērošanu.</w:t>
      </w:r>
    </w:p>
    <w:p w14:paraId="374D3759"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28512D7F" w14:textId="069F4BBA" w:rsidR="003225E2" w:rsidRDefault="003225E2" w:rsidP="003225E2">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bookmarkStart w:id="103" w:name="_Toc327796431"/>
      <w:bookmarkStart w:id="104" w:name="_Toc327799661"/>
      <w:bookmarkStart w:id="105" w:name="_Toc327799696"/>
      <w:bookmarkStart w:id="106" w:name="_Toc327800663"/>
      <w:bookmarkStart w:id="107" w:name="_Toc459386384"/>
      <w:bookmarkStart w:id="108" w:name="_Toc99615237"/>
      <w:bookmarkStart w:id="109" w:name="_Toc1482297620"/>
      <w:bookmarkStart w:id="110" w:name="_Toc100763292"/>
      <w:bookmarkStart w:id="111" w:name="_Toc100766756"/>
      <w:bookmarkStart w:id="112" w:name="_Toc104283136"/>
      <w:r w:rsidRPr="003225E2">
        <w:rPr>
          <w:rFonts w:ascii="Times New Roman" w:eastAsia="MS Gothic" w:hAnsi="Times New Roman" w:cs="Times New Roman"/>
          <w:bCs/>
          <w:sz w:val="24"/>
          <w:szCs w:val="24"/>
          <w:u w:val="single"/>
        </w:rPr>
        <w:lastRenderedPageBreak/>
        <w:t xml:space="preserve">4.4.1. Vispārīgi noteikumi ekspertu </w:t>
      </w:r>
      <w:bookmarkEnd w:id="103"/>
      <w:bookmarkEnd w:id="104"/>
      <w:bookmarkEnd w:id="105"/>
      <w:bookmarkEnd w:id="106"/>
      <w:r w:rsidRPr="003225E2">
        <w:rPr>
          <w:rFonts w:ascii="Times New Roman" w:eastAsia="MS Gothic" w:hAnsi="Times New Roman" w:cs="Times New Roman"/>
          <w:bCs/>
          <w:sz w:val="24"/>
          <w:szCs w:val="24"/>
          <w:u w:val="single"/>
        </w:rPr>
        <w:t>atlasei</w:t>
      </w:r>
      <w:bookmarkEnd w:id="107"/>
      <w:bookmarkEnd w:id="108"/>
      <w:bookmarkEnd w:id="109"/>
      <w:bookmarkEnd w:id="110"/>
      <w:bookmarkEnd w:id="111"/>
      <w:bookmarkEnd w:id="112"/>
    </w:p>
    <w:p w14:paraId="2828CCF4" w14:textId="77777777" w:rsidR="009B5CD5" w:rsidRPr="003225E2" w:rsidRDefault="009B5CD5" w:rsidP="003225E2">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p>
    <w:p w14:paraId="4D4B24A6"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Izvēloties ekspertus, ir jānodrošina, ka tiek izpildīti šādi nosacījumi:</w:t>
      </w:r>
    </w:p>
    <w:p w14:paraId="56C9C108" w14:textId="4464C02C" w:rsidR="003225E2" w:rsidRPr="003225E2" w:rsidRDefault="003225E2" w:rsidP="009B5CD5">
      <w:pPr>
        <w:numPr>
          <w:ilvl w:val="0"/>
          <w:numId w:val="1"/>
        </w:numPr>
        <w:suppressAutoHyphens/>
        <w:autoSpaceDN w:val="0"/>
        <w:spacing w:after="0" w:line="240" w:lineRule="auto"/>
        <w:ind w:hanging="294"/>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ekspertiem ir jābūt doktora zinātniskajam grādam un</w:t>
      </w:r>
      <w:r>
        <w:rPr>
          <w:rFonts w:ascii="Times New Roman" w:eastAsia="MS Mincho" w:hAnsi="Times New Roman" w:cs="Times New Roman"/>
          <w:sz w:val="24"/>
          <w:szCs w:val="24"/>
        </w:rPr>
        <w:t xml:space="preserve"> </w:t>
      </w:r>
      <w:r w:rsidRPr="003225E2">
        <w:rPr>
          <w:rFonts w:ascii="Times New Roman" w:eastAsia="MS Mincho" w:hAnsi="Times New Roman" w:cs="Times New Roman"/>
          <w:sz w:val="24"/>
          <w:szCs w:val="24"/>
        </w:rPr>
        <w:t>ar projektu ekspertīzes pieredzi atbilstošajā zinātnes nozarē;</w:t>
      </w:r>
    </w:p>
    <w:p w14:paraId="14FF29C0" w14:textId="3EA8886B" w:rsidR="003225E2" w:rsidRPr="003225E2" w:rsidRDefault="003225E2" w:rsidP="009B5CD5">
      <w:pPr>
        <w:numPr>
          <w:ilvl w:val="0"/>
          <w:numId w:val="1"/>
        </w:numPr>
        <w:suppressAutoHyphens/>
        <w:autoSpaceDN w:val="0"/>
        <w:spacing w:after="0" w:line="240" w:lineRule="auto"/>
        <w:ind w:hanging="294"/>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eksperti tiek uzaicināti vērtēt projektus tikai tādā gadījumā, ja tie atbilst nepieciešamajiem eksperta kvalitātes kritērijiem (skat. Vadlīniju 4.4.2. apakšpunktu);</w:t>
      </w:r>
    </w:p>
    <w:p w14:paraId="1BF15610" w14:textId="77777777" w:rsidR="003225E2" w:rsidRPr="003225E2" w:rsidRDefault="003225E2" w:rsidP="009B5CD5">
      <w:pPr>
        <w:numPr>
          <w:ilvl w:val="0"/>
          <w:numId w:val="1"/>
        </w:numPr>
        <w:suppressAutoHyphens/>
        <w:autoSpaceDN w:val="0"/>
        <w:spacing w:after="0" w:line="240" w:lineRule="auto"/>
        <w:ind w:hanging="294"/>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dalībai projektu vērtēšanas procesā tiek pieaicināti eksperti, kuri pēdējo 2 gadu laikā ir īstenojuši zinātnisko aktivitāti attiecīgā zinātnes nozarē/</w:t>
      </w:r>
      <w:proofErr w:type="spellStart"/>
      <w:r w:rsidRPr="003225E2">
        <w:rPr>
          <w:rFonts w:ascii="Times New Roman" w:eastAsia="MS Mincho" w:hAnsi="Times New Roman" w:cs="Times New Roman"/>
          <w:sz w:val="24"/>
          <w:szCs w:val="24"/>
        </w:rPr>
        <w:t>apakšnozarē</w:t>
      </w:r>
      <w:proofErr w:type="spellEnd"/>
      <w:r w:rsidRPr="003225E2">
        <w:rPr>
          <w:rFonts w:ascii="Times New Roman" w:eastAsia="MS Mincho" w:hAnsi="Times New Roman" w:cs="Times New Roman"/>
          <w:sz w:val="24"/>
          <w:szCs w:val="24"/>
        </w:rPr>
        <w:t xml:space="preserve"> (pārbaudāms pēc zinātniskajām publikācijām); </w:t>
      </w:r>
    </w:p>
    <w:p w14:paraId="147F56D7" w14:textId="77777777" w:rsidR="003225E2" w:rsidRPr="003225E2" w:rsidRDefault="003225E2" w:rsidP="009B5CD5">
      <w:pPr>
        <w:numPr>
          <w:ilvl w:val="0"/>
          <w:numId w:val="1"/>
        </w:numPr>
        <w:suppressAutoHyphens/>
        <w:autoSpaceDN w:val="0"/>
        <w:spacing w:after="0" w:line="240" w:lineRule="auto"/>
        <w:ind w:hanging="294"/>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ekspertiem nav interešu konflikta attiecībā pret konkrēto projektu un tajā iesaistītajam personām.</w:t>
      </w:r>
    </w:p>
    <w:p w14:paraId="74334454" w14:textId="77777777" w:rsidR="003225E2" w:rsidRPr="003225E2" w:rsidRDefault="003225E2" w:rsidP="003225E2">
      <w:pPr>
        <w:suppressAutoHyphens/>
        <w:autoSpaceDN w:val="0"/>
        <w:spacing w:after="0" w:line="240" w:lineRule="auto"/>
        <w:ind w:left="720"/>
        <w:jc w:val="both"/>
        <w:textAlignment w:val="baseline"/>
        <w:rPr>
          <w:rFonts w:ascii="Times New Roman" w:eastAsia="MS Mincho" w:hAnsi="Times New Roman" w:cs="Times New Roman"/>
          <w:sz w:val="24"/>
          <w:szCs w:val="24"/>
        </w:rPr>
      </w:pPr>
    </w:p>
    <w:p w14:paraId="0F0FDEE8" w14:textId="52B1680C" w:rsidR="003225E2" w:rsidRDefault="003225E2" w:rsidP="00D25F6E">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bookmarkStart w:id="113" w:name="_Toc100763293"/>
      <w:bookmarkStart w:id="114" w:name="_Toc100766757"/>
      <w:bookmarkStart w:id="115" w:name="_Toc104283137"/>
      <w:bookmarkStart w:id="116" w:name="_Toc327796432"/>
      <w:bookmarkStart w:id="117" w:name="_Toc327799662"/>
      <w:bookmarkStart w:id="118" w:name="_Toc327799697"/>
      <w:bookmarkStart w:id="119" w:name="_Toc327800664"/>
      <w:bookmarkStart w:id="120" w:name="_Toc459386385"/>
      <w:bookmarkStart w:id="121" w:name="_Toc2068956754"/>
      <w:r w:rsidRPr="003225E2">
        <w:rPr>
          <w:rFonts w:ascii="Times New Roman" w:eastAsia="MS Gothic" w:hAnsi="Times New Roman" w:cs="Times New Roman"/>
          <w:bCs/>
          <w:sz w:val="24"/>
          <w:szCs w:val="24"/>
          <w:u w:val="single"/>
        </w:rPr>
        <w:t xml:space="preserve">4.4.2. Izmantojamie </w:t>
      </w:r>
      <w:bookmarkEnd w:id="113"/>
      <w:bookmarkEnd w:id="114"/>
      <w:r w:rsidRPr="003225E2">
        <w:rPr>
          <w:rFonts w:ascii="Times New Roman" w:eastAsia="MS Gothic" w:hAnsi="Times New Roman" w:cs="Times New Roman"/>
          <w:bCs/>
          <w:sz w:val="24"/>
          <w:szCs w:val="24"/>
          <w:u w:val="single"/>
          <w:shd w:val="clear" w:color="auto" w:fill="FFFFFF"/>
        </w:rPr>
        <w:t>rādītāji</w:t>
      </w:r>
      <w:bookmarkEnd w:id="115"/>
      <w:r w:rsidRPr="003225E2">
        <w:rPr>
          <w:rFonts w:ascii="Times New Roman" w:eastAsia="MS Gothic" w:hAnsi="Times New Roman" w:cs="Times New Roman"/>
          <w:bCs/>
          <w:sz w:val="24"/>
          <w:szCs w:val="24"/>
          <w:u w:val="single"/>
        </w:rPr>
        <w:t xml:space="preserve"> </w:t>
      </w:r>
      <w:bookmarkEnd w:id="116"/>
      <w:bookmarkEnd w:id="117"/>
      <w:bookmarkEnd w:id="118"/>
      <w:bookmarkEnd w:id="119"/>
      <w:bookmarkEnd w:id="120"/>
      <w:bookmarkEnd w:id="121"/>
    </w:p>
    <w:p w14:paraId="7AF16966" w14:textId="77777777" w:rsidR="009B5CD5" w:rsidRPr="003225E2" w:rsidRDefault="009B5CD5" w:rsidP="00D25F6E">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p>
    <w:p w14:paraId="6EE72BD7"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bookmarkStart w:id="122" w:name="_Hlk96698076"/>
      <w:r w:rsidRPr="003225E2">
        <w:rPr>
          <w:rFonts w:ascii="Times New Roman" w:eastAsia="MS Mincho" w:hAnsi="Times New Roman" w:cs="Times New Roman"/>
          <w:sz w:val="24"/>
          <w:szCs w:val="24"/>
        </w:rPr>
        <w:t xml:space="preserve">Zinātnieku darba nozīmīgumu pamatā mēra pēc zinātniskajām publikācijām. Daži no biežāk lietotajiem rādītājiem ir apkopoti 1. tabulā. </w:t>
      </w:r>
    </w:p>
    <w:p w14:paraId="3589D4D6"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tbl>
      <w:tblPr>
        <w:tblW w:w="8640" w:type="dxa"/>
        <w:tblCellMar>
          <w:left w:w="10" w:type="dxa"/>
          <w:right w:w="10" w:type="dxa"/>
        </w:tblCellMar>
        <w:tblLook w:val="0000" w:firstRow="0" w:lastRow="0" w:firstColumn="0" w:lastColumn="0" w:noHBand="0" w:noVBand="0"/>
      </w:tblPr>
      <w:tblGrid>
        <w:gridCol w:w="2925"/>
        <w:gridCol w:w="2680"/>
        <w:gridCol w:w="3035"/>
      </w:tblGrid>
      <w:tr w:rsidR="003225E2" w:rsidRPr="003225E2" w14:paraId="1AE70641" w14:textId="77777777" w:rsidTr="00EE255B">
        <w:trPr>
          <w:trHeight w:val="494"/>
        </w:trPr>
        <w:tc>
          <w:tcPr>
            <w:tcW w:w="8640" w:type="dxa"/>
            <w:gridSpan w:val="3"/>
            <w:tcBorders>
              <w:bottom w:val="single" w:sz="18" w:space="0" w:color="000000"/>
            </w:tcBorders>
            <w:shd w:val="clear" w:color="auto" w:fill="auto"/>
            <w:tcMar>
              <w:top w:w="0" w:type="dxa"/>
              <w:left w:w="115" w:type="dxa"/>
              <w:bottom w:w="0" w:type="dxa"/>
              <w:right w:w="115" w:type="dxa"/>
            </w:tcMar>
            <w:vAlign w:val="center"/>
          </w:tcPr>
          <w:p w14:paraId="03B6E7CB"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rPr>
            </w:pPr>
            <w:r w:rsidRPr="003225E2">
              <w:rPr>
                <w:rFonts w:ascii="Times New Roman" w:eastAsia="Cambria" w:hAnsi="Times New Roman" w:cs="Times New Roman"/>
                <w:b/>
                <w:bCs/>
                <w:i/>
                <w:iCs/>
              </w:rPr>
              <w:t xml:space="preserve">1. Tabula. </w:t>
            </w:r>
            <w:r w:rsidRPr="003225E2">
              <w:rPr>
                <w:rFonts w:ascii="Times New Roman" w:eastAsia="Cambria" w:hAnsi="Times New Roman" w:cs="Times New Roman"/>
                <w:i/>
                <w:iCs/>
              </w:rPr>
              <w:t>Zinātnieku darba nozīmīgumu raksturojošo rādītāju piemēri, kas sniedz vispārēju priekšstatu LZP speciālistiem ārvalstu ekspertu atlasei</w:t>
            </w:r>
          </w:p>
        </w:tc>
      </w:tr>
      <w:tr w:rsidR="003225E2" w:rsidRPr="003225E2" w14:paraId="6863FFC0" w14:textId="77777777" w:rsidTr="00EE255B">
        <w:trPr>
          <w:trHeight w:val="494"/>
        </w:trPr>
        <w:tc>
          <w:tcPr>
            <w:tcW w:w="2925" w:type="dxa"/>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vAlign w:val="center"/>
          </w:tcPr>
          <w:p w14:paraId="2BE7A53C" w14:textId="77777777" w:rsidR="003225E2" w:rsidRPr="003225E2" w:rsidRDefault="003225E2" w:rsidP="003225E2">
            <w:pPr>
              <w:suppressAutoHyphens/>
              <w:autoSpaceDN w:val="0"/>
              <w:spacing w:after="0" w:line="240" w:lineRule="auto"/>
              <w:ind w:left="360"/>
              <w:jc w:val="both"/>
              <w:textAlignment w:val="baseline"/>
              <w:rPr>
                <w:rFonts w:ascii="Times New Roman" w:eastAsia="Cambria" w:hAnsi="Times New Roman" w:cs="Times New Roman"/>
                <w:b/>
              </w:rPr>
            </w:pPr>
            <w:r w:rsidRPr="003225E2">
              <w:rPr>
                <w:rFonts w:ascii="Times New Roman" w:eastAsia="Cambria" w:hAnsi="Times New Roman" w:cs="Times New Roman"/>
                <w:b/>
              </w:rPr>
              <w:t>Rādītājs</w:t>
            </w:r>
          </w:p>
        </w:tc>
        <w:tc>
          <w:tcPr>
            <w:tcW w:w="2680" w:type="dxa"/>
            <w:tcBorders>
              <w:top w:val="single" w:sz="18" w:space="0" w:color="000000"/>
              <w:left w:val="single" w:sz="6" w:space="0" w:color="000000"/>
              <w:bottom w:val="single" w:sz="18" w:space="0" w:color="000000"/>
              <w:right w:val="single" w:sz="6" w:space="0" w:color="000000"/>
            </w:tcBorders>
            <w:shd w:val="clear" w:color="auto" w:fill="auto"/>
            <w:tcMar>
              <w:top w:w="0" w:type="dxa"/>
              <w:left w:w="115" w:type="dxa"/>
              <w:bottom w:w="0" w:type="dxa"/>
              <w:right w:w="115" w:type="dxa"/>
            </w:tcMar>
            <w:vAlign w:val="center"/>
          </w:tcPr>
          <w:p w14:paraId="70BABC6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rPr>
            </w:pPr>
            <w:r w:rsidRPr="003225E2">
              <w:rPr>
                <w:rFonts w:ascii="Times New Roman" w:eastAsia="Cambria" w:hAnsi="Times New Roman" w:cs="Times New Roman"/>
                <w:b/>
              </w:rPr>
              <w:t>Priekšrocības</w:t>
            </w:r>
          </w:p>
        </w:tc>
        <w:tc>
          <w:tcPr>
            <w:tcW w:w="3035" w:type="dxa"/>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vAlign w:val="center"/>
          </w:tcPr>
          <w:p w14:paraId="46DB5BF7"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rPr>
            </w:pPr>
            <w:r w:rsidRPr="003225E2">
              <w:rPr>
                <w:rFonts w:ascii="Times New Roman" w:eastAsia="Cambria" w:hAnsi="Times New Roman" w:cs="Times New Roman"/>
                <w:b/>
              </w:rPr>
              <w:t>Trūkumi</w:t>
            </w:r>
          </w:p>
        </w:tc>
      </w:tr>
      <w:tr w:rsidR="003225E2" w:rsidRPr="003225E2" w14:paraId="27181838" w14:textId="77777777" w:rsidTr="00EE255B">
        <w:trPr>
          <w:trHeight w:val="431"/>
        </w:trPr>
        <w:tc>
          <w:tcPr>
            <w:tcW w:w="2925" w:type="dxa"/>
            <w:tcBorders>
              <w:top w:val="single" w:sz="18" w:space="0" w:color="000000"/>
              <w:left w:val="single" w:sz="18" w:space="0" w:color="000000"/>
              <w:bottom w:val="single" w:sz="6" w:space="0" w:color="000000"/>
              <w:right w:val="single" w:sz="6" w:space="0" w:color="000000"/>
            </w:tcBorders>
            <w:shd w:val="clear" w:color="auto" w:fill="auto"/>
            <w:tcMar>
              <w:top w:w="0" w:type="dxa"/>
              <w:left w:w="115" w:type="dxa"/>
              <w:bottom w:w="0" w:type="dxa"/>
              <w:right w:w="115" w:type="dxa"/>
            </w:tcMar>
          </w:tcPr>
          <w:p w14:paraId="5F574D9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Kopējais publikāciju skaits</w:t>
            </w:r>
          </w:p>
        </w:tc>
        <w:tc>
          <w:tcPr>
            <w:tcW w:w="2680" w:type="dxa"/>
            <w:tcBorders>
              <w:top w:val="single" w:sz="18"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48F984"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lang w:val="en-US"/>
              </w:rPr>
            </w:pPr>
            <w:r w:rsidRPr="003225E2">
              <w:rPr>
                <w:rFonts w:ascii="Times New Roman" w:eastAsia="Cambria" w:hAnsi="Times New Roman" w:cs="Times New Roman"/>
              </w:rPr>
              <w:t>Mēra produktivitāti.</w:t>
            </w:r>
          </w:p>
        </w:tc>
        <w:tc>
          <w:tcPr>
            <w:tcW w:w="3035" w:type="dxa"/>
            <w:tcBorders>
              <w:top w:val="single" w:sz="18" w:space="0" w:color="000000"/>
              <w:left w:val="single" w:sz="6" w:space="0" w:color="000000"/>
              <w:bottom w:val="single" w:sz="6" w:space="0" w:color="000000"/>
              <w:right w:val="single" w:sz="18" w:space="0" w:color="000000"/>
            </w:tcBorders>
            <w:shd w:val="clear" w:color="auto" w:fill="auto"/>
            <w:tcMar>
              <w:top w:w="0" w:type="dxa"/>
              <w:left w:w="115" w:type="dxa"/>
              <w:bottom w:w="0" w:type="dxa"/>
              <w:right w:w="115" w:type="dxa"/>
            </w:tcMar>
          </w:tcPr>
          <w:p w14:paraId="11991E5D"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Neatspoguļo zinātniskās darbības nozīmīgumu.</w:t>
            </w:r>
          </w:p>
          <w:p w14:paraId="3A2E8E5B"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lang w:val="en-US"/>
              </w:rPr>
            </w:pPr>
            <w:r w:rsidRPr="003225E2">
              <w:rPr>
                <w:rFonts w:ascii="Times New Roman" w:eastAsia="Cambria" w:hAnsi="Times New Roman" w:cs="Times New Roman"/>
              </w:rPr>
              <w:t>Neatspoguļo zinātnieka individuālo ieguldījumu publikāciju izstrādē.</w:t>
            </w:r>
          </w:p>
        </w:tc>
      </w:tr>
      <w:tr w:rsidR="003225E2" w:rsidRPr="003225E2" w14:paraId="370D75B7" w14:textId="77777777" w:rsidTr="00EE255B">
        <w:tc>
          <w:tcPr>
            <w:tcW w:w="2925" w:type="dxa"/>
            <w:tcBorders>
              <w:top w:val="single" w:sz="6" w:space="0" w:color="000000"/>
              <w:left w:val="single" w:sz="18" w:space="0" w:color="000000"/>
              <w:bottom w:val="single" w:sz="6" w:space="0" w:color="000000"/>
              <w:right w:val="single" w:sz="6" w:space="0" w:color="000000"/>
            </w:tcBorders>
            <w:shd w:val="clear" w:color="auto" w:fill="auto"/>
            <w:tcMar>
              <w:top w:w="0" w:type="dxa"/>
              <w:left w:w="115" w:type="dxa"/>
              <w:bottom w:w="0" w:type="dxa"/>
              <w:right w:w="115" w:type="dxa"/>
            </w:tcMar>
          </w:tcPr>
          <w:p w14:paraId="6265EA0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Kopējais citējumu skaits</w:t>
            </w: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AD08FB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Mēra zinātniskās darbības kopējo nozīmīgumu.</w:t>
            </w:r>
          </w:p>
        </w:tc>
        <w:tc>
          <w:tcPr>
            <w:tcW w:w="3035" w:type="dxa"/>
            <w:tcBorders>
              <w:top w:val="single" w:sz="6" w:space="0" w:color="000000"/>
              <w:left w:val="single" w:sz="6" w:space="0" w:color="000000"/>
              <w:bottom w:val="single" w:sz="6" w:space="0" w:color="000000"/>
              <w:right w:val="single" w:sz="18" w:space="0" w:color="000000"/>
            </w:tcBorders>
            <w:shd w:val="clear" w:color="auto" w:fill="auto"/>
            <w:tcMar>
              <w:top w:w="0" w:type="dxa"/>
              <w:left w:w="115" w:type="dxa"/>
              <w:bottom w:w="0" w:type="dxa"/>
              <w:right w:w="115" w:type="dxa"/>
            </w:tcMar>
          </w:tcPr>
          <w:p w14:paraId="2E25887D"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rPr>
            </w:pPr>
            <w:r w:rsidRPr="003225E2">
              <w:rPr>
                <w:rFonts w:ascii="Times New Roman" w:eastAsia="Cambria" w:hAnsi="Times New Roman" w:cs="Times New Roman"/>
              </w:rPr>
              <w:t>- Rādītājs var būt “uzpūsts” pateicoties tikai nedaudzām labi citētām publikācijām;</w:t>
            </w:r>
          </w:p>
          <w:p w14:paraId="70F201B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 Šie labi citētie darbi nav reprezentatīvi gadījumos, kad rakstiem ir daudz līdzautoru;</w:t>
            </w:r>
          </w:p>
          <w:p w14:paraId="0F39CA2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 xml:space="preserve">- ir zinātņu nozarei specifisks rādītājs. </w:t>
            </w:r>
          </w:p>
        </w:tc>
      </w:tr>
      <w:tr w:rsidR="003225E2" w:rsidRPr="003225E2" w14:paraId="1208434D" w14:textId="77777777" w:rsidTr="00EE255B">
        <w:tc>
          <w:tcPr>
            <w:tcW w:w="2925" w:type="dxa"/>
            <w:tcBorders>
              <w:top w:val="single" w:sz="6" w:space="0" w:color="000000"/>
              <w:left w:val="single" w:sz="18" w:space="0" w:color="000000"/>
              <w:bottom w:val="single" w:sz="6" w:space="0" w:color="000000"/>
              <w:right w:val="single" w:sz="6" w:space="0" w:color="000000"/>
            </w:tcBorders>
            <w:shd w:val="clear" w:color="auto" w:fill="auto"/>
            <w:tcMar>
              <w:top w:w="0" w:type="dxa"/>
              <w:left w:w="115" w:type="dxa"/>
              <w:bottom w:w="0" w:type="dxa"/>
              <w:right w:w="115" w:type="dxa"/>
            </w:tcMar>
          </w:tcPr>
          <w:p w14:paraId="1A69B9C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Citējumi uz publikāciju</w:t>
            </w:r>
          </w:p>
          <w:p w14:paraId="65081DDE" w14:textId="77777777" w:rsidR="003225E2" w:rsidRPr="003225E2" w:rsidRDefault="00962FB6" w:rsidP="003225E2">
            <w:pPr>
              <w:suppressAutoHyphens/>
              <w:autoSpaceDN w:val="0"/>
              <w:spacing w:after="0" w:line="240" w:lineRule="auto"/>
              <w:jc w:val="center"/>
              <w:textAlignment w:val="baseline"/>
              <w:rPr>
                <w:rFonts w:ascii="Times New Roman" w:eastAsia="MS Mincho" w:hAnsi="Times New Roman" w:cs="Times New Roman"/>
                <w:lang w:val="en-US"/>
              </w:rPr>
            </w:pPr>
            <m:oMathPara>
              <m:oMathParaPr>
                <m:jc m:val="center"/>
              </m:oMathParaPr>
              <m:oMath>
                <m:f>
                  <m:fPr>
                    <m:ctrlPr>
                      <w:rPr>
                        <w:rFonts w:ascii="Cambria Math" w:eastAsia="MS Mincho" w:hAnsi="Cambria Math" w:cs="Times New Roman"/>
                        <w:lang w:val="en-US"/>
                      </w:rPr>
                    </m:ctrlPr>
                  </m:fPr>
                  <m:num>
                    <m:r>
                      <w:rPr>
                        <w:rFonts w:ascii="Cambria Math" w:eastAsia="MS Mincho" w:hAnsi="Cambria Math" w:cs="Times New Roman"/>
                        <w:lang w:val="en-US"/>
                      </w:rPr>
                      <m:t>Kop</m:t>
                    </m:r>
                    <m:r>
                      <w:rPr>
                        <w:rFonts w:ascii="Cambria Math" w:eastAsia="MS Mincho" w:hAnsi="Cambria Math" w:cs="Times New Roman"/>
                        <w:lang w:val="en-US"/>
                      </w:rPr>
                      <m:t>ē</m:t>
                    </m:r>
                    <m:r>
                      <w:rPr>
                        <w:rFonts w:ascii="Cambria Math" w:eastAsia="MS Mincho" w:hAnsi="Cambria Math" w:cs="Times New Roman"/>
                        <w:lang w:val="en-US"/>
                      </w:rPr>
                      <m:t>jais</m:t>
                    </m:r>
                    <m:r>
                      <w:rPr>
                        <w:rFonts w:ascii="Cambria Math" w:eastAsia="MS Mincho" w:hAnsi="Cambria Math" w:cs="Times New Roman"/>
                        <w:lang w:val="en-US"/>
                      </w:rPr>
                      <m:t xml:space="preserve"> </m:t>
                    </m:r>
                    <m:r>
                      <w:rPr>
                        <w:rFonts w:ascii="Cambria Math" w:eastAsia="MS Mincho" w:hAnsi="Cambria Math" w:cs="Times New Roman"/>
                        <w:lang w:val="en-US"/>
                      </w:rPr>
                      <m:t>cit</m:t>
                    </m:r>
                    <m:r>
                      <w:rPr>
                        <w:rFonts w:ascii="Cambria Math" w:eastAsia="MS Mincho" w:hAnsi="Cambria Math" w:cs="Times New Roman"/>
                        <w:lang w:val="en-US"/>
                      </w:rPr>
                      <m:t>ē</m:t>
                    </m:r>
                    <m:r>
                      <w:rPr>
                        <w:rFonts w:ascii="Cambria Math" w:eastAsia="MS Mincho" w:hAnsi="Cambria Math" w:cs="Times New Roman"/>
                        <w:lang w:val="en-US"/>
                      </w:rPr>
                      <m:t>jumu</m:t>
                    </m:r>
                    <m:r>
                      <w:rPr>
                        <w:rFonts w:ascii="Cambria Math" w:eastAsia="MS Mincho" w:hAnsi="Cambria Math" w:cs="Times New Roman"/>
                        <w:lang w:val="en-US"/>
                      </w:rPr>
                      <m:t xml:space="preserve"> </m:t>
                    </m:r>
                    <m:r>
                      <w:rPr>
                        <w:rFonts w:ascii="Cambria Math" w:eastAsia="MS Mincho" w:hAnsi="Cambria Math" w:cs="Times New Roman"/>
                        <w:lang w:val="en-US"/>
                      </w:rPr>
                      <m:t>skaits</m:t>
                    </m:r>
                  </m:num>
                  <m:den>
                    <m:r>
                      <w:rPr>
                        <w:rFonts w:ascii="Cambria Math" w:eastAsia="MS Mincho" w:hAnsi="Cambria Math" w:cs="Times New Roman"/>
                        <w:lang w:val="en-US"/>
                      </w:rPr>
                      <m:t>Publik</m:t>
                    </m:r>
                    <m:r>
                      <w:rPr>
                        <w:rFonts w:ascii="Cambria Math" w:eastAsia="MS Mincho" w:hAnsi="Cambria Math" w:cs="Times New Roman"/>
                        <w:lang w:val="en-US"/>
                      </w:rPr>
                      <m:t>ā</m:t>
                    </m:r>
                    <m:r>
                      <w:rPr>
                        <w:rFonts w:ascii="Cambria Math" w:eastAsia="MS Mincho" w:hAnsi="Cambria Math" w:cs="Times New Roman"/>
                        <w:lang w:val="en-US"/>
                      </w:rPr>
                      <m:t>ciju</m:t>
                    </m:r>
                    <m:r>
                      <w:rPr>
                        <w:rFonts w:ascii="Cambria Math" w:eastAsia="MS Mincho" w:hAnsi="Cambria Math" w:cs="Times New Roman"/>
                        <w:lang w:val="en-US"/>
                      </w:rPr>
                      <m:t xml:space="preserve"> </m:t>
                    </m:r>
                    <m:r>
                      <w:rPr>
                        <w:rFonts w:ascii="Cambria Math" w:eastAsia="MS Mincho" w:hAnsi="Cambria Math" w:cs="Times New Roman"/>
                        <w:lang w:val="en-US"/>
                      </w:rPr>
                      <m:t>skaits</m:t>
                    </m:r>
                  </m:den>
                </m:f>
              </m:oMath>
            </m:oMathPara>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6EB80D"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lang w:val="en-US"/>
              </w:rPr>
            </w:pPr>
            <w:r w:rsidRPr="003225E2">
              <w:rPr>
                <w:rFonts w:ascii="Times New Roman" w:eastAsia="Cambria" w:hAnsi="Times New Roman" w:cs="Times New Roman"/>
              </w:rPr>
              <w:t>Atļauj salīdzināt zinātniekus ar dažādiem karjeras ilgumiem.</w:t>
            </w:r>
          </w:p>
        </w:tc>
        <w:tc>
          <w:tcPr>
            <w:tcW w:w="3035" w:type="dxa"/>
            <w:tcBorders>
              <w:top w:val="single" w:sz="6" w:space="0" w:color="000000"/>
              <w:left w:val="single" w:sz="6" w:space="0" w:color="000000"/>
              <w:bottom w:val="single" w:sz="6" w:space="0" w:color="000000"/>
              <w:right w:val="single" w:sz="18" w:space="0" w:color="000000"/>
            </w:tcBorders>
            <w:shd w:val="clear" w:color="auto" w:fill="auto"/>
            <w:tcMar>
              <w:top w:w="0" w:type="dxa"/>
              <w:left w:w="115" w:type="dxa"/>
              <w:bottom w:w="0" w:type="dxa"/>
              <w:right w:w="115" w:type="dxa"/>
            </w:tcMar>
          </w:tcPr>
          <w:p w14:paraId="49977B80"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lang w:val="en-US"/>
              </w:rPr>
            </w:pPr>
            <w:r w:rsidRPr="003225E2">
              <w:rPr>
                <w:rFonts w:ascii="Times New Roman" w:eastAsia="Cambria" w:hAnsi="Times New Roman" w:cs="Times New Roman"/>
              </w:rPr>
              <w:t>- Rādītājs var būt liels pat ļoti zemas produktivitātes gadījumā;</w:t>
            </w:r>
          </w:p>
          <w:p w14:paraId="5369C0DB"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lang w:val="en-US"/>
              </w:rPr>
            </w:pPr>
            <w:r w:rsidRPr="003225E2">
              <w:rPr>
                <w:rFonts w:ascii="Times New Roman" w:eastAsia="Cambria" w:hAnsi="Times New Roman" w:cs="Times New Roman"/>
              </w:rPr>
              <w:t>- rādītājs var nedot adekvātu novērtējumu augstas produktivitātes gadījumā;</w:t>
            </w:r>
          </w:p>
          <w:p w14:paraId="1B1865D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 ir zinātņu nozarei specifisks rādītājs.</w:t>
            </w:r>
          </w:p>
        </w:tc>
      </w:tr>
      <w:tr w:rsidR="003225E2" w:rsidRPr="003225E2" w14:paraId="6B283A5F" w14:textId="77777777" w:rsidTr="00EE255B">
        <w:tc>
          <w:tcPr>
            <w:tcW w:w="2925" w:type="dxa"/>
            <w:tcBorders>
              <w:top w:val="single" w:sz="6"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14:paraId="620A920D"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lang w:val="en-US"/>
              </w:rPr>
            </w:pPr>
            <w:r w:rsidRPr="003225E2">
              <w:rPr>
                <w:rFonts w:ascii="Times New Roman" w:eastAsia="Cambria" w:hAnsi="Times New Roman" w:cs="Times New Roman"/>
              </w:rPr>
              <w:t xml:space="preserve">Hirša indekss (jeb </w:t>
            </w:r>
            <w:r w:rsidRPr="003225E2">
              <w:rPr>
                <w:rFonts w:ascii="Times New Roman" w:eastAsia="Cambria" w:hAnsi="Times New Roman" w:cs="Times New Roman"/>
                <w:i/>
              </w:rPr>
              <w:t>H-indekss)</w:t>
            </w:r>
            <w:r w:rsidRPr="003225E2">
              <w:rPr>
                <w:rFonts w:ascii="Times New Roman" w:eastAsia="Cambria" w:hAnsi="Times New Roman" w:cs="Times New Roman"/>
                <w:i/>
                <w:vertAlign w:val="superscript"/>
              </w:rPr>
              <w:footnoteReference w:id="4"/>
            </w:r>
          </w:p>
        </w:tc>
        <w:tc>
          <w:tcPr>
            <w:tcW w:w="2680" w:type="dxa"/>
            <w:tcBorders>
              <w:top w:val="single" w:sz="6" w:space="0" w:color="000000"/>
              <w:left w:val="single" w:sz="6" w:space="0" w:color="000000"/>
              <w:bottom w:val="single" w:sz="18" w:space="0" w:color="000000"/>
              <w:right w:val="single" w:sz="6" w:space="0" w:color="000000"/>
            </w:tcBorders>
            <w:shd w:val="clear" w:color="auto" w:fill="auto"/>
            <w:tcMar>
              <w:top w:w="0" w:type="dxa"/>
              <w:left w:w="115" w:type="dxa"/>
              <w:bottom w:w="0" w:type="dxa"/>
              <w:right w:w="115" w:type="dxa"/>
            </w:tcMar>
          </w:tcPr>
          <w:p w14:paraId="4A91D59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 Mēra zinātnieka publicētā darba nozīmīgumu;</w:t>
            </w:r>
          </w:p>
          <w:p w14:paraId="57BBC5A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lastRenderedPageBreak/>
              <w:t>- Daļēji novērš iepriekšējo punktu nepilnības;</w:t>
            </w:r>
          </w:p>
          <w:p w14:paraId="599AF35B"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lang w:val="en-US"/>
              </w:rPr>
            </w:pPr>
            <w:r w:rsidRPr="003225E2">
              <w:rPr>
                <w:rFonts w:ascii="Times New Roman" w:eastAsia="Cambria" w:hAnsi="Times New Roman" w:cs="Times New Roman"/>
              </w:rPr>
              <w:t xml:space="preserve">- Viegli iegūstams </w:t>
            </w:r>
            <w:proofErr w:type="spellStart"/>
            <w:r w:rsidRPr="003225E2">
              <w:rPr>
                <w:rFonts w:ascii="Times New Roman" w:eastAsia="Cambria" w:hAnsi="Times New Roman" w:cs="Times New Roman"/>
                <w:i/>
                <w:iCs/>
              </w:rPr>
              <w:t>Scopus</w:t>
            </w:r>
            <w:proofErr w:type="spellEnd"/>
            <w:r w:rsidRPr="003225E2">
              <w:rPr>
                <w:rFonts w:ascii="Times New Roman" w:eastAsia="Cambria" w:hAnsi="Times New Roman" w:cs="Times New Roman"/>
              </w:rPr>
              <w:t xml:space="preserve"> un </w:t>
            </w:r>
            <w:r w:rsidRPr="003225E2">
              <w:rPr>
                <w:rFonts w:ascii="Times New Roman" w:eastAsia="Cambria" w:hAnsi="Times New Roman" w:cs="Times New Roman"/>
                <w:i/>
                <w:iCs/>
              </w:rPr>
              <w:t xml:space="preserve"> </w:t>
            </w:r>
            <w:proofErr w:type="spellStart"/>
            <w:r w:rsidRPr="003225E2">
              <w:rPr>
                <w:rFonts w:ascii="Times New Roman" w:eastAsia="Cambria" w:hAnsi="Times New Roman" w:cs="Times New Roman"/>
                <w:i/>
                <w:iCs/>
              </w:rPr>
              <w:t>Clarivate</w:t>
            </w:r>
            <w:proofErr w:type="spellEnd"/>
            <w:r w:rsidRPr="003225E2">
              <w:rPr>
                <w:rFonts w:ascii="Times New Roman" w:eastAsia="Cambria" w:hAnsi="Times New Roman" w:cs="Times New Roman"/>
                <w:i/>
                <w:iCs/>
              </w:rPr>
              <w:t xml:space="preserve"> </w:t>
            </w:r>
            <w:proofErr w:type="spellStart"/>
            <w:r w:rsidRPr="003225E2">
              <w:rPr>
                <w:rFonts w:ascii="Times New Roman" w:eastAsia="Cambria" w:hAnsi="Times New Roman" w:cs="Times New Roman"/>
                <w:i/>
                <w:iCs/>
              </w:rPr>
              <w:t>Web</w:t>
            </w:r>
            <w:proofErr w:type="spellEnd"/>
            <w:r w:rsidRPr="003225E2">
              <w:rPr>
                <w:rFonts w:ascii="Times New Roman" w:eastAsia="Cambria" w:hAnsi="Times New Roman" w:cs="Times New Roman"/>
                <w:i/>
                <w:iCs/>
              </w:rPr>
              <w:t xml:space="preserve"> </w:t>
            </w:r>
            <w:proofErr w:type="spellStart"/>
            <w:r w:rsidRPr="003225E2">
              <w:rPr>
                <w:rFonts w:ascii="Times New Roman" w:eastAsia="Cambria" w:hAnsi="Times New Roman" w:cs="Times New Roman"/>
                <w:i/>
                <w:iCs/>
              </w:rPr>
              <w:t>of</w:t>
            </w:r>
            <w:proofErr w:type="spellEnd"/>
            <w:r w:rsidRPr="003225E2">
              <w:rPr>
                <w:rFonts w:ascii="Times New Roman" w:eastAsia="Cambria" w:hAnsi="Times New Roman" w:cs="Times New Roman"/>
                <w:i/>
                <w:iCs/>
              </w:rPr>
              <w:t xml:space="preserve"> </w:t>
            </w:r>
            <w:proofErr w:type="spellStart"/>
            <w:r w:rsidRPr="003225E2">
              <w:rPr>
                <w:rFonts w:ascii="Times New Roman" w:eastAsia="Cambria" w:hAnsi="Times New Roman" w:cs="Times New Roman"/>
                <w:i/>
                <w:iCs/>
              </w:rPr>
              <w:t>Science</w:t>
            </w:r>
            <w:proofErr w:type="spellEnd"/>
            <w:r w:rsidRPr="003225E2">
              <w:rPr>
                <w:rFonts w:ascii="Times New Roman" w:eastAsia="Cambria" w:hAnsi="Times New Roman" w:cs="Times New Roman"/>
                <w:i/>
                <w:iCs/>
              </w:rPr>
              <w:t xml:space="preserve"> </w:t>
            </w:r>
            <w:proofErr w:type="spellStart"/>
            <w:r w:rsidRPr="003225E2">
              <w:rPr>
                <w:rFonts w:ascii="Times New Roman" w:eastAsia="Cambria" w:hAnsi="Times New Roman" w:cs="Times New Roman"/>
                <w:i/>
                <w:iCs/>
              </w:rPr>
              <w:t>Core</w:t>
            </w:r>
            <w:proofErr w:type="spellEnd"/>
            <w:r w:rsidRPr="003225E2">
              <w:rPr>
                <w:rFonts w:ascii="Times New Roman" w:eastAsia="Cambria" w:hAnsi="Times New Roman" w:cs="Times New Roman"/>
                <w:i/>
                <w:iCs/>
              </w:rPr>
              <w:t xml:space="preserve"> </w:t>
            </w:r>
            <w:proofErr w:type="spellStart"/>
            <w:r w:rsidRPr="003225E2">
              <w:rPr>
                <w:rFonts w:ascii="Times New Roman" w:eastAsia="Cambria" w:hAnsi="Times New Roman" w:cs="Times New Roman"/>
                <w:i/>
                <w:iCs/>
              </w:rPr>
              <w:t>Collection</w:t>
            </w:r>
            <w:proofErr w:type="spellEnd"/>
            <w:r w:rsidRPr="003225E2">
              <w:rPr>
                <w:rFonts w:ascii="Times New Roman" w:eastAsia="Cambria" w:hAnsi="Times New Roman" w:cs="Times New Roman"/>
              </w:rPr>
              <w:t xml:space="preserve"> datu bāzēs.</w:t>
            </w:r>
          </w:p>
        </w:tc>
        <w:tc>
          <w:tcPr>
            <w:tcW w:w="3035" w:type="dxa"/>
            <w:tcBorders>
              <w:top w:val="single" w:sz="6"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14:paraId="2876D9C7"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lastRenderedPageBreak/>
              <w:t>- ir zinātņu nozarei specifisks rādītājs;</w:t>
            </w:r>
          </w:p>
          <w:p w14:paraId="728D7A7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lastRenderedPageBreak/>
              <w:t>- H-indekss turpina pieaugt pat tad, kad zinātnieks atstājis aktīvo zinātni.</w:t>
            </w:r>
          </w:p>
          <w:p w14:paraId="389FF289"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rPr>
            </w:pPr>
            <w:r w:rsidRPr="003225E2">
              <w:rPr>
                <w:rFonts w:ascii="Times New Roman" w:eastAsia="Cambria" w:hAnsi="Times New Roman" w:cs="Times New Roman"/>
              </w:rPr>
              <w:t>- H-indeksu veidojošie darbi nav reprezentatīvi gadījumos, kad rakstiem ir daudz līdzautoru</w:t>
            </w:r>
          </w:p>
        </w:tc>
      </w:tr>
    </w:tbl>
    <w:p w14:paraId="01544F18" w14:textId="77777777" w:rsidR="003225E2" w:rsidRPr="003225E2" w:rsidRDefault="003225E2" w:rsidP="003225E2">
      <w:pPr>
        <w:suppressAutoHyphens/>
        <w:autoSpaceDN w:val="0"/>
        <w:spacing w:after="120" w:line="276" w:lineRule="auto"/>
        <w:jc w:val="both"/>
        <w:textAlignment w:val="baseline"/>
        <w:rPr>
          <w:rFonts w:ascii="Times New Roman" w:eastAsia="MS Mincho" w:hAnsi="Times New Roman" w:cs="Times New Roman"/>
          <w:sz w:val="24"/>
          <w:szCs w:val="24"/>
        </w:rPr>
      </w:pPr>
    </w:p>
    <w:p w14:paraId="1A6AF382"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i/>
          <w:iCs/>
          <w:sz w:val="24"/>
          <w:szCs w:val="24"/>
          <w:u w:val="single"/>
        </w:rPr>
      </w:pPr>
      <w:r w:rsidRPr="003225E2">
        <w:rPr>
          <w:rFonts w:ascii="Times New Roman" w:eastAsia="MS Mincho" w:hAnsi="Times New Roman" w:cs="Times New Roman"/>
          <w:i/>
          <w:iCs/>
          <w:sz w:val="24"/>
          <w:szCs w:val="24"/>
          <w:u w:val="single"/>
        </w:rPr>
        <w:t>4.4.2.1. Lietojot H-indeksu, ir jāņem vērā šādi apsvērumi:</w:t>
      </w:r>
    </w:p>
    <w:p w14:paraId="140C8704" w14:textId="77777777" w:rsidR="003225E2" w:rsidRPr="003225E2" w:rsidRDefault="003225E2" w:rsidP="009B5CD5">
      <w:pPr>
        <w:numPr>
          <w:ilvl w:val="0"/>
          <w:numId w:val="2"/>
        </w:num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H-indeksu ir jālieto kopā ar citiem eksperta 4.4.1. punktā noteiktajiem ekspertu atlases nosacījumiem; nedrīkst salīdzināt H-indeksus dažādās zinātnes nozarēs strādājošiem un/vai dažādām vecuma grupām piederošiem zinātniekiem; </w:t>
      </w:r>
    </w:p>
    <w:p w14:paraId="3FA459B1" w14:textId="3BFD018A" w:rsidR="003225E2" w:rsidRPr="003225E2" w:rsidRDefault="003225E2" w:rsidP="009B5CD5">
      <w:pPr>
        <w:numPr>
          <w:ilvl w:val="0"/>
          <w:numId w:val="2"/>
        </w:numPr>
        <w:suppressAutoHyphens/>
        <w:autoSpaceDN w:val="0"/>
        <w:spacing w:after="0" w:line="240" w:lineRule="auto"/>
        <w:jc w:val="both"/>
        <w:textAlignment w:val="baseline"/>
        <w:rPr>
          <w:rFonts w:ascii="Cambria" w:eastAsia="MS Mincho" w:hAnsi="Cambria" w:cs="Arial"/>
          <w:sz w:val="24"/>
          <w:szCs w:val="24"/>
          <w:lang w:val="en-US"/>
        </w:rPr>
      </w:pPr>
      <w:r w:rsidRPr="003225E2">
        <w:rPr>
          <w:rFonts w:ascii="Times New Roman" w:eastAsia="MS Mincho" w:hAnsi="Times New Roman" w:cs="Times New Roman"/>
          <w:sz w:val="24"/>
          <w:szCs w:val="24"/>
        </w:rPr>
        <w:t>H-indeksu ieteicams lietot kombinācijā ar eksperta zinātniskās karjeras ilgumu (skat. Vadlīniju 4.4.2.</w:t>
      </w:r>
      <w:r w:rsidR="00D25F6E" w:rsidRPr="009B5CD5">
        <w:rPr>
          <w:rFonts w:ascii="Times New Roman" w:eastAsia="MS Mincho" w:hAnsi="Times New Roman" w:cs="Times New Roman"/>
          <w:sz w:val="24"/>
          <w:szCs w:val="24"/>
        </w:rPr>
        <w:t>2</w:t>
      </w:r>
      <w:r w:rsidRPr="003225E2">
        <w:rPr>
          <w:rFonts w:ascii="Times New Roman" w:eastAsia="MS Mincho" w:hAnsi="Times New Roman" w:cs="Times New Roman"/>
          <w:sz w:val="24"/>
          <w:szCs w:val="24"/>
        </w:rPr>
        <w:t xml:space="preserve">. apakšpunktu) un zinātnisko publikāciju statistiku; </w:t>
      </w:r>
    </w:p>
    <w:p w14:paraId="1F11A419" w14:textId="77777777" w:rsidR="003225E2" w:rsidRPr="003225E2" w:rsidRDefault="003225E2" w:rsidP="009B5CD5">
      <w:pPr>
        <w:numPr>
          <w:ilvl w:val="0"/>
          <w:numId w:val="2"/>
        </w:num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izvēloties ekspertu, ir ieteicams izmantot zinātniskās kvalifikācijas </w:t>
      </w:r>
      <w:proofErr w:type="spellStart"/>
      <w:r w:rsidRPr="003225E2">
        <w:rPr>
          <w:rFonts w:ascii="Times New Roman" w:eastAsia="MS Mincho" w:hAnsi="Times New Roman" w:cs="Times New Roman"/>
          <w:sz w:val="24"/>
          <w:szCs w:val="24"/>
        </w:rPr>
        <w:t>robežrādītāju</w:t>
      </w:r>
      <w:proofErr w:type="spellEnd"/>
      <w:r w:rsidRPr="003225E2">
        <w:rPr>
          <w:rFonts w:ascii="Times New Roman" w:eastAsia="MS Mincho" w:hAnsi="Times New Roman" w:cs="Times New Roman"/>
          <w:sz w:val="24"/>
          <w:szCs w:val="24"/>
        </w:rPr>
        <w:t xml:space="preserve"> (zemāko pieļaujamo H-indeksa robežu). Tas nodrošinās, ka vērtēšana netiks uzticēta nepietiekami kvalificētiem vai nepietiekami pieredzējušiem zinātniekiem;</w:t>
      </w:r>
    </w:p>
    <w:p w14:paraId="02D10523" w14:textId="77777777" w:rsidR="003225E2" w:rsidRPr="003225E2" w:rsidRDefault="003225E2" w:rsidP="009B5CD5">
      <w:pPr>
        <w:numPr>
          <w:ilvl w:val="0"/>
          <w:numId w:val="2"/>
        </w:num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H-indekss ir uztverams kā rādītājs ekspertu atlasei, nevis zinātnieku rindošanai. </w:t>
      </w:r>
    </w:p>
    <w:p w14:paraId="255448E2" w14:textId="77777777" w:rsidR="003225E2" w:rsidRPr="003225E2" w:rsidRDefault="003225E2" w:rsidP="00D25F6E">
      <w:pPr>
        <w:suppressAutoHyphens/>
        <w:autoSpaceDN w:val="0"/>
        <w:spacing w:after="0" w:line="240" w:lineRule="auto"/>
        <w:jc w:val="both"/>
        <w:textAlignment w:val="baseline"/>
        <w:rPr>
          <w:rFonts w:ascii="Cambria" w:eastAsia="MS Mincho" w:hAnsi="Cambria" w:cs="Arial"/>
          <w:sz w:val="24"/>
          <w:szCs w:val="24"/>
        </w:rPr>
      </w:pPr>
    </w:p>
    <w:p w14:paraId="41324111" w14:textId="427E549D" w:rsidR="009B5CD5" w:rsidRPr="003225E2" w:rsidRDefault="003225E2" w:rsidP="009B5CD5">
      <w:pPr>
        <w:keepNext/>
        <w:keepLines/>
        <w:suppressAutoHyphens/>
        <w:autoSpaceDN w:val="0"/>
        <w:spacing w:after="0" w:line="240" w:lineRule="auto"/>
        <w:jc w:val="both"/>
        <w:textAlignment w:val="baseline"/>
        <w:outlineLvl w:val="3"/>
        <w:rPr>
          <w:rFonts w:ascii="Times New Roman" w:eastAsia="MS Gothic" w:hAnsi="Times New Roman" w:cs="Times New Roman"/>
          <w:bCs/>
          <w:i/>
          <w:iCs/>
          <w:sz w:val="24"/>
          <w:szCs w:val="24"/>
          <w:u w:val="single"/>
        </w:rPr>
      </w:pPr>
      <w:bookmarkStart w:id="123" w:name="_Toc327799666"/>
      <w:bookmarkStart w:id="124" w:name="_Toc327799701"/>
      <w:bookmarkStart w:id="125" w:name="_Toc327800668"/>
      <w:bookmarkStart w:id="126" w:name="_Toc459386389"/>
      <w:r w:rsidRPr="003225E2">
        <w:rPr>
          <w:rFonts w:ascii="Times New Roman" w:eastAsia="MS Gothic" w:hAnsi="Times New Roman" w:cs="Times New Roman"/>
          <w:bCs/>
          <w:i/>
          <w:iCs/>
          <w:sz w:val="24"/>
          <w:szCs w:val="24"/>
          <w:u w:val="single"/>
        </w:rPr>
        <w:t>4.4.2.</w:t>
      </w:r>
      <w:r w:rsidR="009B5CD5" w:rsidRPr="009B5CD5">
        <w:rPr>
          <w:rFonts w:ascii="Times New Roman" w:eastAsia="MS Gothic" w:hAnsi="Times New Roman" w:cs="Times New Roman"/>
          <w:bCs/>
          <w:i/>
          <w:iCs/>
          <w:sz w:val="24"/>
          <w:szCs w:val="24"/>
          <w:u w:val="single"/>
        </w:rPr>
        <w:t>2</w:t>
      </w:r>
      <w:r w:rsidRPr="003225E2">
        <w:rPr>
          <w:rFonts w:ascii="Times New Roman" w:eastAsia="MS Gothic" w:hAnsi="Times New Roman" w:cs="Times New Roman"/>
          <w:bCs/>
          <w:i/>
          <w:iCs/>
          <w:sz w:val="24"/>
          <w:szCs w:val="24"/>
          <w:u w:val="single"/>
        </w:rPr>
        <w:t>. Projektu vērtēšanas pieredze</w:t>
      </w:r>
      <w:bookmarkEnd w:id="123"/>
      <w:bookmarkEnd w:id="124"/>
      <w:bookmarkEnd w:id="125"/>
      <w:bookmarkEnd w:id="126"/>
    </w:p>
    <w:p w14:paraId="267D7CC4"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Ieteicams izvēlēties ekspertus, kam jau ir pieredze projektu  izvērtēšanā. Ja meklēšanā tiek izmantota specializēta ekspertu datu bāze, tad tā var saturēt informāciju par eksperta dalību agrākās vērtēšanās. Ja šāda datu bāze nav pieejama, tad par eksperta vērtēšanas pieredzi indikācijas var iegūt no eksperta CV vai mājas lapā sniegtās informācijas. Šādas pieredzes rādītāji ir dalība projektu vērtēšanas paneļos un projektu iesniegumu uzraudzības padomēs, vēlēta piederība (“</w:t>
      </w:r>
      <w:proofErr w:type="spellStart"/>
      <w:r w:rsidRPr="003225E2">
        <w:rPr>
          <w:rFonts w:ascii="Times New Roman" w:eastAsia="MS Mincho" w:hAnsi="Times New Roman" w:cs="Times New Roman"/>
          <w:i/>
          <w:sz w:val="24"/>
          <w:szCs w:val="24"/>
        </w:rPr>
        <w:t>fellowship</w:t>
      </w:r>
      <w:proofErr w:type="spellEnd"/>
      <w:r w:rsidRPr="003225E2">
        <w:rPr>
          <w:rFonts w:ascii="Times New Roman" w:eastAsia="MS Mincho" w:hAnsi="Times New Roman" w:cs="Times New Roman"/>
          <w:sz w:val="24"/>
          <w:szCs w:val="24"/>
        </w:rPr>
        <w:t xml:space="preserve">”) profesionālās biedrībās un apvienībās, darbība zinātnisko žurnālu redakcijās, un tiešas norādes uz eksperta darbību. </w:t>
      </w:r>
    </w:p>
    <w:p w14:paraId="37283DED"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1DDC74F5"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127" w:name="_Toc327796434"/>
      <w:bookmarkStart w:id="128" w:name="_Toc327799668"/>
      <w:bookmarkStart w:id="129" w:name="_Toc327799703"/>
      <w:bookmarkStart w:id="130" w:name="_Toc327800670"/>
      <w:bookmarkStart w:id="131" w:name="_Toc459386391"/>
      <w:bookmarkStart w:id="132" w:name="_Toc1823777091"/>
      <w:bookmarkStart w:id="133" w:name="_Toc100763294"/>
      <w:bookmarkStart w:id="134" w:name="_Toc100766758"/>
      <w:bookmarkStart w:id="135" w:name="_Toc104283138"/>
      <w:bookmarkEnd w:id="122"/>
      <w:r w:rsidRPr="003225E2">
        <w:rPr>
          <w:rFonts w:ascii="Times New Roman" w:eastAsia="MS Gothic" w:hAnsi="Times New Roman" w:cs="Times New Roman"/>
          <w:bCs/>
          <w:i/>
          <w:sz w:val="24"/>
          <w:szCs w:val="24"/>
        </w:rPr>
        <w:t>4.5. Ekspertu atlase, izmantojot datu bāzes</w:t>
      </w:r>
      <w:bookmarkEnd w:id="127"/>
      <w:bookmarkEnd w:id="128"/>
      <w:bookmarkEnd w:id="129"/>
      <w:bookmarkEnd w:id="130"/>
      <w:bookmarkEnd w:id="131"/>
      <w:bookmarkEnd w:id="132"/>
      <w:bookmarkEnd w:id="133"/>
      <w:bookmarkEnd w:id="134"/>
      <w:bookmarkEnd w:id="135"/>
    </w:p>
    <w:p w14:paraId="2D7F95E6"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12A6698E" w14:textId="77777777" w:rsidR="003225E2" w:rsidRPr="003225E2" w:rsidRDefault="003225E2" w:rsidP="003225E2">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bookmarkStart w:id="136" w:name="_Toc327796435"/>
      <w:bookmarkStart w:id="137" w:name="_Toc327799669"/>
      <w:bookmarkStart w:id="138" w:name="_Toc327799704"/>
      <w:bookmarkStart w:id="139" w:name="_Toc327800671"/>
      <w:bookmarkStart w:id="140" w:name="_Toc459386392"/>
      <w:bookmarkStart w:id="141" w:name="_Toc100763295"/>
      <w:bookmarkStart w:id="142" w:name="_Toc100766759"/>
      <w:bookmarkStart w:id="143" w:name="_Toc104283139"/>
      <w:bookmarkStart w:id="144" w:name="_Toc440944233"/>
      <w:r w:rsidRPr="003225E2">
        <w:rPr>
          <w:rFonts w:ascii="Times New Roman" w:eastAsia="MS Gothic" w:hAnsi="Times New Roman" w:cs="Times New Roman"/>
          <w:bCs/>
          <w:sz w:val="24"/>
          <w:szCs w:val="24"/>
          <w:u w:val="single"/>
        </w:rPr>
        <w:t xml:space="preserve">4.5.1. Informācija par  projektu un  projekta </w:t>
      </w:r>
      <w:bookmarkEnd w:id="136"/>
      <w:bookmarkEnd w:id="137"/>
      <w:bookmarkEnd w:id="138"/>
      <w:bookmarkEnd w:id="139"/>
      <w:r w:rsidRPr="003225E2">
        <w:rPr>
          <w:rFonts w:ascii="Times New Roman" w:eastAsia="MS Gothic" w:hAnsi="Times New Roman" w:cs="Times New Roman"/>
          <w:bCs/>
          <w:sz w:val="24"/>
          <w:szCs w:val="24"/>
          <w:u w:val="single"/>
        </w:rPr>
        <w:t>iesniedzēju</w:t>
      </w:r>
      <w:bookmarkEnd w:id="140"/>
      <w:bookmarkEnd w:id="141"/>
      <w:bookmarkEnd w:id="142"/>
      <w:bookmarkEnd w:id="143"/>
      <w:r w:rsidRPr="003225E2">
        <w:rPr>
          <w:rFonts w:ascii="Times New Roman" w:eastAsia="MS Gothic" w:hAnsi="Times New Roman" w:cs="Times New Roman"/>
          <w:bCs/>
          <w:sz w:val="24"/>
          <w:szCs w:val="24"/>
          <w:u w:val="single"/>
        </w:rPr>
        <w:t xml:space="preserve"> </w:t>
      </w:r>
      <w:bookmarkEnd w:id="144"/>
    </w:p>
    <w:p w14:paraId="152C2DA0"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5ADF2013"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Pirms ekspertu atlases uzsākšanas konkrētam projektam LZP speciālists iepazīstas ar </w:t>
      </w:r>
      <w:bookmarkStart w:id="145" w:name="_Hlk96700200"/>
      <w:r w:rsidRPr="003225E2">
        <w:rPr>
          <w:rFonts w:ascii="Times New Roman" w:eastAsia="MS Mincho" w:hAnsi="Times New Roman" w:cs="Times New Roman"/>
          <w:sz w:val="24"/>
          <w:szCs w:val="24"/>
        </w:rPr>
        <w:t xml:space="preserve"> projekta </w:t>
      </w:r>
      <w:bookmarkEnd w:id="145"/>
      <w:r w:rsidRPr="003225E2">
        <w:rPr>
          <w:rFonts w:ascii="Times New Roman" w:eastAsia="MS Mincho" w:hAnsi="Times New Roman" w:cs="Times New Roman"/>
          <w:sz w:val="24"/>
          <w:szCs w:val="24"/>
        </w:rPr>
        <w:t xml:space="preserve">tematiku, identificē meklēšanā izmantojamos atslēgas vārdus, nosaka  projekta vadītāja rādītājus (H-indekss, publikāciju skaits) un akadēmisko un/vai zinātnisko statusu (piemēram, profesors, lektors, docents, zinātniskais asistents, pētnieks, vadošais pētnieks – šī informācija iegūstama no projekta vadītāja CV). Šī informācija ir izmantojama, lai nodrošinātu, ka projektu vērtēšanā pieaicinātais eksperts ir tāda paša vai augstāka līmeņa. Piemēram, jāizvairās no situācijām, kurās augstāk kvalificēta zinātnieka projektu vērtē zemāk kvalificēts zinātnieks. </w:t>
      </w:r>
    </w:p>
    <w:p w14:paraId="3CDE67A6"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p>
    <w:p w14:paraId="3B3B109D" w14:textId="77777777" w:rsidR="003225E2" w:rsidRPr="003225E2" w:rsidRDefault="003225E2" w:rsidP="003225E2">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bookmarkStart w:id="146" w:name="_Toc327796436"/>
      <w:bookmarkStart w:id="147" w:name="_Toc327799670"/>
      <w:bookmarkStart w:id="148" w:name="_Toc327799705"/>
      <w:bookmarkStart w:id="149" w:name="_Toc327800672"/>
      <w:bookmarkStart w:id="150" w:name="_Toc459386393"/>
      <w:bookmarkStart w:id="151" w:name="_Toc100763296"/>
      <w:bookmarkStart w:id="152" w:name="_Toc100766760"/>
      <w:bookmarkStart w:id="153" w:name="_Toc104283140"/>
      <w:bookmarkStart w:id="154" w:name="_Toc1061385928"/>
      <w:r w:rsidRPr="003225E2">
        <w:rPr>
          <w:rFonts w:ascii="Times New Roman" w:eastAsia="MS Gothic" w:hAnsi="Times New Roman" w:cs="Times New Roman"/>
          <w:bCs/>
          <w:sz w:val="24"/>
          <w:szCs w:val="24"/>
          <w:u w:val="single"/>
        </w:rPr>
        <w:t xml:space="preserve">4.5.2. Ekspertu atlase, izmantojot </w:t>
      </w:r>
      <w:proofErr w:type="spellStart"/>
      <w:r w:rsidRPr="003225E2">
        <w:rPr>
          <w:rFonts w:ascii="Times New Roman" w:eastAsia="MS Gothic" w:hAnsi="Times New Roman" w:cs="Times New Roman"/>
          <w:bCs/>
          <w:i/>
          <w:sz w:val="24"/>
          <w:szCs w:val="24"/>
          <w:u w:val="single"/>
        </w:rPr>
        <w:t>Elsevier</w:t>
      </w:r>
      <w:proofErr w:type="spellEnd"/>
      <w:r w:rsidRPr="003225E2">
        <w:rPr>
          <w:rFonts w:ascii="Times New Roman" w:eastAsia="MS Gothic" w:hAnsi="Times New Roman" w:cs="Times New Roman"/>
          <w:bCs/>
          <w:i/>
          <w:sz w:val="24"/>
          <w:szCs w:val="24"/>
          <w:u w:val="single"/>
        </w:rPr>
        <w:t xml:space="preserve"> </w:t>
      </w:r>
      <w:proofErr w:type="spellStart"/>
      <w:r w:rsidRPr="003225E2">
        <w:rPr>
          <w:rFonts w:ascii="Times New Roman" w:eastAsia="MS Gothic" w:hAnsi="Times New Roman" w:cs="Times New Roman"/>
          <w:bCs/>
          <w:i/>
          <w:iCs/>
          <w:sz w:val="24"/>
          <w:szCs w:val="24"/>
          <w:u w:val="single"/>
        </w:rPr>
        <w:t>Scopus</w:t>
      </w:r>
      <w:proofErr w:type="spellEnd"/>
      <w:r w:rsidRPr="003225E2">
        <w:rPr>
          <w:rFonts w:ascii="Times New Roman" w:eastAsia="MS Gothic" w:hAnsi="Times New Roman" w:cs="Times New Roman"/>
          <w:bCs/>
          <w:i/>
          <w:iCs/>
          <w:sz w:val="24"/>
          <w:szCs w:val="24"/>
          <w:u w:val="single"/>
        </w:rPr>
        <w:t xml:space="preserve">, </w:t>
      </w:r>
      <w:proofErr w:type="spellStart"/>
      <w:r w:rsidRPr="003225E2">
        <w:rPr>
          <w:rFonts w:ascii="Times New Roman" w:eastAsia="MS Gothic" w:hAnsi="Times New Roman" w:cs="Times New Roman"/>
          <w:bCs/>
          <w:i/>
          <w:iCs/>
          <w:sz w:val="24"/>
          <w:szCs w:val="24"/>
          <w:u w:val="single"/>
        </w:rPr>
        <w:t>Clarivate</w:t>
      </w:r>
      <w:proofErr w:type="spellEnd"/>
      <w:r w:rsidRPr="003225E2">
        <w:rPr>
          <w:rFonts w:ascii="Times New Roman" w:eastAsia="MS Gothic" w:hAnsi="Times New Roman" w:cs="Times New Roman"/>
          <w:bCs/>
          <w:i/>
          <w:iCs/>
          <w:sz w:val="24"/>
          <w:szCs w:val="24"/>
          <w:u w:val="single"/>
        </w:rPr>
        <w:t xml:space="preserve"> </w:t>
      </w:r>
      <w:proofErr w:type="spellStart"/>
      <w:r w:rsidRPr="003225E2">
        <w:rPr>
          <w:rFonts w:ascii="Times New Roman" w:eastAsia="MS Gothic" w:hAnsi="Times New Roman" w:cs="Times New Roman"/>
          <w:bCs/>
          <w:i/>
          <w:iCs/>
          <w:sz w:val="24"/>
          <w:szCs w:val="24"/>
          <w:u w:val="single"/>
        </w:rPr>
        <w:t>Web</w:t>
      </w:r>
      <w:proofErr w:type="spellEnd"/>
      <w:r w:rsidRPr="003225E2">
        <w:rPr>
          <w:rFonts w:ascii="Times New Roman" w:eastAsia="MS Gothic" w:hAnsi="Times New Roman" w:cs="Times New Roman"/>
          <w:bCs/>
          <w:i/>
          <w:iCs/>
          <w:sz w:val="24"/>
          <w:szCs w:val="24"/>
          <w:u w:val="single"/>
        </w:rPr>
        <w:t xml:space="preserve"> </w:t>
      </w:r>
      <w:proofErr w:type="spellStart"/>
      <w:r w:rsidRPr="003225E2">
        <w:rPr>
          <w:rFonts w:ascii="Times New Roman" w:eastAsia="MS Gothic" w:hAnsi="Times New Roman" w:cs="Times New Roman"/>
          <w:bCs/>
          <w:i/>
          <w:iCs/>
          <w:sz w:val="24"/>
          <w:szCs w:val="24"/>
          <w:u w:val="single"/>
        </w:rPr>
        <w:t>of</w:t>
      </w:r>
      <w:proofErr w:type="spellEnd"/>
      <w:r w:rsidRPr="003225E2">
        <w:rPr>
          <w:rFonts w:ascii="Times New Roman" w:eastAsia="MS Gothic" w:hAnsi="Times New Roman" w:cs="Times New Roman"/>
          <w:bCs/>
          <w:i/>
          <w:iCs/>
          <w:sz w:val="24"/>
          <w:szCs w:val="24"/>
          <w:u w:val="single"/>
        </w:rPr>
        <w:t xml:space="preserve"> </w:t>
      </w:r>
      <w:proofErr w:type="spellStart"/>
      <w:r w:rsidRPr="003225E2">
        <w:rPr>
          <w:rFonts w:ascii="Times New Roman" w:eastAsia="MS Gothic" w:hAnsi="Times New Roman" w:cs="Times New Roman"/>
          <w:bCs/>
          <w:i/>
          <w:iCs/>
          <w:sz w:val="24"/>
          <w:szCs w:val="24"/>
          <w:u w:val="single"/>
        </w:rPr>
        <w:t>Science</w:t>
      </w:r>
      <w:proofErr w:type="spellEnd"/>
      <w:r w:rsidRPr="003225E2">
        <w:rPr>
          <w:rFonts w:ascii="Times New Roman" w:eastAsia="MS Gothic" w:hAnsi="Times New Roman" w:cs="Times New Roman"/>
          <w:bCs/>
          <w:i/>
          <w:iCs/>
          <w:sz w:val="24"/>
          <w:szCs w:val="24"/>
          <w:u w:val="single"/>
        </w:rPr>
        <w:t xml:space="preserve"> </w:t>
      </w:r>
      <w:proofErr w:type="spellStart"/>
      <w:r w:rsidRPr="003225E2">
        <w:rPr>
          <w:rFonts w:ascii="Times New Roman" w:eastAsia="MS Gothic" w:hAnsi="Times New Roman" w:cs="Times New Roman"/>
          <w:bCs/>
          <w:i/>
          <w:iCs/>
          <w:sz w:val="24"/>
          <w:szCs w:val="24"/>
          <w:u w:val="single"/>
        </w:rPr>
        <w:t>Core</w:t>
      </w:r>
      <w:proofErr w:type="spellEnd"/>
      <w:r w:rsidRPr="003225E2">
        <w:rPr>
          <w:rFonts w:ascii="Times New Roman" w:eastAsia="MS Gothic" w:hAnsi="Times New Roman" w:cs="Times New Roman"/>
          <w:bCs/>
          <w:i/>
          <w:iCs/>
          <w:sz w:val="24"/>
          <w:szCs w:val="24"/>
          <w:u w:val="single"/>
        </w:rPr>
        <w:t xml:space="preserve"> </w:t>
      </w:r>
      <w:proofErr w:type="spellStart"/>
      <w:r w:rsidRPr="003225E2">
        <w:rPr>
          <w:rFonts w:ascii="Times New Roman" w:eastAsia="MS Gothic" w:hAnsi="Times New Roman" w:cs="Times New Roman"/>
          <w:bCs/>
          <w:i/>
          <w:iCs/>
          <w:sz w:val="24"/>
          <w:szCs w:val="24"/>
          <w:u w:val="single"/>
        </w:rPr>
        <w:t>Collection</w:t>
      </w:r>
      <w:proofErr w:type="spellEnd"/>
      <w:r w:rsidRPr="003225E2">
        <w:rPr>
          <w:rFonts w:ascii="Times New Roman" w:eastAsia="MS Gothic" w:hAnsi="Times New Roman" w:cs="Times New Roman"/>
          <w:bCs/>
          <w:sz w:val="24"/>
          <w:szCs w:val="24"/>
          <w:u w:val="single"/>
        </w:rPr>
        <w:t xml:space="preserve">, un </w:t>
      </w:r>
      <w:r w:rsidRPr="003225E2">
        <w:rPr>
          <w:rFonts w:ascii="Times New Roman" w:eastAsia="MS Gothic" w:hAnsi="Times New Roman" w:cs="Times New Roman"/>
          <w:bCs/>
          <w:i/>
          <w:iCs/>
          <w:sz w:val="24"/>
          <w:szCs w:val="24"/>
          <w:u w:val="single"/>
        </w:rPr>
        <w:t xml:space="preserve">Google </w:t>
      </w:r>
      <w:proofErr w:type="spellStart"/>
      <w:r w:rsidRPr="003225E2">
        <w:rPr>
          <w:rFonts w:ascii="Times New Roman" w:eastAsia="MS Gothic" w:hAnsi="Times New Roman" w:cs="Times New Roman"/>
          <w:bCs/>
          <w:i/>
          <w:iCs/>
          <w:sz w:val="24"/>
          <w:szCs w:val="24"/>
          <w:u w:val="single"/>
        </w:rPr>
        <w:t>Scholar</w:t>
      </w:r>
      <w:proofErr w:type="spellEnd"/>
      <w:r w:rsidRPr="003225E2">
        <w:rPr>
          <w:rFonts w:ascii="Times New Roman" w:eastAsia="MS Gothic" w:hAnsi="Times New Roman" w:cs="Times New Roman"/>
          <w:bCs/>
          <w:sz w:val="24"/>
          <w:szCs w:val="24"/>
          <w:u w:val="single"/>
        </w:rPr>
        <w:t xml:space="preserve"> meklēšanas rīkus</w:t>
      </w:r>
      <w:bookmarkEnd w:id="146"/>
      <w:bookmarkEnd w:id="147"/>
      <w:bookmarkEnd w:id="148"/>
      <w:bookmarkEnd w:id="149"/>
      <w:bookmarkEnd w:id="150"/>
      <w:bookmarkEnd w:id="151"/>
      <w:bookmarkEnd w:id="152"/>
      <w:bookmarkEnd w:id="153"/>
      <w:r w:rsidRPr="003225E2">
        <w:rPr>
          <w:rFonts w:ascii="Times New Roman" w:eastAsia="MS Gothic" w:hAnsi="Times New Roman" w:cs="Times New Roman"/>
          <w:bCs/>
          <w:sz w:val="24"/>
          <w:szCs w:val="24"/>
          <w:u w:val="single"/>
        </w:rPr>
        <w:t xml:space="preserve"> </w:t>
      </w:r>
      <w:bookmarkEnd w:id="154"/>
    </w:p>
    <w:p w14:paraId="63F9318C"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69EEB1E1" w14:textId="02213F54"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roofErr w:type="spellStart"/>
      <w:r w:rsidRPr="003225E2">
        <w:rPr>
          <w:rFonts w:ascii="Times New Roman" w:eastAsia="MS Mincho" w:hAnsi="Times New Roman" w:cs="Times New Roman"/>
          <w:i/>
          <w:iCs/>
          <w:sz w:val="24"/>
          <w:szCs w:val="24"/>
        </w:rPr>
        <w:lastRenderedPageBreak/>
        <w:t>Elsevier</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sz w:val="24"/>
          <w:szCs w:val="24"/>
        </w:rPr>
        <w:t xml:space="preserve"> (</w:t>
      </w:r>
      <w:hyperlink r:id="rId7" w:history="1">
        <w:r w:rsidRPr="003225E2">
          <w:rPr>
            <w:rFonts w:ascii="Times New Roman" w:eastAsia="MS Mincho" w:hAnsi="Times New Roman" w:cs="Times New Roman"/>
            <w:color w:val="0000FF"/>
            <w:sz w:val="24"/>
            <w:szCs w:val="24"/>
            <w:u w:val="single"/>
          </w:rPr>
          <w:t>https://www.scopus.com/</w:t>
        </w:r>
      </w:hyperlink>
      <w:r w:rsidRPr="003225E2">
        <w:rPr>
          <w:rFonts w:ascii="Times New Roman" w:eastAsia="MS Mincho" w:hAnsi="Times New Roman" w:cs="Times New Roman"/>
          <w:sz w:val="24"/>
          <w:szCs w:val="24"/>
        </w:rPr>
        <w:t xml:space="preserve">) (turpmāk – </w:t>
      </w:r>
      <w:proofErr w:type="spellStart"/>
      <w:r w:rsidRPr="003225E2">
        <w:rPr>
          <w:rFonts w:ascii="Times New Roman" w:eastAsia="MS Mincho" w:hAnsi="Times New Roman" w:cs="Times New Roman"/>
          <w:i/>
          <w:sz w:val="24"/>
          <w:szCs w:val="24"/>
        </w:rPr>
        <w:t>Scopus</w:t>
      </w:r>
      <w:proofErr w:type="spellEnd"/>
      <w:r w:rsidRPr="003225E2">
        <w:rPr>
          <w:rFonts w:ascii="Times New Roman" w:eastAsia="MS Mincho" w:hAnsi="Times New Roman" w:cs="Times New Roman"/>
          <w:sz w:val="24"/>
          <w:szCs w:val="24"/>
        </w:rPr>
        <w:t xml:space="preserve">) un/vai </w:t>
      </w:r>
      <w:proofErr w:type="spellStart"/>
      <w:r w:rsidRPr="003225E2">
        <w:rPr>
          <w:rFonts w:ascii="Times New Roman" w:eastAsia="MS Mincho" w:hAnsi="Times New Roman" w:cs="Times New Roman"/>
          <w:i/>
          <w:iCs/>
          <w:sz w:val="24"/>
          <w:szCs w:val="24"/>
        </w:rPr>
        <w:t>Clarivate</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Web</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of</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Science</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Core</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Collection</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WoSCC</w:t>
      </w:r>
      <w:proofErr w:type="spellEnd"/>
      <w:r w:rsidRPr="003225E2">
        <w:rPr>
          <w:rFonts w:ascii="Times New Roman" w:eastAsia="MS Mincho" w:hAnsi="Times New Roman" w:cs="Times New Roman"/>
          <w:i/>
          <w:iCs/>
          <w:sz w:val="24"/>
          <w:szCs w:val="24"/>
        </w:rPr>
        <w:t>)</w:t>
      </w:r>
      <w:r w:rsidRPr="003225E2">
        <w:rPr>
          <w:rFonts w:ascii="Times New Roman" w:eastAsia="MS Mincho" w:hAnsi="Times New Roman" w:cs="Times New Roman"/>
          <w:sz w:val="24"/>
          <w:szCs w:val="24"/>
        </w:rPr>
        <w:t xml:space="preserve"> (</w:t>
      </w:r>
      <w:hyperlink r:id="rId8" w:history="1">
        <w:r w:rsidRPr="003225E2">
          <w:rPr>
            <w:rFonts w:ascii="Times New Roman" w:eastAsia="MS Mincho" w:hAnsi="Times New Roman" w:cs="Times New Roman"/>
            <w:color w:val="0000FF"/>
            <w:sz w:val="24"/>
            <w:szCs w:val="24"/>
            <w:u w:val="single"/>
          </w:rPr>
          <w:t>https://www.webofscience.com/wos/woscc/basic-search</w:t>
        </w:r>
      </w:hyperlink>
      <w:r w:rsidRPr="003225E2">
        <w:rPr>
          <w:rFonts w:ascii="Times New Roman" w:eastAsia="MS Mincho" w:hAnsi="Times New Roman" w:cs="Times New Roman"/>
          <w:sz w:val="24"/>
          <w:szCs w:val="24"/>
        </w:rPr>
        <w:t xml:space="preserve">) (turpmāk – </w:t>
      </w:r>
      <w:proofErr w:type="spellStart"/>
      <w:r w:rsidRPr="003225E2">
        <w:rPr>
          <w:rFonts w:ascii="Times New Roman" w:eastAsia="MS Mincho" w:hAnsi="Times New Roman" w:cs="Times New Roman"/>
          <w:i/>
          <w:iCs/>
          <w:sz w:val="24"/>
          <w:szCs w:val="24"/>
        </w:rPr>
        <w:t>WoSCC</w:t>
      </w:r>
      <w:proofErr w:type="spellEnd"/>
      <w:r w:rsidRPr="003225E2">
        <w:rPr>
          <w:rFonts w:ascii="Times New Roman" w:eastAsia="MS Mincho" w:hAnsi="Times New Roman" w:cs="Times New Roman"/>
          <w:iCs/>
          <w:sz w:val="24"/>
          <w:szCs w:val="24"/>
        </w:rPr>
        <w:t>)</w:t>
      </w:r>
      <w:r w:rsidRPr="003225E2">
        <w:rPr>
          <w:rFonts w:ascii="Times New Roman" w:eastAsia="MS Mincho" w:hAnsi="Times New Roman" w:cs="Times New Roman"/>
          <w:sz w:val="24"/>
          <w:szCs w:val="24"/>
        </w:rPr>
        <w:t xml:space="preserve"> ir nepieciešamie rīki, atlasot ekspertus projektiem dabaszinātnēs. Uz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sz w:val="24"/>
          <w:szCs w:val="24"/>
        </w:rPr>
        <w:t xml:space="preserve"> datubāzes pamata ir izveidots specializēts ekspertu meklēšanas rīks </w:t>
      </w:r>
      <w:proofErr w:type="spellStart"/>
      <w:r w:rsidRPr="003225E2">
        <w:rPr>
          <w:rFonts w:ascii="Times New Roman" w:eastAsia="MS Mincho" w:hAnsi="Times New Roman" w:cs="Times New Roman"/>
          <w:i/>
          <w:iCs/>
          <w:sz w:val="24"/>
          <w:szCs w:val="24"/>
        </w:rPr>
        <w:t>Expert</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Lookup</w:t>
      </w:r>
      <w:proofErr w:type="spellEnd"/>
      <w:r w:rsidRPr="003225E2">
        <w:rPr>
          <w:rFonts w:ascii="Times New Roman" w:eastAsia="MS Mincho" w:hAnsi="Times New Roman" w:cs="Times New Roman"/>
          <w:i/>
          <w:iCs/>
          <w:sz w:val="24"/>
          <w:szCs w:val="24"/>
        </w:rPr>
        <w:t xml:space="preserve"> </w:t>
      </w:r>
      <w:r w:rsidRPr="003225E2">
        <w:rPr>
          <w:rFonts w:ascii="Times New Roman" w:eastAsia="MS Mincho" w:hAnsi="Times New Roman" w:cs="Times New Roman"/>
          <w:sz w:val="24"/>
          <w:szCs w:val="24"/>
        </w:rPr>
        <w:t>(</w:t>
      </w:r>
      <w:hyperlink r:id="rId9" w:history="1">
        <w:r w:rsidRPr="003225E2">
          <w:rPr>
            <w:rFonts w:ascii="Times New Roman" w:eastAsia="MS Mincho" w:hAnsi="Times New Roman" w:cs="Times New Roman"/>
            <w:color w:val="0000FF"/>
            <w:sz w:val="24"/>
            <w:szCs w:val="24"/>
            <w:u w:val="single"/>
          </w:rPr>
          <w:t>https://www.expertlookup.com/</w:t>
        </w:r>
      </w:hyperlink>
      <w:r w:rsidRPr="003225E2">
        <w:rPr>
          <w:rFonts w:ascii="Times New Roman" w:eastAsia="MS Mincho" w:hAnsi="Times New Roman" w:cs="Times New Roman"/>
          <w:sz w:val="24"/>
          <w:szCs w:val="24"/>
        </w:rPr>
        <w:t xml:space="preserve">). Atlasot ekspertus, var būt lietderīgi izmanot arī </w:t>
      </w:r>
      <w:r w:rsidRPr="003225E2">
        <w:rPr>
          <w:rFonts w:ascii="Times New Roman" w:eastAsia="MS Mincho" w:hAnsi="Times New Roman" w:cs="Times New Roman"/>
          <w:i/>
          <w:iCs/>
          <w:sz w:val="24"/>
          <w:szCs w:val="24"/>
        </w:rPr>
        <w:t xml:space="preserve">Google </w:t>
      </w:r>
      <w:proofErr w:type="spellStart"/>
      <w:r w:rsidRPr="003225E2">
        <w:rPr>
          <w:rFonts w:ascii="Times New Roman" w:eastAsia="MS Mincho" w:hAnsi="Times New Roman" w:cs="Times New Roman"/>
          <w:i/>
          <w:iCs/>
          <w:sz w:val="24"/>
          <w:szCs w:val="24"/>
        </w:rPr>
        <w:t>Scholar</w:t>
      </w:r>
      <w:proofErr w:type="spellEnd"/>
      <w:r w:rsidRPr="003225E2">
        <w:rPr>
          <w:rFonts w:ascii="Times New Roman" w:eastAsia="MS Mincho" w:hAnsi="Times New Roman" w:cs="Times New Roman"/>
          <w:i/>
          <w:iCs/>
          <w:sz w:val="24"/>
          <w:szCs w:val="24"/>
        </w:rPr>
        <w:t xml:space="preserve"> </w:t>
      </w:r>
      <w:r w:rsidRPr="003225E2">
        <w:rPr>
          <w:rFonts w:ascii="Times New Roman" w:eastAsia="MS Mincho" w:hAnsi="Times New Roman" w:cs="Times New Roman"/>
          <w:sz w:val="24"/>
          <w:szCs w:val="24"/>
        </w:rPr>
        <w:t>(</w:t>
      </w:r>
      <w:hyperlink r:id="rId10" w:history="1">
        <w:r w:rsidRPr="003225E2">
          <w:rPr>
            <w:rFonts w:ascii="Times New Roman" w:eastAsia="MS Mincho" w:hAnsi="Times New Roman" w:cs="Times New Roman"/>
            <w:color w:val="0000FF"/>
            <w:sz w:val="24"/>
            <w:szCs w:val="24"/>
            <w:u w:val="single"/>
          </w:rPr>
          <w:t>http://scholar.google.com/</w:t>
        </w:r>
      </w:hyperlink>
      <w:r w:rsidRPr="003225E2">
        <w:rPr>
          <w:rFonts w:ascii="Times New Roman" w:eastAsia="MS Mincho" w:hAnsi="Times New Roman" w:cs="Times New Roman"/>
          <w:sz w:val="24"/>
          <w:szCs w:val="24"/>
        </w:rPr>
        <w:t xml:space="preserve">), jo tas ļauj atrast </w:t>
      </w:r>
      <w:proofErr w:type="spellStart"/>
      <w:r w:rsidRPr="003225E2">
        <w:rPr>
          <w:rFonts w:ascii="Times New Roman" w:eastAsia="MS Mincho" w:hAnsi="Times New Roman" w:cs="Times New Roman"/>
          <w:i/>
          <w:iCs/>
          <w:sz w:val="24"/>
          <w:szCs w:val="24"/>
        </w:rPr>
        <w:t>WoSCC</w:t>
      </w:r>
      <w:proofErr w:type="spellEnd"/>
      <w:r w:rsidRPr="003225E2">
        <w:rPr>
          <w:rFonts w:ascii="Times New Roman" w:eastAsia="MS Mincho" w:hAnsi="Times New Roman" w:cs="Times New Roman"/>
          <w:sz w:val="24"/>
          <w:szCs w:val="24"/>
        </w:rPr>
        <w:t xml:space="preserve"> un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sz w:val="24"/>
          <w:szCs w:val="24"/>
        </w:rPr>
        <w:t xml:space="preserve"> neindeksētus konferenču rakstu krājumus. </w:t>
      </w:r>
      <w:proofErr w:type="spellStart"/>
      <w:r w:rsidRPr="003225E2">
        <w:rPr>
          <w:rFonts w:ascii="Times New Roman" w:eastAsia="MS Mincho" w:hAnsi="Times New Roman" w:cs="Times New Roman"/>
          <w:sz w:val="24"/>
          <w:szCs w:val="24"/>
        </w:rPr>
        <w:t>Jaunizveidotās</w:t>
      </w:r>
      <w:proofErr w:type="spellEnd"/>
      <w:r w:rsidRPr="003225E2">
        <w:rPr>
          <w:rFonts w:ascii="Times New Roman" w:eastAsia="MS Mincho" w:hAnsi="Times New Roman" w:cs="Times New Roman"/>
          <w:sz w:val="24"/>
          <w:szCs w:val="24"/>
        </w:rPr>
        <w:t xml:space="preserve"> </w:t>
      </w:r>
      <w:proofErr w:type="spellStart"/>
      <w:r w:rsidRPr="003225E2">
        <w:rPr>
          <w:rFonts w:ascii="Times New Roman" w:eastAsia="MS Mincho" w:hAnsi="Times New Roman" w:cs="Times New Roman"/>
          <w:sz w:val="24"/>
          <w:szCs w:val="24"/>
        </w:rPr>
        <w:t>starpdisciplīnu</w:t>
      </w:r>
      <w:proofErr w:type="spellEnd"/>
      <w:r w:rsidRPr="003225E2">
        <w:rPr>
          <w:rFonts w:ascii="Times New Roman" w:eastAsia="MS Mincho" w:hAnsi="Times New Roman" w:cs="Times New Roman"/>
          <w:sz w:val="24"/>
          <w:szCs w:val="24"/>
        </w:rPr>
        <w:t xml:space="preserve"> datubāzes </w:t>
      </w:r>
      <w:proofErr w:type="spellStart"/>
      <w:r w:rsidRPr="003225E2">
        <w:rPr>
          <w:rFonts w:ascii="Times New Roman" w:eastAsia="MS Mincho" w:hAnsi="Times New Roman" w:cs="Times New Roman"/>
          <w:i/>
          <w:iCs/>
          <w:sz w:val="24"/>
          <w:szCs w:val="24"/>
        </w:rPr>
        <w:t>Dimensions</w:t>
      </w:r>
      <w:proofErr w:type="spellEnd"/>
      <w:r w:rsidRPr="003225E2">
        <w:rPr>
          <w:rFonts w:ascii="Times New Roman" w:eastAsia="MS Mincho" w:hAnsi="Times New Roman" w:cs="Times New Roman"/>
          <w:sz w:val="24"/>
          <w:szCs w:val="24"/>
        </w:rPr>
        <w:t xml:space="preserve"> (</w:t>
      </w:r>
      <w:hyperlink r:id="rId11" w:history="1">
        <w:r w:rsidRPr="003225E2">
          <w:rPr>
            <w:rFonts w:ascii="Times New Roman" w:eastAsia="MS Mincho" w:hAnsi="Times New Roman" w:cs="Times New Roman"/>
            <w:color w:val="0000FF"/>
            <w:sz w:val="24"/>
            <w:szCs w:val="24"/>
            <w:u w:val="single"/>
          </w:rPr>
          <w:t>www.dimensions.ai</w:t>
        </w:r>
      </w:hyperlink>
      <w:r w:rsidRPr="003225E2">
        <w:rPr>
          <w:rFonts w:ascii="Times New Roman" w:eastAsia="MS Mincho" w:hAnsi="Times New Roman" w:cs="Times New Roman"/>
          <w:sz w:val="24"/>
          <w:szCs w:val="24"/>
        </w:rPr>
        <w:t xml:space="preserve">) izmantošanu ierobežo tas, ka pārskatāma un lietotājam draudzīgā profesionālā versija ir maksas pakalpojums un Latvijā pašlaik netiek abonēta. </w:t>
      </w:r>
    </w:p>
    <w:p w14:paraId="052B05C5"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Visos gadījumos LZP speciālists pārbauda attiecīgā eksperta atbilstību Vadlīniju 4.4.1. apakšpunktā</w:t>
      </w:r>
      <w:r w:rsidRPr="003225E2" w:rsidDel="0010004B">
        <w:rPr>
          <w:rFonts w:ascii="Times New Roman" w:eastAsia="MS Mincho" w:hAnsi="Times New Roman" w:cs="Times New Roman"/>
          <w:sz w:val="24"/>
          <w:szCs w:val="24"/>
        </w:rPr>
        <w:t xml:space="preserve"> </w:t>
      </w:r>
      <w:r w:rsidRPr="003225E2">
        <w:rPr>
          <w:rFonts w:ascii="Times New Roman" w:eastAsia="MS Mincho" w:hAnsi="Times New Roman" w:cs="Times New Roman"/>
          <w:sz w:val="24"/>
          <w:szCs w:val="24"/>
        </w:rPr>
        <w:t>noteiktajām prasībām, kā arī interešu konfliktus, un projektu vērtēšanai tiks uzaicināti tikai tādi eksperti, kas atbilst izvirzītajām prasībām. Detalizētāk interešu konflikti ir aprakstīti dokumentā “</w:t>
      </w:r>
      <w:proofErr w:type="spellStart"/>
      <w:r w:rsidRPr="003225E2">
        <w:rPr>
          <w:rFonts w:ascii="Cambria" w:eastAsia="MS Mincho" w:hAnsi="Cambria" w:cs="Arial"/>
          <w:i/>
          <w:iCs/>
          <w:color w:val="000000"/>
          <w:sz w:val="24"/>
          <w:szCs w:val="24"/>
          <w:shd w:val="clear" w:color="auto" w:fill="FFFFFF"/>
        </w:rPr>
        <w:t>Guidance</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on</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the</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avoidance</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and</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management</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of</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conflicts</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of</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interest</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under</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the</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Financial</w:t>
      </w:r>
      <w:proofErr w:type="spellEnd"/>
      <w:r w:rsidRPr="003225E2">
        <w:rPr>
          <w:rFonts w:ascii="Cambria" w:eastAsia="MS Mincho" w:hAnsi="Cambria" w:cs="Arial"/>
          <w:i/>
          <w:iCs/>
          <w:color w:val="000000"/>
          <w:sz w:val="24"/>
          <w:szCs w:val="24"/>
          <w:shd w:val="clear" w:color="auto" w:fill="FFFFFF"/>
        </w:rPr>
        <w:t xml:space="preserve"> </w:t>
      </w:r>
      <w:proofErr w:type="spellStart"/>
      <w:r w:rsidRPr="003225E2">
        <w:rPr>
          <w:rFonts w:ascii="Cambria" w:eastAsia="MS Mincho" w:hAnsi="Cambria" w:cs="Arial"/>
          <w:i/>
          <w:iCs/>
          <w:color w:val="000000"/>
          <w:sz w:val="24"/>
          <w:szCs w:val="24"/>
          <w:shd w:val="clear" w:color="auto" w:fill="FFFFFF"/>
        </w:rPr>
        <w:t>Regulation</w:t>
      </w:r>
      <w:proofErr w:type="spellEnd"/>
      <w:r w:rsidRPr="003225E2">
        <w:rPr>
          <w:rFonts w:ascii="Times New Roman" w:eastAsia="MS Mincho" w:hAnsi="Times New Roman" w:cs="Times New Roman"/>
          <w:sz w:val="24"/>
          <w:szCs w:val="24"/>
          <w:shd w:val="clear" w:color="auto" w:fill="FFFFFF"/>
        </w:rPr>
        <w:t>”(</w:t>
      </w:r>
      <w:r w:rsidRPr="003225E2">
        <w:rPr>
          <w:rFonts w:ascii="Cambria" w:eastAsia="MS Mincho" w:hAnsi="Cambria" w:cs="Arial"/>
          <w:sz w:val="24"/>
          <w:szCs w:val="24"/>
        </w:rPr>
        <w:t>Vadlīnijas</w:t>
      </w:r>
      <w:r w:rsidRPr="003225E2">
        <w:rPr>
          <w:rFonts w:ascii="Times New Roman" w:eastAsia="MS Mincho" w:hAnsi="Times New Roman" w:cs="Times New Roman"/>
          <w:sz w:val="24"/>
          <w:szCs w:val="24"/>
          <w:shd w:val="clear" w:color="auto" w:fill="FFFFFF"/>
        </w:rPr>
        <w:t xml:space="preserve"> par interešu konfliktu novēršanu un pārvaldību saskaņā ar Finanšu regulu).</w:t>
      </w:r>
      <w:r w:rsidRPr="003225E2">
        <w:rPr>
          <w:rFonts w:ascii="Times New Roman" w:eastAsia="MS Mincho" w:hAnsi="Times New Roman" w:cs="Times New Roman"/>
          <w:sz w:val="24"/>
          <w:szCs w:val="24"/>
          <w:shd w:val="clear" w:color="auto" w:fill="FFFFFF"/>
          <w:vertAlign w:val="superscript"/>
        </w:rPr>
        <w:footnoteReference w:id="5"/>
      </w:r>
      <w:r w:rsidRPr="003225E2">
        <w:rPr>
          <w:rFonts w:ascii="Times New Roman" w:eastAsia="MS Mincho" w:hAnsi="Times New Roman" w:cs="Times New Roman"/>
          <w:sz w:val="24"/>
          <w:szCs w:val="24"/>
        </w:rPr>
        <w:t xml:space="preserve"> Šajā stadijā LZP speciālists var pārbaudīt šāda veida </w:t>
      </w:r>
      <w:r w:rsidRPr="003225E2">
        <w:rPr>
          <w:rFonts w:ascii="Times New Roman" w:eastAsia="MS Mincho" w:hAnsi="Times New Roman" w:cs="Times New Roman"/>
          <w:b/>
          <w:sz w:val="24"/>
          <w:szCs w:val="24"/>
        </w:rPr>
        <w:t xml:space="preserve">interešu konfliktu </w:t>
      </w:r>
      <w:r w:rsidRPr="003225E2">
        <w:rPr>
          <w:rFonts w:ascii="Times New Roman" w:eastAsia="MS Mincho" w:hAnsi="Times New Roman" w:cs="Times New Roman"/>
          <w:sz w:val="24"/>
          <w:szCs w:val="24"/>
        </w:rPr>
        <w:t>(ne)esamību:</w:t>
      </w:r>
    </w:p>
    <w:p w14:paraId="5E8901CC" w14:textId="77777777" w:rsidR="003225E2" w:rsidRPr="003225E2" w:rsidRDefault="003225E2" w:rsidP="009B5CD5">
      <w:pPr>
        <w:numPr>
          <w:ilvl w:val="0"/>
          <w:numId w:val="3"/>
        </w:numPr>
        <w:suppressAutoHyphens/>
        <w:autoSpaceDN w:val="0"/>
        <w:spacing w:after="0" w:line="240" w:lineRule="auto"/>
        <w:ind w:hanging="294"/>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eksperts nav vērtēšanai nozīmētā projekta zinātniskais konsultants, vai projekta iesniegumā nav norādīta cita veida saistība ar šo ekspertu;</w:t>
      </w:r>
    </w:p>
    <w:p w14:paraId="33D677B5" w14:textId="4749DABC" w:rsidR="003225E2" w:rsidRPr="003225E2" w:rsidRDefault="003225E2" w:rsidP="009B5CD5">
      <w:pPr>
        <w:numPr>
          <w:ilvl w:val="0"/>
          <w:numId w:val="3"/>
        </w:numPr>
        <w:suppressAutoHyphens/>
        <w:autoSpaceDN w:val="0"/>
        <w:spacing w:after="0" w:line="240" w:lineRule="auto"/>
        <w:ind w:hanging="294"/>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eksperts nav projekta iesniedzēja sadarbības partneris, uz ko norāda kopīgas publikācijas. Šā veida interešu </w:t>
      </w:r>
      <w:r w:rsidRPr="003225E2">
        <w:rPr>
          <w:rFonts w:ascii="Times New Roman" w:eastAsia="MS Mincho" w:hAnsi="Times New Roman" w:cs="Times New Roman"/>
          <w:sz w:val="24"/>
          <w:szCs w:val="24"/>
          <w:u w:val="single"/>
        </w:rPr>
        <w:t>konflikta noilgums ir 5 gadi</w:t>
      </w:r>
      <w:r w:rsidRPr="003225E2">
        <w:rPr>
          <w:rFonts w:ascii="Times New Roman" w:eastAsia="MS Mincho" w:hAnsi="Times New Roman" w:cs="Times New Roman"/>
          <w:sz w:val="24"/>
          <w:szCs w:val="24"/>
        </w:rPr>
        <w:t xml:space="preserve">. Ja ekspertam nav kopīgu publikāciju ar projekta iesniedzēja zinātnisko konsultantu pēdējo 5 gadu laikā, tad LZP speciālists drīkst pieņemt, ka aktīva sadarbība un ar to saistītais interešu konflikts vairs nepastāv. </w:t>
      </w:r>
    </w:p>
    <w:p w14:paraId="45BB2E26"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Uz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sz w:val="24"/>
          <w:szCs w:val="24"/>
        </w:rPr>
        <w:t xml:space="preserve"> datubāzes pamata izveidotais ekspertu atlases rīks </w:t>
      </w:r>
      <w:proofErr w:type="spellStart"/>
      <w:r w:rsidRPr="003225E2">
        <w:rPr>
          <w:rFonts w:ascii="Times New Roman" w:eastAsia="MS Mincho" w:hAnsi="Times New Roman" w:cs="Times New Roman"/>
          <w:i/>
          <w:iCs/>
          <w:sz w:val="24"/>
          <w:szCs w:val="24"/>
        </w:rPr>
        <w:t>Expert</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Lookup</w:t>
      </w:r>
      <w:proofErr w:type="spellEnd"/>
      <w:r w:rsidRPr="003225E2">
        <w:rPr>
          <w:rFonts w:ascii="Times New Roman" w:eastAsia="MS Mincho" w:hAnsi="Times New Roman" w:cs="Times New Roman"/>
          <w:sz w:val="24"/>
          <w:szCs w:val="24"/>
        </w:rPr>
        <w:t xml:space="preserve"> spēj automātiski uzrādīt uz iespējamo interešu konfliktu, kas izriet no eksperta un izvērtējamā </w:t>
      </w:r>
      <w:r w:rsidRPr="003225E2">
        <w:rPr>
          <w:rFonts w:ascii="Times New Roman" w:eastAsia="MS Mincho" w:hAnsi="Times New Roman" w:cs="Times New Roman"/>
          <w:sz w:val="24"/>
          <w:szCs w:val="24"/>
          <w:shd w:val="clear" w:color="auto" w:fill="FFFFFF"/>
        </w:rPr>
        <w:t xml:space="preserve">projekta iesniedzēja - zinātniskās institūcijas publikāciju </w:t>
      </w:r>
      <w:r w:rsidRPr="003225E2">
        <w:rPr>
          <w:rFonts w:ascii="Times New Roman" w:eastAsia="MS Mincho" w:hAnsi="Times New Roman" w:cs="Times New Roman"/>
          <w:sz w:val="24"/>
          <w:szCs w:val="24"/>
        </w:rPr>
        <w:t>kopuma, vai darba tajā pašā zinātniskajā institūcijā.</w:t>
      </w:r>
    </w:p>
    <w:p w14:paraId="236A9217" w14:textId="77777777" w:rsidR="003225E2" w:rsidRPr="003225E2" w:rsidRDefault="003225E2" w:rsidP="003225E2">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bookmarkStart w:id="155" w:name="_Toc327796437"/>
      <w:bookmarkStart w:id="156" w:name="_Toc327799671"/>
      <w:bookmarkStart w:id="157" w:name="_Toc327799706"/>
      <w:bookmarkStart w:id="158" w:name="_Toc327800673"/>
      <w:bookmarkStart w:id="159" w:name="_Toc459386394"/>
      <w:bookmarkStart w:id="160" w:name="_Toc508006900"/>
      <w:bookmarkStart w:id="161" w:name="_Toc100763297"/>
      <w:bookmarkStart w:id="162" w:name="_Toc100766761"/>
    </w:p>
    <w:p w14:paraId="4A7331B4" w14:textId="77777777" w:rsidR="003225E2" w:rsidRPr="003225E2" w:rsidRDefault="003225E2" w:rsidP="003225E2">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bookmarkStart w:id="163" w:name="_Toc104283141"/>
      <w:r w:rsidRPr="003225E2">
        <w:rPr>
          <w:rFonts w:ascii="Times New Roman" w:eastAsia="MS Gothic" w:hAnsi="Times New Roman" w:cs="Times New Roman"/>
          <w:bCs/>
          <w:sz w:val="24"/>
          <w:szCs w:val="24"/>
          <w:u w:val="single"/>
        </w:rPr>
        <w:t>4.5.3. Eksperta valstspiederības, kontaktinformācijas, statusa un zinātnisko interešu noteikšana</w:t>
      </w:r>
      <w:bookmarkEnd w:id="155"/>
      <w:bookmarkEnd w:id="156"/>
      <w:bookmarkEnd w:id="157"/>
      <w:bookmarkEnd w:id="158"/>
      <w:bookmarkEnd w:id="159"/>
      <w:bookmarkEnd w:id="160"/>
      <w:bookmarkEnd w:id="161"/>
      <w:bookmarkEnd w:id="162"/>
      <w:bookmarkEnd w:id="163"/>
    </w:p>
    <w:p w14:paraId="4046ACD1"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7260B360"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Eksperta valstspiederību var noteikt, pārbaudot tā publikācijās uzrādīto korespondences adresi. Jāatceras, ka zinātniekiem var būt vairāk nekā viena valstspiederība, un zinātnieki savu valstspiederību nereti maina. Tādēļ valstspiederība jāpārbauda, apskatot tieši jaunākās publikācijas. E-pasta adrese publikācijās var būt vai nebūt uzrādīta, tas atkarīgs no žurnāla noteikumiem un pašu autoru vēlmēm, daudzi zinātnieki dod priekšroku starptautisko e-pasta pakalpojumu sniedzējiem, kas neļauj konstatēt valstisko piederību pēc e-pasta adreses.</w:t>
      </w:r>
    </w:p>
    <w:p w14:paraId="02CE67D5"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Pēc eksperta valstspiederības noteikšanas ir jālieto kāds no interneta meklēšanas rīkiem (piem., </w:t>
      </w:r>
      <w:r w:rsidRPr="003225E2">
        <w:rPr>
          <w:rFonts w:ascii="Times New Roman" w:eastAsia="MS Mincho" w:hAnsi="Times New Roman" w:cs="Times New Roman"/>
          <w:i/>
          <w:iCs/>
          <w:sz w:val="24"/>
          <w:szCs w:val="24"/>
        </w:rPr>
        <w:t>Google</w:t>
      </w:r>
      <w:r w:rsidRPr="003225E2">
        <w:rPr>
          <w:rFonts w:ascii="Times New Roman" w:eastAsia="MS Mincho" w:hAnsi="Times New Roman" w:cs="Times New Roman"/>
          <w:sz w:val="24"/>
          <w:szCs w:val="24"/>
        </w:rPr>
        <w:t xml:space="preserve">), lai pārbaudītu kontaktinformāciju un noteiktu aktuālo e-pasta adresi, ja tāda nav bijusi iekļauta autora kontaktinformācijā publikācijās. Kaut arī e-pasts būs galvenais komunikācijas kanāls saziņai ar ekspertu, ir vēlams noskaidrot arī tālruņa numuru. Vairumam ekspertu būs savas tīmekļa vietnes, vai savs profils zinātniskajai </w:t>
      </w:r>
      <w:r w:rsidRPr="003225E2">
        <w:rPr>
          <w:rFonts w:ascii="Times New Roman" w:eastAsia="MS Mincho" w:hAnsi="Times New Roman" w:cs="Times New Roman"/>
          <w:sz w:val="24"/>
          <w:szCs w:val="24"/>
        </w:rPr>
        <w:lastRenderedPageBreak/>
        <w:t>sabiedrībai un speciālistiem paredzētajos sociālajos tīklos (</w:t>
      </w:r>
      <w:proofErr w:type="spellStart"/>
      <w:r w:rsidRPr="003225E2">
        <w:rPr>
          <w:rFonts w:ascii="Times New Roman" w:eastAsia="MS Mincho" w:hAnsi="Times New Roman" w:cs="Times New Roman"/>
          <w:i/>
          <w:iCs/>
          <w:sz w:val="24"/>
          <w:szCs w:val="24"/>
        </w:rPr>
        <w:t>LinkedIn</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ResearchGate</w:t>
      </w:r>
      <w:proofErr w:type="spellEnd"/>
      <w:r w:rsidRPr="003225E2">
        <w:rPr>
          <w:rFonts w:ascii="Times New Roman" w:eastAsia="MS Mincho" w:hAnsi="Times New Roman" w:cs="Times New Roman"/>
          <w:i/>
          <w:iCs/>
          <w:sz w:val="24"/>
          <w:szCs w:val="24"/>
        </w:rPr>
        <w:t>, Academia.edu</w:t>
      </w:r>
      <w:r w:rsidRPr="003225E2">
        <w:rPr>
          <w:rFonts w:ascii="Times New Roman" w:eastAsia="MS Mincho" w:hAnsi="Times New Roman" w:cs="Times New Roman"/>
          <w:sz w:val="24"/>
          <w:szCs w:val="24"/>
        </w:rPr>
        <w:t xml:space="preserve"> u.c.), kurās būs sniegta informācija par potenciālā eksperta zinātniskajām interesēm un pašreizējiem projektiem. Šī informācija ir noderīga, lai vēlreiz pārbaudītu eksperta kompetences atbilstību projektam. Ja potenciālajam ekspertam savas tīmekļa vietnes nav, bet viņš ietilpst citas zinātniskās grupas sastāvā, tad ir jāpārbauda, vai ekspertam ir atbilstošs akadēmiskais statuss. Samērā bieži ar interneta meklēšanu iespējams atrast eksperta CV, kas satur informāciju par akadēmiskajiem amatiem un zinātniskajām interesēm.</w:t>
      </w:r>
    </w:p>
    <w:p w14:paraId="437216E4"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 </w:t>
      </w:r>
    </w:p>
    <w:p w14:paraId="0AE511BC" w14:textId="77777777" w:rsidR="003225E2" w:rsidRPr="003225E2" w:rsidRDefault="003225E2" w:rsidP="003225E2">
      <w:pPr>
        <w:keepNext/>
        <w:keepLines/>
        <w:suppressAutoHyphens/>
        <w:autoSpaceDN w:val="0"/>
        <w:spacing w:after="0" w:line="240" w:lineRule="auto"/>
        <w:jc w:val="both"/>
        <w:textAlignment w:val="baseline"/>
        <w:outlineLvl w:val="2"/>
        <w:rPr>
          <w:rFonts w:ascii="Times New Roman" w:eastAsia="MS Gothic" w:hAnsi="Times New Roman" w:cs="Times New Roman"/>
          <w:bCs/>
          <w:sz w:val="24"/>
          <w:szCs w:val="24"/>
          <w:u w:val="single"/>
        </w:rPr>
      </w:pPr>
      <w:bookmarkStart w:id="164" w:name="_Toc327796438"/>
      <w:bookmarkStart w:id="165" w:name="_Toc327799672"/>
      <w:bookmarkStart w:id="166" w:name="_Toc327799707"/>
      <w:bookmarkStart w:id="167" w:name="_Toc327800674"/>
      <w:bookmarkStart w:id="168" w:name="_Toc459386395"/>
      <w:bookmarkStart w:id="169" w:name="_Toc100763298"/>
      <w:bookmarkStart w:id="170" w:name="_Toc100766762"/>
      <w:bookmarkStart w:id="171" w:name="_Toc104283142"/>
      <w:bookmarkStart w:id="172" w:name="_Toc953169434"/>
      <w:r w:rsidRPr="003225E2">
        <w:rPr>
          <w:rFonts w:ascii="Times New Roman" w:eastAsia="MS Gothic" w:hAnsi="Times New Roman" w:cs="Times New Roman"/>
          <w:bCs/>
          <w:sz w:val="24"/>
          <w:szCs w:val="24"/>
          <w:u w:val="single"/>
        </w:rPr>
        <w:t>4.5.4. Specializētās datubāzes</w:t>
      </w:r>
      <w:bookmarkEnd w:id="164"/>
      <w:bookmarkEnd w:id="165"/>
      <w:bookmarkEnd w:id="166"/>
      <w:bookmarkEnd w:id="167"/>
      <w:bookmarkEnd w:id="168"/>
      <w:bookmarkEnd w:id="169"/>
      <w:bookmarkEnd w:id="170"/>
      <w:bookmarkEnd w:id="171"/>
      <w:r w:rsidRPr="003225E2">
        <w:rPr>
          <w:rFonts w:ascii="Times New Roman" w:eastAsia="MS Gothic" w:hAnsi="Times New Roman" w:cs="Times New Roman"/>
          <w:bCs/>
          <w:sz w:val="24"/>
          <w:szCs w:val="24"/>
          <w:u w:val="single"/>
        </w:rPr>
        <w:t xml:space="preserve"> </w:t>
      </w:r>
      <w:bookmarkEnd w:id="172"/>
    </w:p>
    <w:p w14:paraId="10E608CE"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63EC8074"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ES un starptautiskās organizācijas, kas ir iesaistītas pētniecisko projektu finansēšanā, parasti uztur savas ekspertu datu bāzes. Pieeja ekspertu meklēšanai šādās datu bāzēs atkarīga no katras datu bāzes lietotāja meklēšanas rīka un izmantotās zinātnes nozaru un </w:t>
      </w:r>
      <w:proofErr w:type="spellStart"/>
      <w:r w:rsidRPr="003225E2">
        <w:rPr>
          <w:rFonts w:ascii="Times New Roman" w:eastAsia="MS Mincho" w:hAnsi="Times New Roman" w:cs="Times New Roman"/>
          <w:sz w:val="24"/>
          <w:szCs w:val="24"/>
        </w:rPr>
        <w:t>apakšnozaru</w:t>
      </w:r>
      <w:proofErr w:type="spellEnd"/>
      <w:r w:rsidRPr="003225E2">
        <w:rPr>
          <w:rFonts w:ascii="Times New Roman" w:eastAsia="MS Mincho" w:hAnsi="Times New Roman" w:cs="Times New Roman"/>
          <w:sz w:val="24"/>
          <w:szCs w:val="24"/>
        </w:rPr>
        <w:t xml:space="preserve"> klasifikācijas, kas var atšķirties starp organizācijām, kā arī no tajā glabājamās informācijas par katru ekspertu. </w:t>
      </w:r>
    </w:p>
    <w:p w14:paraId="0308D622"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Šādās datu bāzēs ir divas pieejas ekspertu atlasei:</w:t>
      </w:r>
    </w:p>
    <w:p w14:paraId="050B90BA" w14:textId="77777777" w:rsidR="003225E2" w:rsidRPr="003225E2" w:rsidRDefault="003225E2" w:rsidP="003225E2">
      <w:pPr>
        <w:numPr>
          <w:ilvl w:val="0"/>
          <w:numId w:val="4"/>
        </w:num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pēc nozaru un </w:t>
      </w:r>
      <w:proofErr w:type="spellStart"/>
      <w:r w:rsidRPr="003225E2">
        <w:rPr>
          <w:rFonts w:ascii="Times New Roman" w:eastAsia="MS Mincho" w:hAnsi="Times New Roman" w:cs="Times New Roman"/>
          <w:sz w:val="24"/>
          <w:szCs w:val="24"/>
        </w:rPr>
        <w:t>apakšnozaru</w:t>
      </w:r>
      <w:proofErr w:type="spellEnd"/>
      <w:r w:rsidRPr="003225E2">
        <w:rPr>
          <w:rFonts w:ascii="Times New Roman" w:eastAsia="MS Mincho" w:hAnsi="Times New Roman" w:cs="Times New Roman"/>
          <w:sz w:val="24"/>
          <w:szCs w:val="24"/>
        </w:rPr>
        <w:t xml:space="preserve"> klasifikācijas;</w:t>
      </w:r>
    </w:p>
    <w:p w14:paraId="27BBCFCB" w14:textId="77777777" w:rsidR="003225E2" w:rsidRPr="003225E2" w:rsidRDefault="003225E2" w:rsidP="003225E2">
      <w:pPr>
        <w:numPr>
          <w:ilvl w:val="0"/>
          <w:numId w:val="4"/>
        </w:num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pēc projekta atslēgas vārdiem.</w:t>
      </w:r>
    </w:p>
    <w:p w14:paraId="6B1F6D42"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Ja datu bāze nesatur informāciju par eksperta publikāciju statistiku, tad informācija par katru ekspertu ir jāpārbauda, izmantojot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WoSCC</w:t>
      </w:r>
      <w:proofErr w:type="spellEnd"/>
      <w:r w:rsidRPr="003225E2">
        <w:rPr>
          <w:rFonts w:ascii="Times New Roman" w:eastAsia="MS Mincho" w:hAnsi="Times New Roman" w:cs="Times New Roman"/>
          <w:sz w:val="24"/>
          <w:szCs w:val="24"/>
        </w:rPr>
        <w:t xml:space="preserve">, vai </w:t>
      </w:r>
      <w:proofErr w:type="spellStart"/>
      <w:r w:rsidRPr="003225E2">
        <w:rPr>
          <w:rFonts w:ascii="Times New Roman" w:eastAsia="MS Mincho" w:hAnsi="Times New Roman" w:cs="Times New Roman"/>
          <w:i/>
          <w:iCs/>
          <w:sz w:val="24"/>
          <w:szCs w:val="24"/>
        </w:rPr>
        <w:t>Googel</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Scholar</w:t>
      </w:r>
      <w:proofErr w:type="spellEnd"/>
      <w:r w:rsidRPr="003225E2">
        <w:rPr>
          <w:rFonts w:ascii="Times New Roman" w:eastAsia="MS Mincho" w:hAnsi="Times New Roman" w:cs="Times New Roman"/>
          <w:sz w:val="24"/>
          <w:szCs w:val="24"/>
        </w:rPr>
        <w:t xml:space="preserve">. Ja datu bāze nesatur pietiekamu informāciju par eksperta zinātnisko specializāciju, interesēm un akadēmisko statusu, tad šo informāciju jāpārbauda, iepazīstoties ar eksperta aktuālo publikāciju sarakstu (izmanto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sz w:val="24"/>
          <w:szCs w:val="24"/>
        </w:rPr>
        <w:t xml:space="preserve"> vai </w:t>
      </w:r>
      <w:proofErr w:type="spellStart"/>
      <w:r w:rsidRPr="003225E2">
        <w:rPr>
          <w:rFonts w:ascii="Times New Roman" w:eastAsia="MS Mincho" w:hAnsi="Times New Roman" w:cs="Times New Roman"/>
          <w:i/>
          <w:iCs/>
          <w:sz w:val="24"/>
          <w:szCs w:val="24"/>
        </w:rPr>
        <w:t>WoSCC</w:t>
      </w:r>
      <w:proofErr w:type="spellEnd"/>
      <w:r w:rsidRPr="003225E2">
        <w:rPr>
          <w:rFonts w:ascii="Times New Roman" w:eastAsia="MS Mincho" w:hAnsi="Times New Roman" w:cs="Times New Roman"/>
          <w:sz w:val="24"/>
          <w:szCs w:val="24"/>
        </w:rPr>
        <w:t xml:space="preserve">), eksperta mājas lapā sniegtu informāciju un eksperta CV, ja tādu iespējams atrast. </w:t>
      </w:r>
    </w:p>
    <w:p w14:paraId="2FAF7BB8"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b/>
          <w:sz w:val="24"/>
          <w:szCs w:val="24"/>
        </w:rPr>
        <w:t>Priekšrocības.</w:t>
      </w:r>
      <w:r w:rsidRPr="003225E2">
        <w:rPr>
          <w:rFonts w:ascii="Times New Roman" w:eastAsia="MS Mincho" w:hAnsi="Times New Roman" w:cs="Times New Roman"/>
          <w:sz w:val="24"/>
          <w:szCs w:val="24"/>
        </w:rPr>
        <w:t xml:space="preserve"> Šādu datu bāžu izmantošanas galvenā priekšrocība ir atlases veikšanas ātrums, ar kādu var identificēt ekspertus. Parasti eksperts ir devis piekrišanu iekļaušanai datu bāzē un sagaida, ka var tikt uzaicināts piedalīties projektu iesniegumu izvērtēšanā. Tas palielina varbūtību, ka eksperts piekritīs veikt vērtēšanu. Dažos gadījumos datu bāze saturēs arī informāciju par eksperta piedalīšanos citās projektu iesniegumu vērtēšanās un viņa rakstisko vērtējumu kvalitāti. </w:t>
      </w:r>
    </w:p>
    <w:p w14:paraId="7A2A11F0"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b/>
          <w:sz w:val="24"/>
          <w:szCs w:val="24"/>
        </w:rPr>
        <w:t>Trūkumi.</w:t>
      </w:r>
      <w:r w:rsidRPr="003225E2">
        <w:rPr>
          <w:rFonts w:ascii="Times New Roman" w:eastAsia="MS Mincho" w:hAnsi="Times New Roman" w:cs="Times New Roman"/>
          <w:sz w:val="24"/>
          <w:szCs w:val="24"/>
        </w:rPr>
        <w:t xml:space="preserve"> Biežāk sastopamie trūkumi šādās datu bāzēs ir novecojusi vai neaktuāla informācija (eksperts var būt atstājis zinātni, mainījis valstspiederību, miris, u.c.), kā arī nepilnīga informācija. Tādēļ par katra datu bāzē izvēlētā eksperta piemērotību ir jāpārliecinās, izmantojot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i/>
          <w:iCs/>
          <w:sz w:val="24"/>
          <w:szCs w:val="24"/>
        </w:rPr>
        <w:t xml:space="preserve"> / </w:t>
      </w:r>
      <w:proofErr w:type="spellStart"/>
      <w:r w:rsidRPr="003225E2">
        <w:rPr>
          <w:rFonts w:ascii="Times New Roman" w:eastAsia="MS Mincho" w:hAnsi="Times New Roman" w:cs="Times New Roman"/>
          <w:i/>
          <w:iCs/>
          <w:sz w:val="24"/>
          <w:szCs w:val="24"/>
        </w:rPr>
        <w:t>WoSCC</w:t>
      </w:r>
      <w:proofErr w:type="spellEnd"/>
      <w:r w:rsidRPr="003225E2">
        <w:rPr>
          <w:rFonts w:ascii="Times New Roman" w:eastAsia="MS Mincho" w:hAnsi="Times New Roman" w:cs="Times New Roman"/>
          <w:i/>
          <w:iCs/>
          <w:sz w:val="24"/>
          <w:szCs w:val="24"/>
        </w:rPr>
        <w:t xml:space="preserve"> / </w:t>
      </w:r>
      <w:proofErr w:type="spellStart"/>
      <w:r w:rsidRPr="003225E2">
        <w:rPr>
          <w:rFonts w:ascii="Times New Roman" w:eastAsia="MS Mincho" w:hAnsi="Times New Roman" w:cs="Times New Roman"/>
          <w:i/>
          <w:iCs/>
          <w:sz w:val="24"/>
          <w:szCs w:val="24"/>
        </w:rPr>
        <w:t>Googel</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Scholar</w:t>
      </w:r>
      <w:proofErr w:type="spellEnd"/>
      <w:r w:rsidRPr="003225E2">
        <w:rPr>
          <w:rFonts w:ascii="Times New Roman" w:eastAsia="MS Mincho" w:hAnsi="Times New Roman" w:cs="Times New Roman"/>
          <w:sz w:val="24"/>
          <w:szCs w:val="24"/>
        </w:rPr>
        <w:t xml:space="preserve"> un interneta meklēšanas rīkus.</w:t>
      </w:r>
    </w:p>
    <w:p w14:paraId="3AFF2B0F"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6A23B67D"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rPr>
      </w:pPr>
      <w:bookmarkStart w:id="173" w:name="_Toc327796439"/>
      <w:bookmarkStart w:id="174" w:name="_Toc327799673"/>
      <w:bookmarkStart w:id="175" w:name="_Toc327799708"/>
      <w:bookmarkStart w:id="176" w:name="_Toc327800675"/>
      <w:bookmarkStart w:id="177" w:name="_Toc459386396"/>
      <w:bookmarkStart w:id="178" w:name="_Toc100763299"/>
      <w:bookmarkStart w:id="179" w:name="_Toc100766763"/>
      <w:bookmarkStart w:id="180" w:name="_Toc104283143"/>
      <w:bookmarkStart w:id="181" w:name="_Toc792900670"/>
      <w:r w:rsidRPr="003225E2">
        <w:rPr>
          <w:rFonts w:ascii="Times New Roman" w:eastAsia="MS Gothic" w:hAnsi="Times New Roman" w:cs="Times New Roman"/>
          <w:bCs/>
          <w:i/>
          <w:sz w:val="24"/>
          <w:szCs w:val="24"/>
        </w:rPr>
        <w:t>4.6. Informācijas par atlasītajiem ekspertiem dokumentēšan</w:t>
      </w:r>
      <w:bookmarkEnd w:id="173"/>
      <w:bookmarkEnd w:id="174"/>
      <w:bookmarkEnd w:id="175"/>
      <w:bookmarkEnd w:id="176"/>
      <w:bookmarkEnd w:id="177"/>
      <w:r w:rsidRPr="003225E2">
        <w:rPr>
          <w:rFonts w:ascii="Times New Roman" w:eastAsia="MS Gothic" w:hAnsi="Times New Roman" w:cs="Times New Roman"/>
          <w:bCs/>
          <w:i/>
          <w:sz w:val="24"/>
          <w:szCs w:val="24"/>
        </w:rPr>
        <w:t>a</w:t>
      </w:r>
      <w:bookmarkEnd w:id="178"/>
      <w:bookmarkEnd w:id="179"/>
      <w:bookmarkEnd w:id="180"/>
      <w:r w:rsidRPr="003225E2">
        <w:rPr>
          <w:rFonts w:ascii="Times New Roman" w:eastAsia="MS Gothic" w:hAnsi="Times New Roman" w:cs="Times New Roman"/>
          <w:bCs/>
          <w:i/>
          <w:sz w:val="24"/>
          <w:szCs w:val="24"/>
        </w:rPr>
        <w:t xml:space="preserve"> </w:t>
      </w:r>
      <w:bookmarkEnd w:id="181"/>
    </w:p>
    <w:p w14:paraId="771CC3A8"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258AF39A"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lang w:val="en-US"/>
        </w:rPr>
      </w:pPr>
      <w:r w:rsidRPr="003225E2">
        <w:rPr>
          <w:rFonts w:ascii="Times New Roman" w:eastAsia="MS Mincho" w:hAnsi="Times New Roman" w:cs="Times New Roman"/>
          <w:sz w:val="24"/>
          <w:szCs w:val="24"/>
        </w:rPr>
        <w:t>Informācija par potenciālajiem ekspertiem ir jādokumentē, lai izvairītos no atkārtotas informācijas meklēšanas un zinātu, kādus projektus katrs eksperts ir ticis uzaicināts vērtēt. Tas atļauj izvairīties no kļūdām (piem., eksperts, kas jau atteicies vērtēt projektus, tiek vēlreiz uzaicināts vērtēt to pašu projektu vai eksperts, kas atteicies izvērtēt aizņemtības dēļ, tiek uzaicināts vērtēt citu projektu). Informācija par ekspertiem (uzaicināto vai rezerves sarakstā esošo) ir jādokumentē ekspertu sarakstā (skat. Vadlīniju 4.7. apakšpunktu.), bet, ja tāda nav – tad izmanto</w:t>
      </w:r>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excel</w:t>
      </w:r>
      <w:proofErr w:type="spellEnd"/>
      <w:r w:rsidRPr="003225E2">
        <w:rPr>
          <w:rFonts w:ascii="Times New Roman" w:eastAsia="MS Mincho" w:hAnsi="Times New Roman" w:cs="Times New Roman"/>
          <w:sz w:val="24"/>
          <w:szCs w:val="24"/>
        </w:rPr>
        <w:t xml:space="preserve"> failā meklējamā un filtrējamā veidā. Informāciju var iedalīt nepieciešamā un vēlamā. Ja LZP speciālists strādā saspringtā laika grafikā, tad laika resursu racionālas izmantošanas nolūkos drīkst aprobežoties tikai ar nepieciešamās </w:t>
      </w:r>
      <w:r w:rsidRPr="003225E2">
        <w:rPr>
          <w:rFonts w:ascii="Times New Roman" w:eastAsia="MS Mincho" w:hAnsi="Times New Roman" w:cs="Times New Roman"/>
          <w:sz w:val="24"/>
          <w:szCs w:val="24"/>
        </w:rPr>
        <w:lastRenderedPageBreak/>
        <w:t xml:space="preserve">informācijas atrašanu un dokumentēšanu. Izvēlēto ekspertu informācijas dokumentēšana ir būtiska ekspertu atlases procesa atbilstības pārbaudei un uzraudzībai no LZP puses, sakarā ar attiecīgu projektu konkursu administrēšanas pienākuma izpildi. Var izdalīt divu veidu informāciju: </w:t>
      </w:r>
    </w:p>
    <w:p w14:paraId="5EB02041" w14:textId="77777777" w:rsidR="003225E2" w:rsidRPr="003225E2" w:rsidRDefault="003225E2" w:rsidP="003225E2">
      <w:pPr>
        <w:numPr>
          <w:ilvl w:val="0"/>
          <w:numId w:val="5"/>
        </w:num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informācija, kas saistīta ar eksperta kvalifikāciju (skat. Vadlīniju 2. tabulu). Šo informāciju kontrolē un aktualizē LZP speciālists;</w:t>
      </w:r>
    </w:p>
    <w:p w14:paraId="25D23821" w14:textId="77777777" w:rsidR="003225E2" w:rsidRPr="003225E2" w:rsidRDefault="003225E2" w:rsidP="003225E2">
      <w:pPr>
        <w:numPr>
          <w:ilvl w:val="0"/>
          <w:numId w:val="5"/>
        </w:numPr>
        <w:suppressAutoHyphens/>
        <w:autoSpaceDN w:val="0"/>
        <w:spacing w:after="0" w:line="240" w:lineRule="auto"/>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 xml:space="preserve"> informācija, kas saistīta ar izvērtēšanas gaitu (skat. Vadlīniju 3. tabulu). Šo informāciju kontrolē personāls (parasti – administratīvais personāls), kam nav nepieciešama universitātes līmeņa izglītība zinātnēs.</w:t>
      </w:r>
    </w:p>
    <w:p w14:paraId="0CC00DA7" w14:textId="77777777" w:rsidR="003225E2" w:rsidRPr="003225E2" w:rsidRDefault="003225E2" w:rsidP="003225E2">
      <w:pPr>
        <w:suppressAutoHyphens/>
        <w:autoSpaceDN w:val="0"/>
        <w:spacing w:after="0" w:line="240" w:lineRule="auto"/>
        <w:jc w:val="both"/>
        <w:textAlignment w:val="baseline"/>
        <w:rPr>
          <w:rFonts w:ascii="Times New Roman" w:eastAsia="MS Mincho" w:hAnsi="Times New Roman" w:cs="Times New Roman"/>
          <w:b/>
          <w:sz w:val="24"/>
          <w:szCs w:val="24"/>
          <w:shd w:val="clear" w:color="auto" w:fill="FFFF00"/>
        </w:rPr>
      </w:pPr>
      <w:r w:rsidRPr="003225E2">
        <w:rPr>
          <w:rFonts w:ascii="Times New Roman" w:eastAsia="MS Mincho" w:hAnsi="Times New Roman" w:cs="Times New Roman"/>
          <w:sz w:val="24"/>
          <w:szCs w:val="24"/>
        </w:rPr>
        <w:t>Ja nav izveidots savs saraksts, tad abas informācijas daļas ieteicams saglabāt vienā un tajā pašā failā, lai varētu veikt filtrēšanu un meklēšanu gan pa parametriem, kas saistīti ar projektu izvērtēšanu, gan pa parametriem, kas saistīti ar ekspertiem.</w:t>
      </w:r>
      <w:r w:rsidRPr="003225E2">
        <w:rPr>
          <w:rFonts w:ascii="Times New Roman" w:eastAsia="MS Mincho" w:hAnsi="Times New Roman" w:cs="Times New Roman"/>
          <w:b/>
          <w:sz w:val="24"/>
          <w:szCs w:val="24"/>
          <w:shd w:val="clear" w:color="auto" w:fill="FFFF00"/>
        </w:rPr>
        <w:t xml:space="preserve"> </w:t>
      </w:r>
    </w:p>
    <w:p w14:paraId="3ED873F8"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p>
    <w:p w14:paraId="10E5C2B2" w14:textId="77777777" w:rsidR="003225E2" w:rsidRPr="003225E2" w:rsidRDefault="003225E2" w:rsidP="003225E2">
      <w:pPr>
        <w:keepNext/>
        <w:keepLines/>
        <w:suppressAutoHyphens/>
        <w:autoSpaceDN w:val="0"/>
        <w:spacing w:after="0" w:line="240" w:lineRule="auto"/>
        <w:jc w:val="both"/>
        <w:textAlignment w:val="baseline"/>
        <w:outlineLvl w:val="1"/>
        <w:rPr>
          <w:rFonts w:ascii="Times New Roman" w:eastAsia="MS Gothic" w:hAnsi="Times New Roman" w:cs="Times New Roman"/>
          <w:bCs/>
          <w:i/>
          <w:sz w:val="24"/>
          <w:szCs w:val="24"/>
          <w:shd w:val="clear" w:color="auto" w:fill="FFFF00"/>
        </w:rPr>
      </w:pPr>
      <w:bookmarkStart w:id="182" w:name="_Toc327796440"/>
      <w:bookmarkStart w:id="183" w:name="_Toc327799674"/>
      <w:bookmarkStart w:id="184" w:name="_Toc327799709"/>
      <w:bookmarkStart w:id="185" w:name="_Toc327800676"/>
      <w:bookmarkStart w:id="186" w:name="_Toc459386397"/>
      <w:bookmarkStart w:id="187" w:name="_Toc100763300"/>
      <w:bookmarkStart w:id="188" w:name="_Toc100766764"/>
      <w:bookmarkStart w:id="189" w:name="_Toc104283144"/>
      <w:bookmarkStart w:id="190" w:name="_Toc68796819"/>
      <w:r w:rsidRPr="003225E2">
        <w:rPr>
          <w:rFonts w:ascii="Times New Roman" w:eastAsia="MS Gothic" w:hAnsi="Times New Roman" w:cs="Times New Roman"/>
          <w:bCs/>
          <w:i/>
          <w:sz w:val="24"/>
          <w:szCs w:val="24"/>
        </w:rPr>
        <w:t>4.7. Ekspertu sarakstu veidošana</w:t>
      </w:r>
      <w:bookmarkEnd w:id="182"/>
      <w:bookmarkEnd w:id="183"/>
      <w:bookmarkEnd w:id="184"/>
      <w:bookmarkEnd w:id="185"/>
      <w:bookmarkEnd w:id="186"/>
      <w:bookmarkEnd w:id="187"/>
      <w:bookmarkEnd w:id="188"/>
      <w:bookmarkEnd w:id="189"/>
      <w:r w:rsidRPr="003225E2">
        <w:rPr>
          <w:rFonts w:ascii="Times New Roman" w:eastAsia="MS Gothic" w:hAnsi="Times New Roman" w:cs="Times New Roman"/>
          <w:bCs/>
          <w:i/>
          <w:sz w:val="24"/>
          <w:szCs w:val="24"/>
          <w:shd w:val="clear" w:color="auto" w:fill="FFFF00"/>
        </w:rPr>
        <w:t xml:space="preserve"> </w:t>
      </w:r>
      <w:bookmarkEnd w:id="190"/>
    </w:p>
    <w:p w14:paraId="596AD2B8" w14:textId="77777777" w:rsidR="003225E2" w:rsidRPr="003225E2" w:rsidRDefault="003225E2" w:rsidP="003225E2">
      <w:pPr>
        <w:suppressAutoHyphens/>
        <w:autoSpaceDN w:val="0"/>
        <w:spacing w:after="0" w:line="240" w:lineRule="auto"/>
        <w:textAlignment w:val="baseline"/>
        <w:rPr>
          <w:rFonts w:ascii="Cambria" w:eastAsia="MS Mincho" w:hAnsi="Cambria" w:cs="Arial"/>
          <w:sz w:val="24"/>
          <w:szCs w:val="24"/>
        </w:rPr>
      </w:pPr>
    </w:p>
    <w:p w14:paraId="7222D58D"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Ja paredzams, ka nākotnē tiks izvērtēti vēl nākamo atlases kārtu projekti, tad ir ieteicams veidot ekspertu sarakstus (piemēram, </w:t>
      </w:r>
      <w:r w:rsidRPr="003225E2">
        <w:rPr>
          <w:rFonts w:ascii="Times New Roman" w:eastAsia="MS Mincho" w:hAnsi="Times New Roman" w:cs="Times New Roman"/>
          <w:i/>
          <w:iCs/>
          <w:sz w:val="24"/>
          <w:szCs w:val="24"/>
        </w:rPr>
        <w:t>MS Excel</w:t>
      </w:r>
      <w:r w:rsidRPr="003225E2">
        <w:rPr>
          <w:rFonts w:ascii="Times New Roman" w:eastAsia="MS Mincho" w:hAnsi="Times New Roman" w:cs="Times New Roman"/>
          <w:sz w:val="24"/>
          <w:szCs w:val="24"/>
        </w:rPr>
        <w:t xml:space="preserve">), kas kā minimums satur visu Vadlīniju 4.6. apakšpunktā uzskaitīto nepieciešamo informāciju par ekspertiem. Šādi saraksti ļauj efektīvi sekot līdzi katra projekta izvērtēšanas statusam. Turpmākajās izvērtēšanās šādi saraksti ļaus ietaupīt laiku ekspertu atlasē, jo tajos esošā informācija būs sistematizēta, meklējama, filtrējama, un pārbaudīta. Sarakstus var ērti izveidot, izmantojot atbilstošus programmatūras rīkus. </w:t>
      </w:r>
    </w:p>
    <w:p w14:paraId="3D6773F7" w14:textId="77777777" w:rsidR="003225E2" w:rsidRPr="003225E2" w:rsidRDefault="003225E2" w:rsidP="003225E2">
      <w:pPr>
        <w:widowControl w:val="0"/>
        <w:suppressAutoHyphens/>
        <w:autoSpaceDE w:val="0"/>
        <w:autoSpaceDN w:val="0"/>
        <w:spacing w:after="0" w:line="240" w:lineRule="auto"/>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Sarakstiem iesakāma šāda minimālā funkcionalitāte:</w:t>
      </w:r>
    </w:p>
    <w:p w14:paraId="44D89A61" w14:textId="77777777" w:rsidR="003225E2" w:rsidRPr="003225E2" w:rsidRDefault="003225E2" w:rsidP="003225E2">
      <w:pPr>
        <w:widowControl w:val="0"/>
        <w:suppressAutoHyphens/>
        <w:autoSpaceDE w:val="0"/>
        <w:autoSpaceDN w:val="0"/>
        <w:spacing w:after="0" w:line="240" w:lineRule="auto"/>
        <w:ind w:left="851" w:hanging="284"/>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 xml:space="preserve">1) meklēšanas rīks pēc atslēgas vārdiem, zinātnes nozarēm, ekspertu vārdiem. Šī informācija ļauj ātri identificēt ekspertu; </w:t>
      </w:r>
    </w:p>
    <w:p w14:paraId="44A7584D" w14:textId="77777777" w:rsidR="003225E2" w:rsidRPr="003225E2" w:rsidRDefault="003225E2" w:rsidP="003225E2">
      <w:pPr>
        <w:widowControl w:val="0"/>
        <w:suppressAutoHyphens/>
        <w:autoSpaceDE w:val="0"/>
        <w:autoSpaceDN w:val="0"/>
        <w:spacing w:after="0" w:line="240" w:lineRule="auto"/>
        <w:ind w:left="851" w:hanging="284"/>
        <w:jc w:val="both"/>
        <w:textAlignment w:val="baseline"/>
        <w:rPr>
          <w:rFonts w:ascii="Cambria" w:eastAsia="MS Mincho" w:hAnsi="Cambria" w:cs="Arial"/>
          <w:sz w:val="24"/>
          <w:szCs w:val="24"/>
          <w:lang w:val="de-DE"/>
        </w:rPr>
      </w:pPr>
      <w:r w:rsidRPr="003225E2">
        <w:rPr>
          <w:rFonts w:ascii="Times New Roman" w:eastAsia="MS Mincho" w:hAnsi="Times New Roman" w:cs="Times New Roman"/>
          <w:sz w:val="24"/>
          <w:szCs w:val="24"/>
        </w:rPr>
        <w:t xml:space="preserve">2) rīks projekta informācijas ievadīšanai un labošanai. Palīdz izsekot projekta vērtēšanas procesa statusam; </w:t>
      </w:r>
    </w:p>
    <w:p w14:paraId="62F34C60" w14:textId="77777777" w:rsidR="003225E2" w:rsidRPr="003225E2" w:rsidRDefault="003225E2" w:rsidP="003225E2">
      <w:pPr>
        <w:widowControl w:val="0"/>
        <w:tabs>
          <w:tab w:val="left" w:pos="851"/>
        </w:tabs>
        <w:suppressAutoHyphens/>
        <w:autoSpaceDE w:val="0"/>
        <w:autoSpaceDN w:val="0"/>
        <w:spacing w:after="0" w:line="240" w:lineRule="auto"/>
        <w:ind w:left="851" w:hanging="284"/>
        <w:jc w:val="both"/>
        <w:textAlignment w:val="baseline"/>
        <w:rPr>
          <w:rFonts w:ascii="Cambria" w:eastAsia="MS Mincho" w:hAnsi="Cambria" w:cs="Arial"/>
          <w:sz w:val="24"/>
          <w:szCs w:val="24"/>
        </w:rPr>
      </w:pPr>
      <w:r w:rsidRPr="003225E2">
        <w:rPr>
          <w:rFonts w:ascii="Times New Roman" w:eastAsia="MS Mincho" w:hAnsi="Times New Roman" w:cs="Times New Roman"/>
          <w:sz w:val="24"/>
          <w:szCs w:val="24"/>
        </w:rPr>
        <w:t>3) rīks pārskatu par projekta vērtēšanai nozīmētajiem ekspertiem veidošanai ar iespēju nozīmēt projektam jaunus ekspertus. Atļauj vadīt projektu vērtēšanas statusa informāciju;</w:t>
      </w:r>
    </w:p>
    <w:p w14:paraId="2AC5E6E1" w14:textId="77777777" w:rsidR="003225E2" w:rsidRPr="003225E2" w:rsidRDefault="003225E2" w:rsidP="003225E2">
      <w:pPr>
        <w:widowControl w:val="0"/>
        <w:suppressAutoHyphens/>
        <w:autoSpaceDE w:val="0"/>
        <w:autoSpaceDN w:val="0"/>
        <w:spacing w:after="0" w:line="240" w:lineRule="auto"/>
        <w:ind w:left="851" w:hanging="284"/>
        <w:jc w:val="both"/>
        <w:textAlignment w:val="baseline"/>
        <w:rPr>
          <w:rFonts w:ascii="Times New Roman" w:eastAsia="MS Mincho" w:hAnsi="Times New Roman" w:cs="Times New Roman"/>
          <w:sz w:val="24"/>
          <w:szCs w:val="24"/>
        </w:rPr>
      </w:pPr>
      <w:r w:rsidRPr="003225E2">
        <w:rPr>
          <w:rFonts w:ascii="Times New Roman" w:eastAsia="MS Mincho" w:hAnsi="Times New Roman" w:cs="Times New Roman"/>
          <w:sz w:val="24"/>
          <w:szCs w:val="24"/>
        </w:rPr>
        <w:t>4) rīks pārskatam par ekspertam nozīmētajiem projektiem ar iespēju nozīmēt ekspertiem jaunus projektus. Atļauj izsekot eksperta darba apjomam un progresam un izvairīties no situācijām, kad tiek atkātoti uzaicināts eksperts, kas atteicis aizņemtības dēļ.</w:t>
      </w:r>
    </w:p>
    <w:p w14:paraId="0536FDB7" w14:textId="77777777" w:rsidR="003225E2" w:rsidRPr="003225E2" w:rsidRDefault="003225E2" w:rsidP="003225E2">
      <w:pPr>
        <w:widowControl w:val="0"/>
        <w:suppressAutoHyphens/>
        <w:autoSpaceDE w:val="0"/>
        <w:autoSpaceDN w:val="0"/>
        <w:spacing w:after="0" w:line="240" w:lineRule="auto"/>
        <w:ind w:left="851" w:hanging="284"/>
        <w:jc w:val="both"/>
        <w:textAlignment w:val="baseline"/>
        <w:rPr>
          <w:rFonts w:ascii="Times New Roman" w:eastAsia="MS Mincho" w:hAnsi="Times New Roman" w:cs="Times New Roman"/>
          <w:sz w:val="24"/>
          <w:szCs w:val="24"/>
        </w:rPr>
      </w:pPr>
    </w:p>
    <w:tbl>
      <w:tblPr>
        <w:tblW w:w="8658" w:type="dxa"/>
        <w:tblCellMar>
          <w:left w:w="10" w:type="dxa"/>
          <w:right w:w="10" w:type="dxa"/>
        </w:tblCellMar>
        <w:tblLook w:val="0000" w:firstRow="0" w:lastRow="0" w:firstColumn="0" w:lastColumn="0" w:noHBand="0" w:noVBand="0"/>
      </w:tblPr>
      <w:tblGrid>
        <w:gridCol w:w="2757"/>
        <w:gridCol w:w="1726"/>
        <w:gridCol w:w="4175"/>
      </w:tblGrid>
      <w:tr w:rsidR="003225E2" w:rsidRPr="003225E2" w14:paraId="5F85A57F" w14:textId="77777777" w:rsidTr="00EE255B">
        <w:tc>
          <w:tcPr>
            <w:tcW w:w="8658" w:type="dxa"/>
            <w:gridSpan w:val="3"/>
            <w:tcBorders>
              <w:bottom w:val="single" w:sz="18" w:space="0" w:color="000000"/>
            </w:tcBorders>
            <w:shd w:val="clear" w:color="auto" w:fill="auto"/>
            <w:tcMar>
              <w:top w:w="0" w:type="dxa"/>
              <w:left w:w="108" w:type="dxa"/>
              <w:bottom w:w="0" w:type="dxa"/>
              <w:right w:w="108" w:type="dxa"/>
            </w:tcMar>
            <w:vAlign w:val="center"/>
          </w:tcPr>
          <w:p w14:paraId="29AFFCE5"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rPr>
            </w:pPr>
            <w:r w:rsidRPr="003225E2">
              <w:rPr>
                <w:rFonts w:ascii="Times New Roman" w:eastAsia="Cambria" w:hAnsi="Times New Roman" w:cs="Times New Roman"/>
                <w:sz w:val="24"/>
                <w:szCs w:val="24"/>
              </w:rPr>
              <w:t xml:space="preserve">2. Tabula. </w:t>
            </w:r>
            <w:r w:rsidRPr="003225E2">
              <w:rPr>
                <w:rFonts w:ascii="Times New Roman" w:eastAsia="Cambria" w:hAnsi="Times New Roman" w:cs="Times New Roman"/>
                <w:i/>
                <w:sz w:val="24"/>
                <w:szCs w:val="24"/>
              </w:rPr>
              <w:t>Ar ekspertiem saistītā informācija un tās nepieciešamības statuss (informāciju kontrolē LZP speciālists)</w:t>
            </w:r>
          </w:p>
        </w:tc>
      </w:tr>
      <w:tr w:rsidR="003225E2" w:rsidRPr="003225E2" w14:paraId="7F1E1808" w14:textId="77777777" w:rsidTr="00EE255B">
        <w:tc>
          <w:tcPr>
            <w:tcW w:w="2757" w:type="dxa"/>
            <w:tcBorders>
              <w:top w:val="single" w:sz="18"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252ADDD8"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sz w:val="20"/>
                <w:szCs w:val="20"/>
              </w:rPr>
            </w:pPr>
            <w:r w:rsidRPr="003225E2">
              <w:rPr>
                <w:rFonts w:ascii="Times New Roman" w:eastAsia="Cambria" w:hAnsi="Times New Roman" w:cs="Times New Roman"/>
                <w:b/>
                <w:sz w:val="20"/>
                <w:szCs w:val="20"/>
              </w:rPr>
              <w:t>Informācija par ekspertu</w:t>
            </w:r>
          </w:p>
        </w:tc>
        <w:tc>
          <w:tcPr>
            <w:tcW w:w="1726" w:type="dxa"/>
            <w:tcBorders>
              <w:top w:val="single" w:sz="18"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788D5FBD"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sz w:val="20"/>
                <w:szCs w:val="20"/>
              </w:rPr>
            </w:pPr>
            <w:r w:rsidRPr="003225E2">
              <w:rPr>
                <w:rFonts w:ascii="Times New Roman" w:eastAsia="Cambria" w:hAnsi="Times New Roman" w:cs="Times New Roman"/>
                <w:b/>
                <w:sz w:val="20"/>
                <w:szCs w:val="20"/>
              </w:rPr>
              <w:t>Informācijas nepieciešamība</w:t>
            </w:r>
          </w:p>
        </w:tc>
        <w:tc>
          <w:tcPr>
            <w:tcW w:w="4175" w:type="dxa"/>
            <w:tcBorders>
              <w:top w:val="single" w:sz="18"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29EBF4F"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sz w:val="20"/>
                <w:szCs w:val="20"/>
              </w:rPr>
            </w:pPr>
            <w:r w:rsidRPr="003225E2">
              <w:rPr>
                <w:rFonts w:ascii="Times New Roman" w:eastAsia="Cambria" w:hAnsi="Times New Roman" w:cs="Times New Roman"/>
                <w:b/>
                <w:sz w:val="20"/>
                <w:szCs w:val="20"/>
              </w:rPr>
              <w:t>Komentāri</w:t>
            </w:r>
          </w:p>
        </w:tc>
      </w:tr>
      <w:tr w:rsidR="003225E2" w:rsidRPr="003225E2" w14:paraId="123E1670" w14:textId="77777777" w:rsidTr="00EE255B">
        <w:tc>
          <w:tcPr>
            <w:tcW w:w="2757"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408CDF0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Uzvārds</w:t>
            </w:r>
          </w:p>
        </w:tc>
        <w:tc>
          <w:tcPr>
            <w:tcW w:w="17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597D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29ADF93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7A9F68FF"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72EF724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Vārds(i)</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09C8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D810B68"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6A86E8B8"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508C052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proofErr w:type="spellStart"/>
            <w:r w:rsidRPr="003225E2">
              <w:rPr>
                <w:rFonts w:ascii="Times New Roman" w:eastAsia="Cambria" w:hAnsi="Times New Roman" w:cs="Times New Roman"/>
                <w:sz w:val="20"/>
                <w:szCs w:val="20"/>
              </w:rPr>
              <w:t>Scopus</w:t>
            </w:r>
            <w:proofErr w:type="spellEnd"/>
            <w:r w:rsidRPr="003225E2">
              <w:rPr>
                <w:rFonts w:ascii="Times New Roman" w:eastAsia="Cambria" w:hAnsi="Times New Roman" w:cs="Times New Roman"/>
                <w:sz w:val="20"/>
                <w:szCs w:val="20"/>
              </w:rPr>
              <w:t xml:space="preserve"> ID, ORCID, </w:t>
            </w:r>
            <w:proofErr w:type="spellStart"/>
            <w:r w:rsidRPr="003225E2">
              <w:rPr>
                <w:rFonts w:ascii="Times New Roman" w:eastAsia="Cambria" w:hAnsi="Times New Roman" w:cs="Times New Roman"/>
                <w:sz w:val="20"/>
                <w:szCs w:val="20"/>
              </w:rPr>
              <w:t>ResearcherID</w:t>
            </w:r>
            <w:proofErr w:type="spellEnd"/>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DC4F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736AFD5E"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lang w:val="fr-FR"/>
              </w:rPr>
            </w:pPr>
            <w:r w:rsidRPr="003225E2">
              <w:rPr>
                <w:rFonts w:ascii="Times New Roman" w:eastAsia="Cambria" w:hAnsi="Times New Roman" w:cs="Times New Roman"/>
                <w:sz w:val="20"/>
                <w:szCs w:val="20"/>
              </w:rPr>
              <w:t>Pamatinformācija. Kalpo kā identifikators un hipersaite uz autora</w:t>
            </w:r>
            <w:r w:rsidRPr="003225E2">
              <w:rPr>
                <w:rFonts w:ascii="Times New Roman" w:eastAsia="Cambria" w:hAnsi="Times New Roman" w:cs="Times New Roman"/>
                <w:i/>
                <w:iCs/>
                <w:sz w:val="20"/>
                <w:szCs w:val="20"/>
              </w:rPr>
              <w:t xml:space="preserve"> </w:t>
            </w:r>
            <w:proofErr w:type="spellStart"/>
            <w:r w:rsidRPr="003225E2">
              <w:rPr>
                <w:rFonts w:ascii="Times New Roman" w:eastAsia="Cambria" w:hAnsi="Times New Roman" w:cs="Times New Roman"/>
                <w:i/>
                <w:iCs/>
                <w:sz w:val="20"/>
                <w:szCs w:val="20"/>
              </w:rPr>
              <w:t>Scopus</w:t>
            </w:r>
            <w:proofErr w:type="spellEnd"/>
            <w:r w:rsidRPr="003225E2">
              <w:rPr>
                <w:rFonts w:ascii="Times New Roman" w:eastAsia="Cambria" w:hAnsi="Times New Roman" w:cs="Times New Roman"/>
                <w:i/>
                <w:iCs/>
                <w:sz w:val="20"/>
                <w:szCs w:val="20"/>
              </w:rPr>
              <w:t xml:space="preserve"> </w:t>
            </w:r>
            <w:r w:rsidRPr="003225E2">
              <w:rPr>
                <w:rFonts w:ascii="Times New Roman" w:eastAsia="Cambria" w:hAnsi="Times New Roman" w:cs="Times New Roman"/>
                <w:sz w:val="20"/>
                <w:szCs w:val="20"/>
              </w:rPr>
              <w:t>profilu.</w:t>
            </w:r>
          </w:p>
        </w:tc>
      </w:tr>
      <w:tr w:rsidR="003225E2" w:rsidRPr="003225E2" w14:paraId="23163BF1"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549AD87F"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Dzimums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70716D"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BBC550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0E27E202"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7065CF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Dzimšanas gads/datums </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28AC4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566A72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Rādītājs piederībai zinātniski aktīvai ekspertu grupai.</w:t>
            </w:r>
          </w:p>
        </w:tc>
      </w:tr>
      <w:tr w:rsidR="003225E2" w:rsidRPr="003225E2" w14:paraId="4B58534C"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B1621D9"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Zinātniskais grāds(-i)</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1D416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7C61B48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11ADE63D"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16806EF1"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Ieņemamais amats(-i)</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2CCF58"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A1B3AD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028A7914"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57665D3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lastRenderedPageBreak/>
              <w:t>Valstspiederība, zinātniskā institūcija (-</w:t>
            </w:r>
            <w:proofErr w:type="spellStart"/>
            <w:r w:rsidRPr="003225E2">
              <w:rPr>
                <w:rFonts w:ascii="Times New Roman" w:eastAsia="Cambria" w:hAnsi="Times New Roman" w:cs="Times New Roman"/>
                <w:sz w:val="20"/>
                <w:szCs w:val="20"/>
              </w:rPr>
              <w:t>as</w:t>
            </w:r>
            <w:proofErr w:type="spellEnd"/>
            <w:r w:rsidRPr="003225E2">
              <w:rPr>
                <w:rFonts w:ascii="Times New Roman" w:eastAsia="Cambria"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13FE6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3125D19"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37CAA1B0"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1553A473"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lang w:val="en-US"/>
              </w:rPr>
            </w:pPr>
            <w:r w:rsidRPr="003225E2">
              <w:rPr>
                <w:rFonts w:ascii="Times New Roman" w:eastAsia="Cambria" w:hAnsi="Times New Roman" w:cs="Times New Roman"/>
                <w:sz w:val="20"/>
                <w:szCs w:val="20"/>
              </w:rPr>
              <w:t>Valsts (norāda līguma rekvizītos)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D87B6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0026AD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2383F586"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73A9AB0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Adrese</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127645"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250095D"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Var būt nepieciešams, ja </w:t>
            </w:r>
            <w:proofErr w:type="spellStart"/>
            <w:r w:rsidRPr="003225E2">
              <w:rPr>
                <w:rFonts w:ascii="Times New Roman" w:eastAsia="Cambria" w:hAnsi="Times New Roman" w:cs="Times New Roman"/>
                <w:sz w:val="20"/>
                <w:szCs w:val="20"/>
              </w:rPr>
              <w:t>jāsūta</w:t>
            </w:r>
            <w:proofErr w:type="spellEnd"/>
            <w:r w:rsidRPr="003225E2">
              <w:rPr>
                <w:rFonts w:ascii="Times New Roman" w:eastAsia="Cambria" w:hAnsi="Times New Roman" w:cs="Times New Roman"/>
                <w:sz w:val="20"/>
                <w:szCs w:val="20"/>
              </w:rPr>
              <w:t xml:space="preserve"> dokumentu oriģināli.</w:t>
            </w:r>
          </w:p>
        </w:tc>
      </w:tr>
      <w:tr w:rsidR="003225E2" w:rsidRPr="003225E2" w14:paraId="388CCAC9"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186EED2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e-pasts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8B972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703190C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4E6B6859"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C4C516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Tīmekļa vietnes URL</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C4BE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2C58316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Pamatinformācija. Atļauj precizēt ekspertam atbilstošo zinātniskās kvalifikācijas profilu. Atvieglo datu pārbaudi, piem., ja tiek apsvērts uzaicināt ekspertu izvērtēt citu projektu. </w:t>
            </w:r>
          </w:p>
        </w:tc>
      </w:tr>
      <w:tr w:rsidR="003225E2" w:rsidRPr="003225E2" w14:paraId="24866925"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98EFFD1"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Tālrunis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F8B477"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930144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Var būt nepieciešams, ja LZP speciālistam jākonsultējas ar ekspertu pa telefonu.</w:t>
            </w:r>
          </w:p>
        </w:tc>
      </w:tr>
      <w:tr w:rsidR="003225E2" w:rsidRPr="003225E2" w14:paraId="4B7F032C"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537C6E42"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lang w:val="en-US"/>
              </w:rPr>
            </w:pPr>
            <w:r w:rsidRPr="003225E2">
              <w:rPr>
                <w:rFonts w:ascii="Times New Roman" w:eastAsia="Cambria" w:hAnsi="Times New Roman" w:cs="Times New Roman"/>
                <w:sz w:val="20"/>
                <w:szCs w:val="20"/>
              </w:rPr>
              <w:t xml:space="preserve">Zinātnes disciplīna un </w:t>
            </w:r>
            <w:proofErr w:type="spellStart"/>
            <w:r w:rsidRPr="003225E2">
              <w:rPr>
                <w:rFonts w:ascii="Times New Roman" w:eastAsia="Cambria" w:hAnsi="Times New Roman" w:cs="Times New Roman"/>
                <w:sz w:val="20"/>
                <w:szCs w:val="20"/>
              </w:rPr>
              <w:t>apakšnozares</w:t>
            </w:r>
            <w:proofErr w:type="spellEnd"/>
            <w:r w:rsidRPr="003225E2">
              <w:rPr>
                <w:rFonts w:ascii="Times New Roman" w:eastAsia="Cambria" w:hAnsi="Times New Roman" w:cs="Times New Roman"/>
                <w:sz w:val="20"/>
                <w:szCs w:val="20"/>
              </w:rPr>
              <w:t xml:space="preserve">, tematika (piem.: </w:t>
            </w:r>
            <w:proofErr w:type="spellStart"/>
            <w:r w:rsidRPr="003225E2">
              <w:rPr>
                <w:rFonts w:ascii="Times New Roman" w:eastAsia="Cambria" w:hAnsi="Times New Roman" w:cs="Times New Roman"/>
                <w:i/>
                <w:sz w:val="20"/>
                <w:szCs w:val="20"/>
              </w:rPr>
              <w:t>Chemistry</w:t>
            </w:r>
            <w:proofErr w:type="spellEnd"/>
            <w:r w:rsidRPr="003225E2">
              <w:rPr>
                <w:rFonts w:ascii="Times New Roman" w:eastAsia="Cambria" w:hAnsi="Times New Roman" w:cs="Times New Roman"/>
                <w:i/>
                <w:sz w:val="20"/>
                <w:szCs w:val="20"/>
              </w:rPr>
              <w:t xml:space="preserve">: </w:t>
            </w:r>
            <w:proofErr w:type="spellStart"/>
            <w:r w:rsidRPr="003225E2">
              <w:rPr>
                <w:rFonts w:ascii="Times New Roman" w:eastAsia="Cambria" w:hAnsi="Times New Roman" w:cs="Times New Roman"/>
                <w:i/>
                <w:sz w:val="20"/>
                <w:szCs w:val="20"/>
              </w:rPr>
              <w:t>polymer</w:t>
            </w:r>
            <w:proofErr w:type="spellEnd"/>
            <w:r w:rsidRPr="003225E2">
              <w:rPr>
                <w:rFonts w:ascii="Times New Roman" w:eastAsia="Cambria" w:hAnsi="Times New Roman" w:cs="Times New Roman"/>
                <w:i/>
                <w:sz w:val="20"/>
                <w:szCs w:val="20"/>
              </w:rPr>
              <w:t xml:space="preserve"> </w:t>
            </w:r>
            <w:proofErr w:type="spellStart"/>
            <w:r w:rsidRPr="003225E2">
              <w:rPr>
                <w:rFonts w:ascii="Times New Roman" w:eastAsia="Cambria" w:hAnsi="Times New Roman" w:cs="Times New Roman"/>
                <w:i/>
                <w:sz w:val="20"/>
                <w:szCs w:val="20"/>
              </w:rPr>
              <w:t>chemistry</w:t>
            </w:r>
            <w:proofErr w:type="spellEnd"/>
            <w:r w:rsidRPr="003225E2">
              <w:rPr>
                <w:rFonts w:ascii="Times New Roman" w:eastAsia="Cambria" w:hAnsi="Times New Roman" w:cs="Times New Roman"/>
                <w:sz w:val="20"/>
                <w:szCs w:val="20"/>
              </w:rPr>
              <w:t>)</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9EAE3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D8D944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 eksperta kompetences atbilstības noteikšanai konkrētajam projektam.</w:t>
            </w:r>
          </w:p>
        </w:tc>
      </w:tr>
      <w:tr w:rsidR="003225E2" w:rsidRPr="003225E2" w14:paraId="24ED1C13"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62A98779"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Atslēgas vārdi</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F1AA8"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6A6E4F8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Nepieciešams eksperta kompetences atbilstības noteikšanai konkrētajam projektam. </w:t>
            </w:r>
          </w:p>
        </w:tc>
      </w:tr>
      <w:tr w:rsidR="003225E2" w:rsidRPr="003225E2" w14:paraId="30775B1A"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375AC35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Zinātniskās intereses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03E008"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FB6521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Sniedz papildus informāciju par eksperta zinātnisko kompetenci, var būt noderīgs eksperta kompetences atbilstības noteikšanai konkrētajam projektam.</w:t>
            </w:r>
          </w:p>
        </w:tc>
      </w:tr>
      <w:tr w:rsidR="003225E2" w:rsidRPr="003225E2" w14:paraId="6BB7DB35"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6DEEB0C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H-indekss*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000B25"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1B8704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42BD27D8"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7617FC9"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Publikāciju skaits*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6FFB7D"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D0FD07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w:t>
            </w:r>
          </w:p>
        </w:tc>
      </w:tr>
      <w:tr w:rsidR="003225E2" w:rsidRPr="003225E2" w14:paraId="55B31DE0"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6DAE4F4D"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Pirmās publikācijas gads*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2521E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5292682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 Rādītājs eksperta stāžam.</w:t>
            </w:r>
          </w:p>
        </w:tc>
      </w:tr>
      <w:tr w:rsidR="003225E2" w:rsidRPr="003225E2" w14:paraId="77709C52"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538DF59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Pēdējās publikācijas gads*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2715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Nepaciešams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6925917"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Pamatinformācija. Rādītājs eksperta pašreizējai aktivitātei zinātnē vai tādas trūkumam.</w:t>
            </w:r>
          </w:p>
        </w:tc>
      </w:tr>
      <w:tr w:rsidR="003225E2" w:rsidRPr="003225E2" w14:paraId="22D2C16E"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3629F53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Informācija par citās pētījumu projektu atlasēs sniegto vērtējumu kvalitāti (ja pieejama)</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22451"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727F445"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Sniedz informāciju par eksperta darba stilu, izvērtējot pētījumu projektus. Šī informācija akumulēsies ar katru nākamo pētījumu projektu atlasi.</w:t>
            </w:r>
          </w:p>
        </w:tc>
      </w:tr>
      <w:tr w:rsidR="003225E2" w:rsidRPr="003225E2" w14:paraId="29A62D97" w14:textId="77777777" w:rsidTr="00EE255B">
        <w:tc>
          <w:tcPr>
            <w:tcW w:w="2757"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A53529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CV vai saite uz to (ja pieejams)</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38FC8"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75"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6CFFBA97"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Sniedz pilnīgāku informāciju par eksperta karjeru, sasniegumiem, un zinātnisko profilu. Atvieglo datu pārbaudi, piem., ja tiek apsvērts uzaicināt ekspertu izvērtēt citu projektu.</w:t>
            </w:r>
          </w:p>
        </w:tc>
      </w:tr>
      <w:tr w:rsidR="003225E2" w:rsidRPr="003225E2" w14:paraId="73AA3D69" w14:textId="77777777" w:rsidTr="00EE255B">
        <w:tc>
          <w:tcPr>
            <w:tcW w:w="2757"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cPr>
          <w:p w14:paraId="672FC1B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Pētījumu projekts(i) pētījumu projektu atlasē, kuru(s) ekspertu var uzaicināt izvērtēt (katram projektam norādīt – ekspertu jāuzaicina jeb jāpatur rezerves sarakstā) </w:t>
            </w:r>
          </w:p>
        </w:tc>
        <w:tc>
          <w:tcPr>
            <w:tcW w:w="1726"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tcPr>
          <w:p w14:paraId="2E27446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75"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14:paraId="3376E7E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Šo informāciju izmanto administratori, kas komunicē ar ekspertiem, lai uzaicinātu ekspertus vērtēt pētījumu projektus.</w:t>
            </w:r>
          </w:p>
        </w:tc>
      </w:tr>
    </w:tbl>
    <w:p w14:paraId="6502D875" w14:textId="77777777" w:rsidR="003225E2" w:rsidRPr="003225E2" w:rsidRDefault="003225E2" w:rsidP="003225E2">
      <w:pPr>
        <w:suppressAutoHyphens/>
        <w:autoSpaceDN w:val="0"/>
        <w:spacing w:after="0" w:line="240" w:lineRule="auto"/>
        <w:ind w:left="720"/>
        <w:jc w:val="both"/>
        <w:textAlignment w:val="baseline"/>
        <w:rPr>
          <w:rFonts w:ascii="Times New Roman" w:eastAsia="MS Mincho" w:hAnsi="Times New Roman" w:cs="Times New Roman"/>
          <w:sz w:val="24"/>
          <w:szCs w:val="24"/>
        </w:rPr>
      </w:pPr>
      <w:r w:rsidRPr="003225E2">
        <w:rPr>
          <w:rFonts w:ascii="Times New Roman" w:eastAsia="Cambria" w:hAnsi="Times New Roman" w:cs="Times New Roman"/>
          <w:sz w:val="20"/>
          <w:szCs w:val="20"/>
        </w:rPr>
        <w:t>*</w:t>
      </w:r>
      <w:r w:rsidRPr="003225E2">
        <w:rPr>
          <w:rFonts w:ascii="Times New Roman" w:eastAsia="MS Mincho" w:hAnsi="Times New Roman" w:cs="Times New Roman"/>
          <w:sz w:val="24"/>
          <w:szCs w:val="24"/>
        </w:rPr>
        <w:t xml:space="preserve">norāda izmantoto datu bāzi/avotu: </w:t>
      </w:r>
      <w:proofErr w:type="spellStart"/>
      <w:r w:rsidRPr="003225E2">
        <w:rPr>
          <w:rFonts w:ascii="Times New Roman" w:eastAsia="MS Mincho" w:hAnsi="Times New Roman" w:cs="Times New Roman"/>
          <w:i/>
          <w:iCs/>
          <w:sz w:val="24"/>
          <w:szCs w:val="24"/>
        </w:rPr>
        <w:t>Scopus</w:t>
      </w:r>
      <w:proofErr w:type="spellEnd"/>
      <w:r w:rsidRPr="003225E2">
        <w:rPr>
          <w:rFonts w:ascii="Times New Roman" w:eastAsia="MS Mincho" w:hAnsi="Times New Roman" w:cs="Times New Roman"/>
          <w:i/>
          <w:iCs/>
          <w:sz w:val="24"/>
          <w:szCs w:val="24"/>
        </w:rPr>
        <w:t xml:space="preserve">, </w:t>
      </w:r>
      <w:proofErr w:type="spellStart"/>
      <w:r w:rsidRPr="003225E2">
        <w:rPr>
          <w:rFonts w:ascii="Times New Roman" w:eastAsia="MS Mincho" w:hAnsi="Times New Roman" w:cs="Times New Roman"/>
          <w:i/>
          <w:iCs/>
          <w:sz w:val="24"/>
          <w:szCs w:val="24"/>
        </w:rPr>
        <w:t>WoSCC</w:t>
      </w:r>
      <w:proofErr w:type="spellEnd"/>
      <w:r w:rsidRPr="003225E2">
        <w:rPr>
          <w:rFonts w:ascii="Times New Roman" w:eastAsia="MS Mincho" w:hAnsi="Times New Roman" w:cs="Times New Roman"/>
          <w:i/>
          <w:iCs/>
          <w:sz w:val="24"/>
          <w:szCs w:val="24"/>
        </w:rPr>
        <w:t xml:space="preserve">, Google </w:t>
      </w:r>
      <w:proofErr w:type="spellStart"/>
      <w:r w:rsidRPr="003225E2">
        <w:rPr>
          <w:rFonts w:ascii="Times New Roman" w:eastAsia="MS Mincho" w:hAnsi="Times New Roman" w:cs="Times New Roman"/>
          <w:i/>
          <w:iCs/>
          <w:sz w:val="24"/>
          <w:szCs w:val="24"/>
        </w:rPr>
        <w:t>Scholar</w:t>
      </w:r>
      <w:proofErr w:type="spellEnd"/>
      <w:r w:rsidRPr="003225E2">
        <w:rPr>
          <w:rFonts w:ascii="Times New Roman" w:eastAsia="MS Mincho" w:hAnsi="Times New Roman" w:cs="Times New Roman"/>
          <w:sz w:val="24"/>
          <w:szCs w:val="24"/>
        </w:rPr>
        <w:t xml:space="preserve"> vai citu</w:t>
      </w:r>
    </w:p>
    <w:p w14:paraId="3936EF53" w14:textId="77777777" w:rsidR="003225E2" w:rsidRPr="003225E2" w:rsidRDefault="003225E2" w:rsidP="003225E2">
      <w:pPr>
        <w:suppressAutoHyphens/>
        <w:autoSpaceDN w:val="0"/>
        <w:spacing w:after="0" w:line="240" w:lineRule="auto"/>
        <w:ind w:left="720"/>
        <w:jc w:val="both"/>
        <w:textAlignment w:val="baseline"/>
        <w:rPr>
          <w:rFonts w:ascii="Cambria" w:eastAsia="MS Mincho" w:hAnsi="Cambria" w:cs="Arial"/>
          <w:sz w:val="24"/>
          <w:szCs w:val="24"/>
        </w:rPr>
      </w:pPr>
    </w:p>
    <w:tbl>
      <w:tblPr>
        <w:tblW w:w="8640" w:type="dxa"/>
        <w:tblInd w:w="108" w:type="dxa"/>
        <w:tblLayout w:type="fixed"/>
        <w:tblCellMar>
          <w:left w:w="10" w:type="dxa"/>
          <w:right w:w="10" w:type="dxa"/>
        </w:tblCellMar>
        <w:tblLook w:val="0000" w:firstRow="0" w:lastRow="0" w:firstColumn="0" w:lastColumn="0" w:noHBand="0" w:noVBand="0"/>
      </w:tblPr>
      <w:tblGrid>
        <w:gridCol w:w="2808"/>
        <w:gridCol w:w="1728"/>
        <w:gridCol w:w="4104"/>
      </w:tblGrid>
      <w:tr w:rsidR="003225E2" w:rsidRPr="003225E2" w14:paraId="7DC4C55A" w14:textId="77777777" w:rsidTr="00EE255B">
        <w:tc>
          <w:tcPr>
            <w:tcW w:w="8640" w:type="dxa"/>
            <w:gridSpan w:val="3"/>
            <w:tcBorders>
              <w:bottom w:val="single" w:sz="18" w:space="0" w:color="000000"/>
            </w:tcBorders>
            <w:shd w:val="clear" w:color="auto" w:fill="auto"/>
            <w:tcMar>
              <w:top w:w="0" w:type="dxa"/>
              <w:left w:w="108" w:type="dxa"/>
              <w:bottom w:w="0" w:type="dxa"/>
              <w:right w:w="108" w:type="dxa"/>
            </w:tcMar>
          </w:tcPr>
          <w:p w14:paraId="0B880F6F" w14:textId="77777777" w:rsidR="003225E2" w:rsidRPr="003225E2" w:rsidRDefault="003225E2" w:rsidP="003225E2">
            <w:pPr>
              <w:suppressAutoHyphens/>
              <w:autoSpaceDN w:val="0"/>
              <w:spacing w:after="0" w:line="240" w:lineRule="auto"/>
              <w:jc w:val="both"/>
              <w:textAlignment w:val="baseline"/>
              <w:rPr>
                <w:rFonts w:ascii="Cambria" w:eastAsia="MS Mincho" w:hAnsi="Cambria" w:cs="Arial"/>
                <w:sz w:val="24"/>
                <w:szCs w:val="24"/>
                <w:lang w:val="en-US"/>
              </w:rPr>
            </w:pPr>
            <w:r w:rsidRPr="003225E2">
              <w:rPr>
                <w:rFonts w:ascii="Times New Roman" w:eastAsia="Cambria" w:hAnsi="Times New Roman" w:cs="Times New Roman"/>
                <w:b/>
                <w:sz w:val="24"/>
                <w:szCs w:val="24"/>
              </w:rPr>
              <w:t>3. Tabula.</w:t>
            </w:r>
            <w:r w:rsidRPr="003225E2">
              <w:rPr>
                <w:rFonts w:ascii="Times New Roman" w:eastAsia="Cambria" w:hAnsi="Times New Roman" w:cs="Times New Roman"/>
                <w:sz w:val="24"/>
                <w:szCs w:val="24"/>
              </w:rPr>
              <w:t xml:space="preserve"> </w:t>
            </w:r>
            <w:r w:rsidRPr="003225E2">
              <w:rPr>
                <w:rFonts w:ascii="Times New Roman" w:eastAsia="Cambria" w:hAnsi="Times New Roman" w:cs="Times New Roman"/>
                <w:i/>
                <w:sz w:val="24"/>
                <w:szCs w:val="24"/>
              </w:rPr>
              <w:t xml:space="preserve">Katram ekspertam saglabājamā informācija par projekta vērtēšanu </w:t>
            </w:r>
            <w:r w:rsidRPr="003225E2">
              <w:rPr>
                <w:rFonts w:ascii="Times New Roman" w:eastAsia="Cambria" w:hAnsi="Times New Roman" w:cs="Times New Roman"/>
                <w:i/>
                <w:sz w:val="24"/>
                <w:szCs w:val="24"/>
                <w:shd w:val="clear" w:color="auto" w:fill="FFFFFF"/>
              </w:rPr>
              <w:t>(Informāciju kontrolē LZP speciālists.</w:t>
            </w:r>
            <w:r w:rsidRPr="003225E2">
              <w:rPr>
                <w:rFonts w:ascii="Times New Roman" w:eastAsia="Cambria" w:hAnsi="Times New Roman" w:cs="Times New Roman"/>
                <w:i/>
                <w:sz w:val="24"/>
                <w:szCs w:val="24"/>
              </w:rPr>
              <w:t xml:space="preserve"> NB: Eksperts var izvērtēt vairāk nekā vienu  projektu)</w:t>
            </w:r>
          </w:p>
        </w:tc>
      </w:tr>
      <w:tr w:rsidR="003225E2" w:rsidRPr="003225E2" w14:paraId="0200118E" w14:textId="77777777" w:rsidTr="00EE255B">
        <w:tc>
          <w:tcPr>
            <w:tcW w:w="2808" w:type="dxa"/>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tcPr>
          <w:p w14:paraId="00D3F819"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sz w:val="20"/>
                <w:szCs w:val="20"/>
              </w:rPr>
            </w:pPr>
            <w:r w:rsidRPr="003225E2">
              <w:rPr>
                <w:rFonts w:ascii="Times New Roman" w:eastAsia="Cambria" w:hAnsi="Times New Roman" w:cs="Times New Roman"/>
                <w:b/>
                <w:sz w:val="20"/>
                <w:szCs w:val="20"/>
              </w:rPr>
              <w:t>Informācijas veids</w:t>
            </w:r>
          </w:p>
        </w:tc>
        <w:tc>
          <w:tcPr>
            <w:tcW w:w="1728"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EE187D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sz w:val="20"/>
                <w:szCs w:val="20"/>
              </w:rPr>
            </w:pPr>
            <w:r w:rsidRPr="003225E2">
              <w:rPr>
                <w:rFonts w:ascii="Times New Roman" w:eastAsia="Cambria" w:hAnsi="Times New Roman" w:cs="Times New Roman"/>
                <w:b/>
                <w:sz w:val="20"/>
                <w:szCs w:val="20"/>
              </w:rPr>
              <w:t>Informācijas nepieciešamība</w:t>
            </w:r>
          </w:p>
        </w:tc>
        <w:tc>
          <w:tcPr>
            <w:tcW w:w="4104" w:type="dxa"/>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D25E648"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sz w:val="20"/>
                <w:szCs w:val="20"/>
              </w:rPr>
            </w:pPr>
            <w:r w:rsidRPr="003225E2">
              <w:rPr>
                <w:rFonts w:ascii="Times New Roman" w:eastAsia="Cambria" w:hAnsi="Times New Roman" w:cs="Times New Roman"/>
                <w:b/>
                <w:sz w:val="20"/>
                <w:szCs w:val="20"/>
              </w:rPr>
              <w:t>Komentāri</w:t>
            </w:r>
          </w:p>
        </w:tc>
      </w:tr>
      <w:tr w:rsidR="003225E2" w:rsidRPr="003225E2" w14:paraId="4B60EA67" w14:textId="77777777" w:rsidTr="00EE255B">
        <w:tc>
          <w:tcPr>
            <w:tcW w:w="2808"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7AE2D4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Projekts(i) pētījumu projektu atlasē, kuru(s) eksperts izvērtē, ir vērtējis, jeb potenciāli var tikt uzaicināts izvērtēt</w:t>
            </w:r>
          </w:p>
        </w:tc>
        <w:tc>
          <w:tcPr>
            <w:tcW w:w="1728"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CF66F"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C56DCC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3A81EBC3"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00D540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lastRenderedPageBreak/>
              <w:t>Datums, kad eksperts uzaicināts veikt izvērtēšanu</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458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740C2E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691A5517"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53E7B7F"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Izvērtēšanas statuss: </w:t>
            </w:r>
          </w:p>
          <w:p w14:paraId="691480F0"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(1) uzaicināts izvērtēt, gaidu atbildi; (2) piekritis; (3) noraidījis (norādīt iemeslu: (i) pārāk aizņemts; (ii) ārpus ekspertīzes, (iii) interešu konflikts); (4) nav atbildes; (5) nosūtīts atgādinājums, gaidu atbildi; (6) vērtējums saņemts; (7) nereaģē uz atgādinājumiem.</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742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3AC6E8F"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1942AA5F"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23F37D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 kad eksperts piekritis vērtēt (ja relevanti)</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D679"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B29AF9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35C33B97"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D8EC8E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 kad eksperts atteicies vērtēt (ja relevanti)</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A10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133A811"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43E3D5E7"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DD1D82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Atteikuma iemesls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E8D11"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456756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izvairīties no situācijām, kad ekspertu, kas atteicies izvērtēt projektu laika trūkuma dēļ, uzaicina izvērtēt citu projektu.</w:t>
            </w:r>
          </w:p>
        </w:tc>
      </w:tr>
      <w:tr w:rsidR="003225E2" w:rsidRPr="003225E2" w14:paraId="61590EA2"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691C9B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 kad vērtēšanai nosūtīti dokumenti</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962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8D3D32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397C0DC7"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09339E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 kad no eksperta jāsaņem vērtējums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906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1ADF42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1452A4D3"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729592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Datums(i), kad nosūtīts(i) atgādinājums (ja vajadzīgs)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AFB7"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 (ja vajadzīgs)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75AE011"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2FBEE380"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189F26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 kad saņemts vērtējums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BC73"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16BB6FDB"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37CF0494"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492A6F27"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 kad nosūtītas prasības labot vērtējumu (ja vajadzīgs)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1A35"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 (ja vajadzīgs)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1B56ACC"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439F6885"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BEF6DE5"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Datums, kad saņemts labotais vērtējums (ja vajadzīgs)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B2A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Nepieciešams (ja vajadzīgs)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7E6D569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Atļauj izsekot ekspertu nozīmēšanas un projektu izvērtēšanas gaitai.</w:t>
            </w:r>
          </w:p>
        </w:tc>
      </w:tr>
      <w:tr w:rsidR="003225E2" w:rsidRPr="003225E2" w14:paraId="6A0DDB45" w14:textId="77777777" w:rsidTr="00EE255B">
        <w:tc>
          <w:tcPr>
            <w:tcW w:w="2808"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5579A0CA"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Atzīmes par sniegtā(o) vērtējuma(u) kvalitāti: vērtējums (1) pieņemts; (2) lūgts papildināt/precizēt; (3) nelietojams.</w:t>
            </w:r>
          </w:p>
          <w:p w14:paraId="361A437E"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b/>
                <w:sz w:val="20"/>
                <w:szCs w:val="20"/>
              </w:rPr>
            </w:pPr>
            <w:r w:rsidRPr="003225E2">
              <w:rPr>
                <w:rFonts w:ascii="Times New Roman" w:eastAsia="Cambria" w:hAnsi="Times New Roman" w:cs="Times New Roman"/>
                <w:b/>
                <w:sz w:val="20"/>
                <w:szCs w:val="20"/>
              </w:rPr>
              <w:t xml:space="preserve">NB: Lēmumu par vērtējuma kvalitāti pieņem LZP speciālists. </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1802"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04"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751D966"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Informācija var būt noderīga ekspertu atlasei citu projektu atlašu izvērtēšanā. Kaut arī vairums ekspertu vērtēšanu veiks apzinīgi un pēc labākās sirdsapziņas, daži no tiem var nebūt spējīgi rakstiski un saprotami pamatot vērtējumu, dažiem var būt grūtības ar angļu valodu, un vēl citi var attiekties pret vērtēšanu pavirši, jeb izrādīt nekompetenci. Šādus ekspertus atkārtotām vērtēšanām citās projektu atlasēs ieteicams neuzaicināt.</w:t>
            </w:r>
          </w:p>
        </w:tc>
      </w:tr>
      <w:tr w:rsidR="003225E2" w:rsidRPr="003225E2" w14:paraId="579774B3" w14:textId="77777777" w:rsidTr="00EE255B">
        <w:tc>
          <w:tcPr>
            <w:tcW w:w="2808"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tcPr>
          <w:p w14:paraId="30A1CF44"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Atzīmes par eksperta gatavību sadarboties un ātrumu, ar kādu tas atbild uz e-pastiem. Melnajā sarakstā ierakstāmi tikai sevišķi eksperti, ar kuriem bija problēmas sadarbībā. </w:t>
            </w:r>
          </w:p>
        </w:tc>
        <w:tc>
          <w:tcPr>
            <w:tcW w:w="1728"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A993E71"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Vēlams</w:t>
            </w:r>
          </w:p>
        </w:tc>
        <w:tc>
          <w:tcPr>
            <w:tcW w:w="4104"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73FD4D9D" w14:textId="77777777" w:rsidR="003225E2" w:rsidRPr="003225E2" w:rsidRDefault="003225E2" w:rsidP="003225E2">
            <w:pPr>
              <w:suppressAutoHyphens/>
              <w:autoSpaceDN w:val="0"/>
              <w:spacing w:after="0" w:line="240" w:lineRule="auto"/>
              <w:jc w:val="both"/>
              <w:textAlignment w:val="baseline"/>
              <w:rPr>
                <w:rFonts w:ascii="Times New Roman" w:eastAsia="Cambria" w:hAnsi="Times New Roman" w:cs="Times New Roman"/>
                <w:sz w:val="20"/>
                <w:szCs w:val="20"/>
              </w:rPr>
            </w:pPr>
            <w:r w:rsidRPr="003225E2">
              <w:rPr>
                <w:rFonts w:ascii="Times New Roman" w:eastAsia="Cambria" w:hAnsi="Times New Roman" w:cs="Times New Roman"/>
                <w:sz w:val="20"/>
                <w:szCs w:val="20"/>
              </w:rPr>
              <w:t xml:space="preserve">Informācija var būt noderīga ekspertu atlasei citu projektu atlašu izvērtēšanā. Daži eksperti mēdz vērtējumus sistemātiski iesniegt ar novēlošanos un tikai pēc atkārtotiem atgādinājumiem. Šādus ekspertus citā pētījumu projektu izvērtēšanā ir jāuzaicina ar piesardzību. </w:t>
            </w:r>
          </w:p>
        </w:tc>
      </w:tr>
    </w:tbl>
    <w:p w14:paraId="3D56153B" w14:textId="77777777" w:rsidR="00613FE9" w:rsidRDefault="00613FE9"/>
    <w:sectPr w:rsidR="00613FE9" w:rsidSect="00850950">
      <w:headerReference w:type="even" r:id="rId12"/>
      <w:headerReference w:type="default" r:id="rId13"/>
      <w:footerReference w:type="even" r:id="rId14"/>
      <w:footerReference w:type="default" r:id="rId15"/>
      <w:pgSz w:w="12240" w:h="15840"/>
      <w:pgMar w:top="709" w:right="1800"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1F8B3" w14:textId="77777777" w:rsidR="00962FB6" w:rsidRDefault="00962FB6" w:rsidP="003225E2">
      <w:pPr>
        <w:spacing w:after="0" w:line="240" w:lineRule="auto"/>
      </w:pPr>
      <w:r>
        <w:separator/>
      </w:r>
    </w:p>
  </w:endnote>
  <w:endnote w:type="continuationSeparator" w:id="0">
    <w:p w14:paraId="2AABF016" w14:textId="77777777" w:rsidR="00962FB6" w:rsidRDefault="00962FB6" w:rsidP="0032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Times New Roman"/>
    <w:charset w:val="00"/>
    <w:family w:val="auto"/>
    <w:pitch w:val="variable"/>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8A0C" w14:textId="77777777" w:rsidR="00303B05" w:rsidRDefault="00962FB6">
    <w:pPr>
      <w:pStyle w:val="Footer"/>
      <w:jc w:val="center"/>
    </w:pPr>
    <w:r>
      <w:fldChar w:fldCharType="begin"/>
    </w:r>
    <w:r>
      <w:instrText xml:space="preserve"> PAGE </w:instrText>
    </w:r>
    <w:r>
      <w:fldChar w:fldCharType="separate"/>
    </w:r>
    <w:r>
      <w:rPr>
        <w:noProof/>
      </w:rPr>
      <w:t>20</w:t>
    </w:r>
    <w:r>
      <w:fldChar w:fldCharType="end"/>
    </w:r>
  </w:p>
  <w:p w14:paraId="4D90A80E" w14:textId="77777777" w:rsidR="00303B05" w:rsidRDefault="00962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F0D3" w14:textId="77777777" w:rsidR="00303B05" w:rsidRDefault="00962FB6">
    <w:pPr>
      <w:pStyle w:val="Footer"/>
      <w:jc w:val="center"/>
    </w:pPr>
    <w:r>
      <w:fldChar w:fldCharType="begin"/>
    </w:r>
    <w:r>
      <w:instrText xml:space="preserve"> PAGE </w:instrText>
    </w:r>
    <w:r>
      <w:fldChar w:fldCharType="separate"/>
    </w:r>
    <w:r>
      <w:rPr>
        <w:noProof/>
      </w:rPr>
      <w:t>1</w:t>
    </w:r>
    <w:r>
      <w:fldChar w:fldCharType="end"/>
    </w:r>
  </w:p>
  <w:p w14:paraId="558F959C" w14:textId="77777777" w:rsidR="00303B05" w:rsidRDefault="0096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15889" w14:textId="77777777" w:rsidR="00962FB6" w:rsidRDefault="00962FB6" w:rsidP="003225E2">
      <w:pPr>
        <w:spacing w:after="0" w:line="240" w:lineRule="auto"/>
      </w:pPr>
      <w:r>
        <w:separator/>
      </w:r>
    </w:p>
  </w:footnote>
  <w:footnote w:type="continuationSeparator" w:id="0">
    <w:p w14:paraId="0735C675" w14:textId="77777777" w:rsidR="00962FB6" w:rsidRDefault="00962FB6" w:rsidP="003225E2">
      <w:pPr>
        <w:spacing w:after="0" w:line="240" w:lineRule="auto"/>
      </w:pPr>
      <w:r>
        <w:continuationSeparator/>
      </w:r>
    </w:p>
  </w:footnote>
  <w:footnote w:id="1">
    <w:p w14:paraId="009543D1" w14:textId="77777777" w:rsidR="003225E2" w:rsidRPr="00A92BA4" w:rsidRDefault="003225E2" w:rsidP="003225E2">
      <w:pPr>
        <w:pStyle w:val="FootnoteText"/>
        <w:jc w:val="both"/>
        <w:rPr>
          <w:lang w:val="de-DE"/>
        </w:rPr>
      </w:pPr>
      <w:r>
        <w:rPr>
          <w:rStyle w:val="FootnoteReference"/>
        </w:rPr>
        <w:footnoteRef/>
      </w:r>
      <w:r>
        <w:t xml:space="preserve"> </w:t>
      </w:r>
      <w:r>
        <w:rPr>
          <w:rFonts w:ascii="Times New Roman" w:hAnsi="Times New Roman" w:cs="Times New Roman"/>
          <w:i/>
          <w:sz w:val="20"/>
          <w:szCs w:val="20"/>
        </w:rPr>
        <w:t xml:space="preserve">European Peer Review Guide – Integrating Policies and Practices into Coherent Procedures, </w:t>
      </w:r>
      <w:r>
        <w:rPr>
          <w:rFonts w:ascii="Times New Roman" w:hAnsi="Times New Roman" w:cs="Times New Roman"/>
          <w:sz w:val="20"/>
          <w:szCs w:val="20"/>
        </w:rPr>
        <w:t xml:space="preserve">ESF Member </w:t>
      </w:r>
      <w:proofErr w:type="spellStart"/>
      <w:r>
        <w:rPr>
          <w:rFonts w:ascii="Times New Roman" w:hAnsi="Times New Roman" w:cs="Times New Roman"/>
          <w:sz w:val="20"/>
          <w:szCs w:val="20"/>
        </w:rPr>
        <w:t>Organisation</w:t>
      </w:r>
      <w:proofErr w:type="spellEnd"/>
      <w:r>
        <w:rPr>
          <w:rFonts w:ascii="Times New Roman" w:hAnsi="Times New Roman" w:cs="Times New Roman"/>
          <w:sz w:val="20"/>
          <w:szCs w:val="20"/>
        </w:rPr>
        <w:t xml:space="preserve"> Forum (25.04.2011). </w:t>
      </w:r>
      <w:proofErr w:type="spellStart"/>
      <w:r>
        <w:rPr>
          <w:rFonts w:ascii="Times New Roman" w:hAnsi="Times New Roman" w:cs="Times New Roman"/>
          <w:sz w:val="20"/>
          <w:szCs w:val="20"/>
          <w:lang w:val="de-DE"/>
        </w:rPr>
        <w:t>Šā</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dokumenta</w:t>
      </w:r>
      <w:proofErr w:type="spellEnd"/>
      <w:r>
        <w:rPr>
          <w:rFonts w:ascii="Times New Roman" w:hAnsi="Times New Roman" w:cs="Times New Roman"/>
          <w:sz w:val="20"/>
          <w:szCs w:val="20"/>
          <w:lang w:val="de-DE"/>
        </w:rPr>
        <w:t xml:space="preserve"> PDF </w:t>
      </w:r>
      <w:proofErr w:type="spellStart"/>
      <w:r>
        <w:rPr>
          <w:rFonts w:ascii="Times New Roman" w:hAnsi="Times New Roman" w:cs="Times New Roman"/>
          <w:sz w:val="20"/>
          <w:szCs w:val="20"/>
          <w:lang w:val="de-DE"/>
        </w:rPr>
        <w:t>versija</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ir</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brīvi</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pieejama</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internetā</w:t>
      </w:r>
      <w:proofErr w:type="spellEnd"/>
      <w:r>
        <w:rPr>
          <w:rFonts w:ascii="Times New Roman" w:hAnsi="Times New Roman" w:cs="Times New Roman"/>
          <w:sz w:val="20"/>
          <w:szCs w:val="20"/>
          <w:lang w:val="de-DE"/>
        </w:rPr>
        <w:t xml:space="preserve">: </w:t>
      </w:r>
      <w:hyperlink r:id="rId1" w:history="1">
        <w:r>
          <w:rPr>
            <w:rStyle w:val="Hyperlink"/>
            <w:rFonts w:ascii="Times New Roman" w:hAnsi="Times New Roman" w:cs="Times New Roman"/>
            <w:sz w:val="20"/>
            <w:szCs w:val="20"/>
            <w:lang w:val="de-DE"/>
          </w:rPr>
          <w:t>http://www.esf.org/coordinating-research/mo-fora/peer-review.html</w:t>
        </w:r>
      </w:hyperlink>
      <w:r>
        <w:rPr>
          <w:rStyle w:val="Hyperlink"/>
          <w:rFonts w:ascii="Times New Roman" w:hAnsi="Times New Roman" w:cs="Times New Roman"/>
          <w:sz w:val="20"/>
          <w:szCs w:val="20"/>
          <w:lang w:val="de-DE"/>
        </w:rPr>
        <w:t>,</w:t>
      </w:r>
      <w:r>
        <w:rPr>
          <w:rFonts w:ascii="Times New Roman" w:hAnsi="Times New Roman" w:cs="Times New Roman"/>
          <w:sz w:val="20"/>
          <w:szCs w:val="20"/>
          <w:lang w:val="de-DE"/>
        </w:rPr>
        <w:t xml:space="preserve"> </w:t>
      </w:r>
    </w:p>
  </w:footnote>
  <w:footnote w:id="2">
    <w:p w14:paraId="795759A0" w14:textId="77777777" w:rsidR="003225E2" w:rsidRPr="00A92BA4" w:rsidRDefault="003225E2" w:rsidP="00906748">
      <w:pPr>
        <w:pStyle w:val="FootnoteText"/>
        <w:jc w:val="both"/>
        <w:rPr>
          <w:lang w:val="de-DE"/>
        </w:rPr>
      </w:pPr>
      <w:r>
        <w:rPr>
          <w:rStyle w:val="FootnoteReference"/>
        </w:rPr>
        <w:footnoteRef/>
      </w:r>
      <w:r>
        <w:rPr>
          <w:lang w:val="de-DE"/>
        </w:rPr>
        <w:t xml:space="preserve"> </w:t>
      </w:r>
      <w:proofErr w:type="spellStart"/>
      <w:r>
        <w:rPr>
          <w:rFonts w:ascii="Times New Roman" w:hAnsi="Times New Roman" w:cs="Times New Roman"/>
          <w:sz w:val="20"/>
          <w:szCs w:val="20"/>
          <w:lang w:val="de-DE"/>
        </w:rPr>
        <w:t>Eiropas</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Parlamenta</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un</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Padomes</w:t>
      </w:r>
      <w:proofErr w:type="spellEnd"/>
      <w:r>
        <w:rPr>
          <w:rFonts w:ascii="Times New Roman" w:hAnsi="Times New Roman" w:cs="Times New Roman"/>
          <w:sz w:val="20"/>
          <w:szCs w:val="20"/>
          <w:lang w:val="de-DE"/>
        </w:rPr>
        <w:t xml:space="preserve"> Regula (ES) 2016/679 (2016.gada 27.aprīlis) par </w:t>
      </w:r>
      <w:proofErr w:type="spellStart"/>
      <w:r>
        <w:rPr>
          <w:rFonts w:ascii="Times New Roman" w:hAnsi="Times New Roman" w:cs="Times New Roman"/>
          <w:sz w:val="20"/>
          <w:szCs w:val="20"/>
          <w:lang w:val="de-DE"/>
        </w:rPr>
        <w:t>fizisku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personu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aizsardzību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attiecībā</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uz</w:t>
      </w:r>
      <w:proofErr w:type="spellEnd"/>
      <w:r>
        <w:rPr>
          <w:rFonts w:ascii="Times New Roman" w:hAnsi="Times New Roman" w:cs="Times New Roman"/>
          <w:sz w:val="20"/>
          <w:szCs w:val="20"/>
          <w:lang w:val="de-DE"/>
        </w:rPr>
        <w:t xml:space="preserve"> personas </w:t>
      </w:r>
      <w:proofErr w:type="spellStart"/>
      <w:r>
        <w:rPr>
          <w:rFonts w:ascii="Times New Roman" w:hAnsi="Times New Roman" w:cs="Times New Roman"/>
          <w:sz w:val="20"/>
          <w:szCs w:val="20"/>
          <w:lang w:val="de-DE"/>
        </w:rPr>
        <w:t>datu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apstrādi</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un</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šādu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datu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brīvu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apriti</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un</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ar</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ko</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atceļ</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Direktīvu</w:t>
      </w:r>
      <w:proofErr w:type="spellEnd"/>
      <w:r>
        <w:rPr>
          <w:rFonts w:ascii="Times New Roman" w:hAnsi="Times New Roman" w:cs="Times New Roman"/>
          <w:sz w:val="20"/>
          <w:szCs w:val="20"/>
          <w:lang w:val="de-DE"/>
        </w:rPr>
        <w:t xml:space="preserve"> 95/46/EK (</w:t>
      </w:r>
      <w:proofErr w:type="spellStart"/>
      <w:r>
        <w:rPr>
          <w:rFonts w:ascii="Times New Roman" w:hAnsi="Times New Roman" w:cs="Times New Roman"/>
          <w:sz w:val="20"/>
          <w:szCs w:val="20"/>
          <w:lang w:val="de-DE"/>
        </w:rPr>
        <w:t>Vispārīgā</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datu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aizsardzības</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regula</w:t>
      </w:r>
      <w:proofErr w:type="spellEnd"/>
      <w:r>
        <w:rPr>
          <w:rFonts w:ascii="Times New Roman" w:hAnsi="Times New Roman" w:cs="Times New Roman"/>
          <w:sz w:val="16"/>
          <w:szCs w:val="16"/>
          <w:lang w:val="de-DE"/>
        </w:rPr>
        <w:t>)</w:t>
      </w:r>
      <w:r>
        <w:rPr>
          <w:rFonts w:ascii="Times New Roman" w:hAnsi="Times New Roman" w:cs="Times New Roman"/>
          <w:color w:val="0070C0"/>
          <w:sz w:val="18"/>
          <w:szCs w:val="18"/>
          <w:lang w:val="de-DE"/>
        </w:rPr>
        <w:t>.</w:t>
      </w:r>
      <w:r>
        <w:rPr>
          <w:rFonts w:ascii="Times New Roman" w:hAnsi="Times New Roman" w:cs="Times New Roman"/>
          <w:color w:val="0070C0"/>
          <w:sz w:val="16"/>
          <w:szCs w:val="16"/>
          <w:lang w:val="de-DE"/>
        </w:rPr>
        <w:t xml:space="preserve"> </w:t>
      </w:r>
    </w:p>
  </w:footnote>
  <w:footnote w:id="3">
    <w:p w14:paraId="271651E1" w14:textId="77777777" w:rsidR="003225E2" w:rsidRPr="00AD1158" w:rsidRDefault="003225E2" w:rsidP="00906748">
      <w:pPr>
        <w:pStyle w:val="FootnoteText"/>
        <w:jc w:val="both"/>
        <w:rPr>
          <w:lang w:val="lv-LV"/>
        </w:rPr>
      </w:pPr>
      <w:r>
        <w:rPr>
          <w:rStyle w:val="FootnoteReference"/>
        </w:rPr>
        <w:footnoteRef/>
      </w:r>
      <w:r w:rsidRPr="00A92BA4">
        <w:rPr>
          <w:lang w:val="de-DE"/>
        </w:rPr>
        <w:t xml:space="preserve"> </w:t>
      </w:r>
      <w:proofErr w:type="spellStart"/>
      <w:r>
        <w:rPr>
          <w:rFonts w:ascii="Times New Roman" w:hAnsi="Times New Roman" w:cs="Times New Roman"/>
          <w:sz w:val="20"/>
          <w:szCs w:val="20"/>
          <w:lang w:val="de-DE"/>
        </w:rPr>
        <w:t>Eiropas</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Parlamenta</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un</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Padomes</w:t>
      </w:r>
      <w:proofErr w:type="spellEnd"/>
      <w:r>
        <w:rPr>
          <w:rFonts w:ascii="Times New Roman" w:hAnsi="Times New Roman" w:cs="Times New Roman"/>
          <w:sz w:val="20"/>
          <w:szCs w:val="20"/>
          <w:lang w:val="de-DE"/>
        </w:rPr>
        <w:t xml:space="preserve"> Regula (ES) 2016/679 (2016.gada 27.aprīlis) par </w:t>
      </w:r>
      <w:proofErr w:type="spellStart"/>
      <w:r>
        <w:rPr>
          <w:rFonts w:ascii="Times New Roman" w:hAnsi="Times New Roman" w:cs="Times New Roman"/>
          <w:sz w:val="20"/>
          <w:szCs w:val="20"/>
          <w:lang w:val="de-DE"/>
        </w:rPr>
        <w:t>fizisku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personu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aizsardzību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attiecībā</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uz</w:t>
      </w:r>
      <w:proofErr w:type="spellEnd"/>
      <w:r>
        <w:rPr>
          <w:rFonts w:ascii="Times New Roman" w:hAnsi="Times New Roman" w:cs="Times New Roman"/>
          <w:sz w:val="20"/>
          <w:szCs w:val="20"/>
          <w:lang w:val="de-DE"/>
        </w:rPr>
        <w:t xml:space="preserve"> personas </w:t>
      </w:r>
      <w:proofErr w:type="spellStart"/>
      <w:r>
        <w:rPr>
          <w:rFonts w:ascii="Times New Roman" w:hAnsi="Times New Roman" w:cs="Times New Roman"/>
          <w:sz w:val="20"/>
          <w:szCs w:val="20"/>
          <w:lang w:val="de-DE"/>
        </w:rPr>
        <w:t>datu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apstrādi</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un</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šādu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datu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brīvu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apriti</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un</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ar</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ko</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atceļ</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Direktīvu</w:t>
      </w:r>
      <w:proofErr w:type="spellEnd"/>
      <w:r>
        <w:rPr>
          <w:rFonts w:ascii="Times New Roman" w:hAnsi="Times New Roman" w:cs="Times New Roman"/>
          <w:sz w:val="20"/>
          <w:szCs w:val="20"/>
          <w:lang w:val="de-DE"/>
        </w:rPr>
        <w:t xml:space="preserve"> 95/46/EK (</w:t>
      </w:r>
      <w:proofErr w:type="spellStart"/>
      <w:r>
        <w:rPr>
          <w:rFonts w:ascii="Times New Roman" w:hAnsi="Times New Roman" w:cs="Times New Roman"/>
          <w:sz w:val="20"/>
          <w:szCs w:val="20"/>
          <w:lang w:val="de-DE"/>
        </w:rPr>
        <w:t>Vispārīgā</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datu</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aizsardzības</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regula</w:t>
      </w:r>
      <w:proofErr w:type="spellEnd"/>
      <w:r>
        <w:rPr>
          <w:rFonts w:ascii="Times New Roman" w:hAnsi="Times New Roman" w:cs="Times New Roman"/>
          <w:sz w:val="16"/>
          <w:szCs w:val="16"/>
          <w:lang w:val="de-DE"/>
        </w:rPr>
        <w:t>)</w:t>
      </w:r>
    </w:p>
  </w:footnote>
  <w:footnote w:id="4">
    <w:p w14:paraId="1E4FE268" w14:textId="77777777" w:rsidR="003225E2" w:rsidRPr="00AD1158" w:rsidRDefault="003225E2" w:rsidP="009B5CD5">
      <w:pPr>
        <w:pStyle w:val="FootnoteText"/>
        <w:jc w:val="both"/>
        <w:rPr>
          <w:sz w:val="20"/>
          <w:szCs w:val="20"/>
          <w:lang w:val="lv-LV"/>
        </w:rPr>
      </w:pPr>
      <w:r w:rsidRPr="00AD1158">
        <w:rPr>
          <w:rStyle w:val="FootnoteReference"/>
          <w:sz w:val="20"/>
          <w:szCs w:val="20"/>
        </w:rPr>
        <w:footnoteRef/>
      </w:r>
      <w:r w:rsidRPr="00A92BA4">
        <w:rPr>
          <w:sz w:val="20"/>
          <w:szCs w:val="20"/>
          <w:lang w:val="lv-LV"/>
        </w:rPr>
        <w:t xml:space="preserve"> </w:t>
      </w:r>
      <w:r w:rsidRPr="00AD1158">
        <w:rPr>
          <w:rFonts w:ascii="Times New Roman" w:hAnsi="Times New Roman" w:cs="Times New Roman"/>
          <w:sz w:val="20"/>
          <w:szCs w:val="20"/>
          <w:lang w:val="lv-LV"/>
        </w:rPr>
        <w:t>H-indekss ir publikāciju skaits H ar vismaz H-</w:t>
      </w:r>
      <w:proofErr w:type="spellStart"/>
      <w:r w:rsidRPr="00AD1158">
        <w:rPr>
          <w:rFonts w:ascii="Times New Roman" w:hAnsi="Times New Roman" w:cs="Times New Roman"/>
          <w:sz w:val="20"/>
          <w:szCs w:val="20"/>
          <w:lang w:val="lv-LV"/>
        </w:rPr>
        <w:t>citējamībām</w:t>
      </w:r>
      <w:proofErr w:type="spellEnd"/>
      <w:r w:rsidRPr="00AD1158">
        <w:rPr>
          <w:rFonts w:ascii="Times New Roman" w:hAnsi="Times New Roman" w:cs="Times New Roman"/>
          <w:sz w:val="20"/>
          <w:szCs w:val="20"/>
          <w:lang w:val="lv-LV"/>
        </w:rPr>
        <w:t>. Piemēram, ja zinātniekam ir 76 publikācijas, no kurām 14 ir citētas 14 vai vairāk reizes, tad šī zinātnieka H-indekss ir 14. Pārējās 62 publikācijas H-indeksa skaitlī ieguldījumu nedod. Ir jāņem vērā, ka H-indekss nav universāls kritērijs bez trūkumiem. Ir svarīgi ievērot, ka dažādās zinātnes nozarēs augstas kvalitātes ekspertam var atbilst stipri atšķirīgas H-indeksa vērtības.</w:t>
      </w:r>
    </w:p>
  </w:footnote>
  <w:footnote w:id="5">
    <w:p w14:paraId="79AD7610" w14:textId="77777777" w:rsidR="003225E2" w:rsidRPr="00A92BA4" w:rsidRDefault="003225E2" w:rsidP="003225E2">
      <w:pPr>
        <w:pStyle w:val="FootnoteText"/>
        <w:rPr>
          <w:lang w:val="lv-LV"/>
        </w:rPr>
      </w:pPr>
      <w:r>
        <w:rPr>
          <w:rStyle w:val="FootnoteReference"/>
        </w:rPr>
        <w:footnoteRef/>
      </w:r>
      <w:r w:rsidRPr="00A92BA4">
        <w:rPr>
          <w:sz w:val="20"/>
          <w:szCs w:val="20"/>
          <w:lang w:val="lv-LV"/>
        </w:rPr>
        <w:t xml:space="preserve"> </w:t>
      </w:r>
      <w:hyperlink r:id="rId2" w:history="1">
        <w:r w:rsidRPr="00A92BA4">
          <w:rPr>
            <w:rStyle w:val="Hyperlink"/>
            <w:sz w:val="20"/>
            <w:szCs w:val="20"/>
            <w:lang w:val="lv-LV"/>
          </w:rPr>
          <w:t>https://eur-lex.europa.eu/legal-content/EN/TXT/HTML/?uri=CELEX:52021XC0409(01)&amp;rid=4</w:t>
        </w:r>
      </w:hyperlink>
    </w:p>
    <w:p w14:paraId="0E972C31" w14:textId="77777777" w:rsidR="003225E2" w:rsidRDefault="003225E2" w:rsidP="003225E2">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0" w:type="dxa"/>
      <w:tblLayout w:type="fixed"/>
      <w:tblCellMar>
        <w:left w:w="10" w:type="dxa"/>
        <w:right w:w="10" w:type="dxa"/>
      </w:tblCellMar>
      <w:tblLook w:val="0000" w:firstRow="0" w:lastRow="0" w:firstColumn="0" w:lastColumn="0" w:noHBand="0" w:noVBand="0"/>
    </w:tblPr>
    <w:tblGrid>
      <w:gridCol w:w="2880"/>
      <w:gridCol w:w="2880"/>
      <w:gridCol w:w="2880"/>
    </w:tblGrid>
    <w:tr w:rsidR="00303B05" w14:paraId="10313AD4" w14:textId="77777777">
      <w:tc>
        <w:tcPr>
          <w:tcW w:w="2880" w:type="dxa"/>
          <w:shd w:val="clear" w:color="auto" w:fill="auto"/>
          <w:tcMar>
            <w:top w:w="0" w:type="dxa"/>
            <w:left w:w="108" w:type="dxa"/>
            <w:bottom w:w="0" w:type="dxa"/>
            <w:right w:w="108" w:type="dxa"/>
          </w:tcMar>
        </w:tcPr>
        <w:p w14:paraId="58870853" w14:textId="77777777" w:rsidR="00303B05" w:rsidRDefault="00962FB6">
          <w:pPr>
            <w:pStyle w:val="Header"/>
            <w:ind w:left="-115"/>
          </w:pPr>
        </w:p>
      </w:tc>
      <w:tc>
        <w:tcPr>
          <w:tcW w:w="2880" w:type="dxa"/>
          <w:shd w:val="clear" w:color="auto" w:fill="auto"/>
          <w:tcMar>
            <w:top w:w="0" w:type="dxa"/>
            <w:left w:w="108" w:type="dxa"/>
            <w:bottom w:w="0" w:type="dxa"/>
            <w:right w:w="108" w:type="dxa"/>
          </w:tcMar>
        </w:tcPr>
        <w:p w14:paraId="4F573EA7" w14:textId="77777777" w:rsidR="00303B05" w:rsidRDefault="00962FB6">
          <w:pPr>
            <w:pStyle w:val="Header"/>
            <w:jc w:val="center"/>
          </w:pPr>
        </w:p>
      </w:tc>
      <w:tc>
        <w:tcPr>
          <w:tcW w:w="2880" w:type="dxa"/>
          <w:shd w:val="clear" w:color="auto" w:fill="auto"/>
          <w:tcMar>
            <w:top w:w="0" w:type="dxa"/>
            <w:left w:w="108" w:type="dxa"/>
            <w:bottom w:w="0" w:type="dxa"/>
            <w:right w:w="108" w:type="dxa"/>
          </w:tcMar>
        </w:tcPr>
        <w:p w14:paraId="610B7916" w14:textId="77777777" w:rsidR="00303B05" w:rsidRDefault="00962FB6">
          <w:pPr>
            <w:pStyle w:val="Header"/>
            <w:ind w:right="-115"/>
            <w:jc w:val="right"/>
          </w:pPr>
        </w:p>
      </w:tc>
    </w:tr>
  </w:tbl>
  <w:p w14:paraId="4BAA97D4" w14:textId="77777777" w:rsidR="00303B05" w:rsidRDefault="00962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F058" w14:textId="77777777" w:rsidR="00303B05" w:rsidRDefault="00962FB6">
    <w:pPr>
      <w:pStyle w:val="Header"/>
    </w:pPr>
  </w:p>
  <w:p w14:paraId="659E2427" w14:textId="77777777" w:rsidR="00303B05" w:rsidRDefault="00962FB6">
    <w:pPr>
      <w:pStyle w:val="Header"/>
    </w:pPr>
  </w:p>
  <w:p w14:paraId="7EDDD13E" w14:textId="77777777" w:rsidR="00303B05" w:rsidRDefault="0096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9CA"/>
    <w:multiLevelType w:val="multilevel"/>
    <w:tmpl w:val="5D82E07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74151"/>
    <w:multiLevelType w:val="multilevel"/>
    <w:tmpl w:val="E0BE6F8E"/>
    <w:lvl w:ilvl="0">
      <w:start w:val="1"/>
      <w:numFmt w:val="decimal"/>
      <w:lvlText w:val="%1)"/>
      <w:lvlJc w:val="left"/>
      <w:pPr>
        <w:ind w:left="786" w:hanging="360"/>
      </w:pPr>
      <w:rPr>
        <w:rFonts w:ascii="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60A4AFD"/>
    <w:multiLevelType w:val="hybridMultilevel"/>
    <w:tmpl w:val="11CE6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A33292"/>
    <w:multiLevelType w:val="multilevel"/>
    <w:tmpl w:val="AC2246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F2108C"/>
    <w:multiLevelType w:val="multilevel"/>
    <w:tmpl w:val="EC58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0604A"/>
    <w:multiLevelType w:val="multilevel"/>
    <w:tmpl w:val="944C9DA4"/>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0BA11FE"/>
    <w:multiLevelType w:val="multilevel"/>
    <w:tmpl w:val="EFC86C12"/>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69D1DF1"/>
    <w:multiLevelType w:val="multilevel"/>
    <w:tmpl w:val="AC244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59349A"/>
    <w:multiLevelType w:val="multilevel"/>
    <w:tmpl w:val="5FD85C94"/>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8"/>
  </w:num>
  <w:num w:numId="2">
    <w:abstractNumId w:val="1"/>
  </w:num>
  <w:num w:numId="3">
    <w:abstractNumId w:val="5"/>
  </w:num>
  <w:num w:numId="4">
    <w:abstractNumId w:val="4"/>
  </w:num>
  <w:num w:numId="5">
    <w:abstractNumId w:val="7"/>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E2"/>
    <w:rsid w:val="002338B8"/>
    <w:rsid w:val="003225E2"/>
    <w:rsid w:val="00597F0A"/>
    <w:rsid w:val="00613FE9"/>
    <w:rsid w:val="00906748"/>
    <w:rsid w:val="00962FB6"/>
    <w:rsid w:val="009B5CD5"/>
    <w:rsid w:val="00B42725"/>
    <w:rsid w:val="00B90E71"/>
    <w:rsid w:val="00CF5040"/>
    <w:rsid w:val="00D25F6E"/>
    <w:rsid w:val="00D7064B"/>
    <w:rsid w:val="00E45F1D"/>
    <w:rsid w:val="00EE3A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FAFD"/>
  <w15:chartTrackingRefBased/>
  <w15:docId w15:val="{C08F5021-F344-4A0F-8BFA-9E832B1B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3225E2"/>
    <w:pPr>
      <w:keepNext/>
      <w:keepLines/>
      <w:suppressAutoHyphens/>
      <w:autoSpaceDN w:val="0"/>
      <w:spacing w:before="480" w:after="0" w:line="240" w:lineRule="auto"/>
      <w:textAlignment w:val="baseline"/>
      <w:outlineLvl w:val="0"/>
    </w:pPr>
    <w:rPr>
      <w:rFonts w:ascii="Times New Roman" w:eastAsia="MS Gothic" w:hAnsi="Times New Roman" w:cs="Times New Roman"/>
      <w:b/>
      <w:bCs/>
      <w:sz w:val="28"/>
      <w:szCs w:val="32"/>
      <w:lang w:val="en-US"/>
    </w:rPr>
  </w:style>
  <w:style w:type="paragraph" w:styleId="Heading2">
    <w:name w:val="heading 2"/>
    <w:basedOn w:val="Normal"/>
    <w:next w:val="Normal"/>
    <w:link w:val="Heading2Char"/>
    <w:rsid w:val="003225E2"/>
    <w:pPr>
      <w:keepNext/>
      <w:keepLines/>
      <w:suppressAutoHyphens/>
      <w:autoSpaceDN w:val="0"/>
      <w:spacing w:before="200" w:after="0" w:line="240" w:lineRule="auto"/>
      <w:textAlignment w:val="baseline"/>
      <w:outlineLvl w:val="1"/>
    </w:pPr>
    <w:rPr>
      <w:rFonts w:ascii="Times New Roman" w:eastAsia="MS Gothic" w:hAnsi="Times New Roman" w:cs="Times New Roman"/>
      <w:bCs/>
      <w:i/>
      <w:sz w:val="26"/>
      <w:szCs w:val="26"/>
      <w:lang w:val="en-US"/>
    </w:rPr>
  </w:style>
  <w:style w:type="paragraph" w:styleId="Heading3">
    <w:name w:val="heading 3"/>
    <w:basedOn w:val="Normal"/>
    <w:next w:val="Normal"/>
    <w:link w:val="Heading3Char"/>
    <w:rsid w:val="003225E2"/>
    <w:pPr>
      <w:keepNext/>
      <w:keepLines/>
      <w:suppressAutoHyphens/>
      <w:autoSpaceDN w:val="0"/>
      <w:spacing w:before="200" w:after="0" w:line="240" w:lineRule="auto"/>
      <w:textAlignment w:val="baseline"/>
      <w:outlineLvl w:val="2"/>
    </w:pPr>
    <w:rPr>
      <w:rFonts w:ascii="Times New Roman" w:eastAsia="MS Gothic" w:hAnsi="Times New Roman" w:cs="Times New Roman"/>
      <w:bCs/>
      <w:sz w:val="26"/>
      <w:szCs w:val="24"/>
      <w:u w:val="single"/>
      <w:lang w:val="en-US"/>
    </w:rPr>
  </w:style>
  <w:style w:type="paragraph" w:styleId="Heading4">
    <w:name w:val="heading 4"/>
    <w:basedOn w:val="Normal"/>
    <w:next w:val="Normal"/>
    <w:link w:val="Heading4Char"/>
    <w:rsid w:val="003225E2"/>
    <w:pPr>
      <w:keepNext/>
      <w:keepLines/>
      <w:suppressAutoHyphens/>
      <w:autoSpaceDN w:val="0"/>
      <w:spacing w:before="200" w:after="0" w:line="240" w:lineRule="auto"/>
      <w:textAlignment w:val="baseline"/>
      <w:outlineLvl w:val="3"/>
    </w:pPr>
    <w:rPr>
      <w:rFonts w:ascii="Times New Roman" w:eastAsia="MS Gothic" w:hAnsi="Times New Roman" w:cs="Times New Roman"/>
      <w:bCs/>
      <w:i/>
      <w:i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E2"/>
    <w:rPr>
      <w:rFonts w:ascii="Times New Roman" w:eastAsia="MS Gothic" w:hAnsi="Times New Roman" w:cs="Times New Roman"/>
      <w:b/>
      <w:bCs/>
      <w:sz w:val="28"/>
      <w:szCs w:val="32"/>
      <w:lang w:val="en-US"/>
    </w:rPr>
  </w:style>
  <w:style w:type="character" w:customStyle="1" w:styleId="Heading2Char">
    <w:name w:val="Heading 2 Char"/>
    <w:basedOn w:val="DefaultParagraphFont"/>
    <w:link w:val="Heading2"/>
    <w:rsid w:val="003225E2"/>
    <w:rPr>
      <w:rFonts w:ascii="Times New Roman" w:eastAsia="MS Gothic" w:hAnsi="Times New Roman" w:cs="Times New Roman"/>
      <w:bCs/>
      <w:i/>
      <w:sz w:val="26"/>
      <w:szCs w:val="26"/>
      <w:lang w:val="en-US"/>
    </w:rPr>
  </w:style>
  <w:style w:type="character" w:customStyle="1" w:styleId="Heading3Char">
    <w:name w:val="Heading 3 Char"/>
    <w:basedOn w:val="DefaultParagraphFont"/>
    <w:link w:val="Heading3"/>
    <w:rsid w:val="003225E2"/>
    <w:rPr>
      <w:rFonts w:ascii="Times New Roman" w:eastAsia="MS Gothic" w:hAnsi="Times New Roman" w:cs="Times New Roman"/>
      <w:bCs/>
      <w:sz w:val="26"/>
      <w:szCs w:val="24"/>
      <w:u w:val="single"/>
      <w:lang w:val="en-US"/>
    </w:rPr>
  </w:style>
  <w:style w:type="character" w:customStyle="1" w:styleId="Heading4Char">
    <w:name w:val="Heading 4 Char"/>
    <w:basedOn w:val="DefaultParagraphFont"/>
    <w:link w:val="Heading4"/>
    <w:rsid w:val="003225E2"/>
    <w:rPr>
      <w:rFonts w:ascii="Times New Roman" w:eastAsia="MS Gothic" w:hAnsi="Times New Roman" w:cs="Times New Roman"/>
      <w:bCs/>
      <w:i/>
      <w:iCs/>
      <w:sz w:val="24"/>
      <w:szCs w:val="24"/>
      <w:u w:val="single"/>
      <w:lang w:val="en-US"/>
    </w:rPr>
  </w:style>
  <w:style w:type="numbering" w:customStyle="1" w:styleId="NoList1">
    <w:name w:val="No List1"/>
    <w:next w:val="NoList"/>
    <w:uiPriority w:val="99"/>
    <w:semiHidden/>
    <w:unhideWhenUsed/>
    <w:rsid w:val="003225E2"/>
  </w:style>
  <w:style w:type="paragraph" w:styleId="FootnoteText">
    <w:name w:val="footnote text"/>
    <w:basedOn w:val="Normal"/>
    <w:link w:val="FootnoteTextChar"/>
    <w:rsid w:val="003225E2"/>
    <w:pPr>
      <w:suppressAutoHyphens/>
      <w:autoSpaceDN w:val="0"/>
      <w:spacing w:after="0" w:line="240" w:lineRule="auto"/>
      <w:textAlignment w:val="baseline"/>
    </w:pPr>
    <w:rPr>
      <w:rFonts w:ascii="Cambria" w:eastAsia="MS Mincho" w:hAnsi="Cambria" w:cs="Arial"/>
      <w:sz w:val="24"/>
      <w:szCs w:val="24"/>
      <w:lang w:val="en-US"/>
    </w:rPr>
  </w:style>
  <w:style w:type="character" w:customStyle="1" w:styleId="FootnoteTextChar">
    <w:name w:val="Footnote Text Char"/>
    <w:basedOn w:val="DefaultParagraphFont"/>
    <w:link w:val="FootnoteText"/>
    <w:rsid w:val="003225E2"/>
    <w:rPr>
      <w:rFonts w:ascii="Cambria" w:eastAsia="MS Mincho" w:hAnsi="Cambria" w:cs="Arial"/>
      <w:sz w:val="24"/>
      <w:szCs w:val="24"/>
      <w:lang w:val="en-US"/>
    </w:rPr>
  </w:style>
  <w:style w:type="character" w:styleId="FootnoteReference">
    <w:name w:val="footnote reference"/>
    <w:basedOn w:val="DefaultParagraphFont"/>
    <w:rsid w:val="003225E2"/>
    <w:rPr>
      <w:position w:val="0"/>
      <w:vertAlign w:val="superscript"/>
    </w:rPr>
  </w:style>
  <w:style w:type="paragraph" w:styleId="ListParagraph">
    <w:name w:val="List Paragraph"/>
    <w:basedOn w:val="Normal"/>
    <w:rsid w:val="003225E2"/>
    <w:pPr>
      <w:suppressAutoHyphens/>
      <w:autoSpaceDN w:val="0"/>
      <w:spacing w:after="0" w:line="240" w:lineRule="auto"/>
      <w:ind w:left="720"/>
      <w:textAlignment w:val="baseline"/>
    </w:pPr>
    <w:rPr>
      <w:rFonts w:ascii="Cambria" w:eastAsia="MS Mincho" w:hAnsi="Cambria" w:cs="Arial"/>
      <w:sz w:val="24"/>
      <w:szCs w:val="24"/>
      <w:lang w:val="en-US"/>
    </w:rPr>
  </w:style>
  <w:style w:type="paragraph" w:styleId="BalloonText">
    <w:name w:val="Balloon Text"/>
    <w:basedOn w:val="Normal"/>
    <w:link w:val="BalloonTextChar"/>
    <w:rsid w:val="003225E2"/>
    <w:pPr>
      <w:suppressAutoHyphens/>
      <w:autoSpaceDN w:val="0"/>
      <w:spacing w:after="0" w:line="240" w:lineRule="auto"/>
      <w:textAlignment w:val="baseline"/>
    </w:pPr>
    <w:rPr>
      <w:rFonts w:ascii="Lucida Grande" w:eastAsia="MS Mincho" w:hAnsi="Lucida Grande" w:cs="Lucida Grande"/>
      <w:sz w:val="18"/>
      <w:szCs w:val="18"/>
      <w:lang w:val="en-US"/>
    </w:rPr>
  </w:style>
  <w:style w:type="character" w:customStyle="1" w:styleId="BalloonTextChar">
    <w:name w:val="Balloon Text Char"/>
    <w:basedOn w:val="DefaultParagraphFont"/>
    <w:link w:val="BalloonText"/>
    <w:rsid w:val="003225E2"/>
    <w:rPr>
      <w:rFonts w:ascii="Lucida Grande" w:eastAsia="MS Mincho" w:hAnsi="Lucida Grande" w:cs="Lucida Grande"/>
      <w:sz w:val="18"/>
      <w:szCs w:val="18"/>
      <w:lang w:val="en-US"/>
    </w:rPr>
  </w:style>
  <w:style w:type="paragraph" w:styleId="Header">
    <w:name w:val="header"/>
    <w:basedOn w:val="Normal"/>
    <w:link w:val="HeaderChar"/>
    <w:rsid w:val="003225E2"/>
    <w:pPr>
      <w:tabs>
        <w:tab w:val="center" w:pos="4320"/>
        <w:tab w:val="right" w:pos="8640"/>
      </w:tabs>
      <w:suppressAutoHyphens/>
      <w:autoSpaceDN w:val="0"/>
      <w:spacing w:after="0" w:line="240" w:lineRule="auto"/>
      <w:textAlignment w:val="baseline"/>
    </w:pPr>
    <w:rPr>
      <w:rFonts w:ascii="Cambria" w:eastAsia="MS Mincho" w:hAnsi="Cambria" w:cs="Arial"/>
      <w:sz w:val="24"/>
      <w:szCs w:val="24"/>
      <w:lang w:val="en-US"/>
    </w:rPr>
  </w:style>
  <w:style w:type="character" w:customStyle="1" w:styleId="HeaderChar">
    <w:name w:val="Header Char"/>
    <w:basedOn w:val="DefaultParagraphFont"/>
    <w:link w:val="Header"/>
    <w:rsid w:val="003225E2"/>
    <w:rPr>
      <w:rFonts w:ascii="Cambria" w:eastAsia="MS Mincho" w:hAnsi="Cambria" w:cs="Arial"/>
      <w:sz w:val="24"/>
      <w:szCs w:val="24"/>
      <w:lang w:val="en-US"/>
    </w:rPr>
  </w:style>
  <w:style w:type="paragraph" w:styleId="Footer">
    <w:name w:val="footer"/>
    <w:basedOn w:val="Normal"/>
    <w:link w:val="FooterChar"/>
    <w:rsid w:val="003225E2"/>
    <w:pPr>
      <w:tabs>
        <w:tab w:val="center" w:pos="4320"/>
        <w:tab w:val="right" w:pos="8640"/>
      </w:tabs>
      <w:suppressAutoHyphens/>
      <w:autoSpaceDN w:val="0"/>
      <w:spacing w:after="0" w:line="240" w:lineRule="auto"/>
      <w:textAlignment w:val="baseline"/>
    </w:pPr>
    <w:rPr>
      <w:rFonts w:ascii="Cambria" w:eastAsia="MS Mincho" w:hAnsi="Cambria" w:cs="Arial"/>
      <w:sz w:val="24"/>
      <w:szCs w:val="24"/>
      <w:lang w:val="en-US"/>
    </w:rPr>
  </w:style>
  <w:style w:type="character" w:customStyle="1" w:styleId="FooterChar">
    <w:name w:val="Footer Char"/>
    <w:basedOn w:val="DefaultParagraphFont"/>
    <w:link w:val="Footer"/>
    <w:rsid w:val="003225E2"/>
    <w:rPr>
      <w:rFonts w:ascii="Cambria" w:eastAsia="MS Mincho" w:hAnsi="Cambria" w:cs="Arial"/>
      <w:sz w:val="24"/>
      <w:szCs w:val="24"/>
      <w:lang w:val="en-US"/>
    </w:rPr>
  </w:style>
  <w:style w:type="character" w:styleId="Hyperlink">
    <w:name w:val="Hyperlink"/>
    <w:basedOn w:val="DefaultParagraphFont"/>
    <w:uiPriority w:val="99"/>
    <w:rsid w:val="003225E2"/>
    <w:rPr>
      <w:color w:val="0000FF"/>
      <w:u w:val="single"/>
    </w:rPr>
  </w:style>
  <w:style w:type="character" w:styleId="CommentReference">
    <w:name w:val="annotation reference"/>
    <w:rsid w:val="003225E2"/>
    <w:rPr>
      <w:sz w:val="16"/>
      <w:szCs w:val="16"/>
    </w:rPr>
  </w:style>
  <w:style w:type="paragraph" w:styleId="CommentText">
    <w:name w:val="annotation text"/>
    <w:basedOn w:val="Normal"/>
    <w:link w:val="CommentTextChar"/>
    <w:rsid w:val="003225E2"/>
    <w:pPr>
      <w:suppressAutoHyphens/>
      <w:autoSpaceDN w:val="0"/>
      <w:spacing w:after="200" w:line="276" w:lineRule="auto"/>
      <w:textAlignment w:val="baseline"/>
    </w:pPr>
    <w:rPr>
      <w:rFonts w:ascii="Calibri" w:eastAsia="Calibri" w:hAnsi="Calibri" w:cs="Times New Roman"/>
      <w:sz w:val="20"/>
      <w:szCs w:val="20"/>
      <w:lang w:val="en-GB"/>
    </w:rPr>
  </w:style>
  <w:style w:type="character" w:customStyle="1" w:styleId="CommentTextChar">
    <w:name w:val="Comment Text Char"/>
    <w:basedOn w:val="DefaultParagraphFont"/>
    <w:link w:val="CommentText"/>
    <w:rsid w:val="003225E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rsid w:val="003225E2"/>
    <w:pPr>
      <w:spacing w:after="0" w:line="240" w:lineRule="auto"/>
    </w:pPr>
    <w:rPr>
      <w:rFonts w:ascii="Cambria" w:eastAsia="MS Mincho" w:hAnsi="Cambria" w:cs="Arial"/>
      <w:b/>
      <w:bCs/>
      <w:lang w:val="en-US"/>
    </w:rPr>
  </w:style>
  <w:style w:type="character" w:customStyle="1" w:styleId="CommentSubjectChar">
    <w:name w:val="Comment Subject Char"/>
    <w:basedOn w:val="CommentTextChar"/>
    <w:link w:val="CommentSubject"/>
    <w:rsid w:val="003225E2"/>
    <w:rPr>
      <w:rFonts w:ascii="Cambria" w:eastAsia="MS Mincho" w:hAnsi="Cambria" w:cs="Arial"/>
      <w:b/>
      <w:bCs/>
      <w:sz w:val="20"/>
      <w:szCs w:val="20"/>
      <w:lang w:val="en-US"/>
    </w:rPr>
  </w:style>
  <w:style w:type="character" w:styleId="FollowedHyperlink">
    <w:name w:val="FollowedHyperlink"/>
    <w:basedOn w:val="DefaultParagraphFont"/>
    <w:rsid w:val="003225E2"/>
    <w:rPr>
      <w:color w:val="800080"/>
      <w:u w:val="single"/>
    </w:rPr>
  </w:style>
  <w:style w:type="paragraph" w:styleId="TOC1">
    <w:name w:val="toc 1"/>
    <w:basedOn w:val="Normal"/>
    <w:next w:val="Normal"/>
    <w:autoRedefine/>
    <w:uiPriority w:val="39"/>
    <w:rsid w:val="003225E2"/>
    <w:pPr>
      <w:tabs>
        <w:tab w:val="right" w:leader="dot" w:pos="8630"/>
      </w:tabs>
      <w:suppressAutoHyphens/>
      <w:autoSpaceDN w:val="0"/>
      <w:spacing w:after="0" w:line="240" w:lineRule="auto"/>
      <w:ind w:left="567" w:hanging="283"/>
      <w:textAlignment w:val="baseline"/>
    </w:pPr>
    <w:rPr>
      <w:rFonts w:ascii="Cambria" w:eastAsia="MS Mincho" w:hAnsi="Cambria" w:cs="Times New Roman"/>
      <w:i/>
      <w:iCs/>
      <w:sz w:val="24"/>
      <w:szCs w:val="24"/>
    </w:rPr>
  </w:style>
  <w:style w:type="paragraph" w:styleId="TOC2">
    <w:name w:val="toc 2"/>
    <w:basedOn w:val="Normal"/>
    <w:next w:val="Normal"/>
    <w:autoRedefine/>
    <w:uiPriority w:val="39"/>
    <w:rsid w:val="003225E2"/>
    <w:pPr>
      <w:tabs>
        <w:tab w:val="right" w:leader="dot" w:pos="8630"/>
      </w:tabs>
      <w:suppressAutoHyphens/>
      <w:autoSpaceDN w:val="0"/>
      <w:spacing w:after="0" w:line="240" w:lineRule="auto"/>
      <w:ind w:left="240"/>
      <w:textAlignment w:val="baseline"/>
    </w:pPr>
    <w:rPr>
      <w:rFonts w:ascii="Cambria" w:eastAsia="MS Mincho" w:hAnsi="Cambria" w:cs="Arial"/>
      <w:sz w:val="24"/>
      <w:szCs w:val="24"/>
      <w:lang w:val="en-US"/>
    </w:rPr>
  </w:style>
  <w:style w:type="paragraph" w:styleId="TOC3">
    <w:name w:val="toc 3"/>
    <w:basedOn w:val="Normal"/>
    <w:next w:val="Normal"/>
    <w:autoRedefine/>
    <w:uiPriority w:val="39"/>
    <w:rsid w:val="003225E2"/>
    <w:pPr>
      <w:tabs>
        <w:tab w:val="right" w:leader="dot" w:pos="8630"/>
      </w:tabs>
      <w:suppressAutoHyphens/>
      <w:autoSpaceDN w:val="0"/>
      <w:spacing w:after="0" w:line="240" w:lineRule="auto"/>
      <w:ind w:left="480"/>
      <w:textAlignment w:val="baseline"/>
    </w:pPr>
    <w:rPr>
      <w:rFonts w:ascii="Cambria" w:eastAsia="MS Mincho" w:hAnsi="Cambria" w:cs="Arial"/>
      <w:sz w:val="24"/>
      <w:szCs w:val="24"/>
      <w:lang w:val="en-US"/>
    </w:rPr>
  </w:style>
  <w:style w:type="paragraph" w:styleId="TOC4">
    <w:name w:val="toc 4"/>
    <w:basedOn w:val="Normal"/>
    <w:next w:val="Normal"/>
    <w:autoRedefine/>
    <w:rsid w:val="003225E2"/>
    <w:pPr>
      <w:suppressAutoHyphens/>
      <w:autoSpaceDN w:val="0"/>
      <w:spacing w:after="0" w:line="240" w:lineRule="auto"/>
      <w:ind w:left="720"/>
      <w:textAlignment w:val="baseline"/>
    </w:pPr>
    <w:rPr>
      <w:rFonts w:ascii="Cambria" w:eastAsia="MS Mincho" w:hAnsi="Cambria" w:cs="Arial"/>
      <w:sz w:val="24"/>
      <w:szCs w:val="24"/>
      <w:lang w:val="en-US"/>
    </w:rPr>
  </w:style>
  <w:style w:type="paragraph" w:styleId="TOC5">
    <w:name w:val="toc 5"/>
    <w:basedOn w:val="Normal"/>
    <w:next w:val="Normal"/>
    <w:autoRedefine/>
    <w:rsid w:val="003225E2"/>
    <w:pPr>
      <w:suppressAutoHyphens/>
      <w:autoSpaceDN w:val="0"/>
      <w:spacing w:after="0" w:line="240" w:lineRule="auto"/>
      <w:ind w:left="960"/>
      <w:textAlignment w:val="baseline"/>
    </w:pPr>
    <w:rPr>
      <w:rFonts w:ascii="Cambria" w:eastAsia="MS Mincho" w:hAnsi="Cambria" w:cs="Arial"/>
      <w:sz w:val="24"/>
      <w:szCs w:val="24"/>
      <w:lang w:val="en-US"/>
    </w:rPr>
  </w:style>
  <w:style w:type="paragraph" w:styleId="TOC6">
    <w:name w:val="toc 6"/>
    <w:basedOn w:val="Normal"/>
    <w:next w:val="Normal"/>
    <w:autoRedefine/>
    <w:rsid w:val="003225E2"/>
    <w:pPr>
      <w:suppressAutoHyphens/>
      <w:autoSpaceDN w:val="0"/>
      <w:spacing w:after="0" w:line="240" w:lineRule="auto"/>
      <w:ind w:left="1200"/>
      <w:textAlignment w:val="baseline"/>
    </w:pPr>
    <w:rPr>
      <w:rFonts w:ascii="Cambria" w:eastAsia="MS Mincho" w:hAnsi="Cambria" w:cs="Arial"/>
      <w:sz w:val="24"/>
      <w:szCs w:val="24"/>
      <w:lang w:val="en-US"/>
    </w:rPr>
  </w:style>
  <w:style w:type="paragraph" w:styleId="TOC7">
    <w:name w:val="toc 7"/>
    <w:basedOn w:val="Normal"/>
    <w:next w:val="Normal"/>
    <w:autoRedefine/>
    <w:rsid w:val="003225E2"/>
    <w:pPr>
      <w:suppressAutoHyphens/>
      <w:autoSpaceDN w:val="0"/>
      <w:spacing w:after="0" w:line="240" w:lineRule="auto"/>
      <w:ind w:left="1440"/>
      <w:textAlignment w:val="baseline"/>
    </w:pPr>
    <w:rPr>
      <w:rFonts w:ascii="Cambria" w:eastAsia="MS Mincho" w:hAnsi="Cambria" w:cs="Arial"/>
      <w:sz w:val="24"/>
      <w:szCs w:val="24"/>
      <w:lang w:val="en-US"/>
    </w:rPr>
  </w:style>
  <w:style w:type="paragraph" w:styleId="TOC8">
    <w:name w:val="toc 8"/>
    <w:basedOn w:val="Normal"/>
    <w:next w:val="Normal"/>
    <w:autoRedefine/>
    <w:rsid w:val="003225E2"/>
    <w:pPr>
      <w:suppressAutoHyphens/>
      <w:autoSpaceDN w:val="0"/>
      <w:spacing w:after="0" w:line="240" w:lineRule="auto"/>
      <w:ind w:left="1680"/>
      <w:textAlignment w:val="baseline"/>
    </w:pPr>
    <w:rPr>
      <w:rFonts w:ascii="Cambria" w:eastAsia="MS Mincho" w:hAnsi="Cambria" w:cs="Arial"/>
      <w:sz w:val="24"/>
      <w:szCs w:val="24"/>
      <w:lang w:val="en-US"/>
    </w:rPr>
  </w:style>
  <w:style w:type="paragraph" w:styleId="TOC9">
    <w:name w:val="toc 9"/>
    <w:basedOn w:val="Normal"/>
    <w:next w:val="Normal"/>
    <w:autoRedefine/>
    <w:rsid w:val="003225E2"/>
    <w:pPr>
      <w:suppressAutoHyphens/>
      <w:autoSpaceDN w:val="0"/>
      <w:spacing w:after="0" w:line="240" w:lineRule="auto"/>
      <w:ind w:left="1920"/>
      <w:textAlignment w:val="baseline"/>
    </w:pPr>
    <w:rPr>
      <w:rFonts w:ascii="Cambria" w:eastAsia="MS Mincho" w:hAnsi="Cambria" w:cs="Arial"/>
      <w:sz w:val="24"/>
      <w:szCs w:val="24"/>
      <w:lang w:val="en-US"/>
    </w:rPr>
  </w:style>
  <w:style w:type="paragraph" w:styleId="Revision">
    <w:name w:val="Revision"/>
    <w:rsid w:val="003225E2"/>
    <w:pPr>
      <w:suppressAutoHyphens/>
      <w:autoSpaceDN w:val="0"/>
      <w:spacing w:after="0" w:line="240" w:lineRule="auto"/>
      <w:textAlignment w:val="baseline"/>
    </w:pPr>
    <w:rPr>
      <w:rFonts w:ascii="Cambria" w:eastAsia="MS Mincho" w:hAnsi="Cambria" w:cs="Arial"/>
      <w:sz w:val="24"/>
      <w:szCs w:val="24"/>
      <w:lang w:val="en-US"/>
    </w:rPr>
  </w:style>
  <w:style w:type="paragraph" w:styleId="TOCHeading">
    <w:name w:val="TOC Heading"/>
    <w:basedOn w:val="Heading1"/>
    <w:next w:val="Normal"/>
    <w:rsid w:val="003225E2"/>
    <w:pPr>
      <w:spacing w:before="240"/>
    </w:pPr>
    <w:rPr>
      <w:rFonts w:ascii="Calibri" w:hAnsi="Calibri"/>
      <w:b w:val="0"/>
      <w:bCs w:val="0"/>
      <w:color w:val="365F91"/>
      <w:sz w:val="32"/>
    </w:rPr>
  </w:style>
  <w:style w:type="character" w:customStyle="1" w:styleId="Bodytext2">
    <w:name w:val="Body text (2)_"/>
    <w:basedOn w:val="DefaultParagraphFont"/>
    <w:rsid w:val="003225E2"/>
    <w:rPr>
      <w:shd w:val="clear" w:color="auto" w:fill="FFFFFF"/>
    </w:rPr>
  </w:style>
  <w:style w:type="paragraph" w:customStyle="1" w:styleId="Bodytext20">
    <w:name w:val="Body text (2)"/>
    <w:basedOn w:val="Normal"/>
    <w:rsid w:val="003225E2"/>
    <w:pPr>
      <w:widowControl w:val="0"/>
      <w:shd w:val="clear" w:color="auto" w:fill="FFFFFF"/>
      <w:suppressAutoHyphens/>
      <w:autoSpaceDN w:val="0"/>
      <w:spacing w:after="0" w:line="0" w:lineRule="atLeast"/>
      <w:textAlignment w:val="baseline"/>
    </w:pPr>
    <w:rPr>
      <w:rFonts w:ascii="Cambria" w:eastAsia="MS Mincho" w:hAnsi="Cambria" w:cs="Arial"/>
      <w:sz w:val="24"/>
      <w:szCs w:val="24"/>
      <w:lang w:val="en-US"/>
    </w:rPr>
  </w:style>
  <w:style w:type="character" w:customStyle="1" w:styleId="UnresolvedMention1">
    <w:name w:val="Unresolved Mention1"/>
    <w:basedOn w:val="DefaultParagraphFont"/>
    <w:rsid w:val="003225E2"/>
    <w:rPr>
      <w:color w:val="605E5C"/>
      <w:shd w:val="clear" w:color="auto" w:fill="E1DFDD"/>
    </w:rPr>
  </w:style>
  <w:style w:type="paragraph" w:styleId="EndnoteText">
    <w:name w:val="endnote text"/>
    <w:basedOn w:val="Normal"/>
    <w:link w:val="EndnoteTextChar"/>
    <w:rsid w:val="003225E2"/>
    <w:pPr>
      <w:suppressAutoHyphens/>
      <w:autoSpaceDN w:val="0"/>
      <w:spacing w:after="0" w:line="240" w:lineRule="auto"/>
      <w:textAlignment w:val="baseline"/>
    </w:pPr>
    <w:rPr>
      <w:rFonts w:ascii="Cambria" w:eastAsia="MS Mincho" w:hAnsi="Cambria" w:cs="Arial"/>
      <w:sz w:val="20"/>
      <w:szCs w:val="20"/>
      <w:lang w:val="en-US"/>
    </w:rPr>
  </w:style>
  <w:style w:type="character" w:customStyle="1" w:styleId="EndnoteTextChar">
    <w:name w:val="Endnote Text Char"/>
    <w:basedOn w:val="DefaultParagraphFont"/>
    <w:link w:val="EndnoteText"/>
    <w:rsid w:val="003225E2"/>
    <w:rPr>
      <w:rFonts w:ascii="Cambria" w:eastAsia="MS Mincho" w:hAnsi="Cambria" w:cs="Arial"/>
      <w:sz w:val="20"/>
      <w:szCs w:val="20"/>
      <w:lang w:val="en-US"/>
    </w:rPr>
  </w:style>
  <w:style w:type="character" w:styleId="EndnoteReference">
    <w:name w:val="endnote reference"/>
    <w:basedOn w:val="DefaultParagraphFont"/>
    <w:rsid w:val="003225E2"/>
    <w:rPr>
      <w:position w:val="0"/>
      <w:vertAlign w:val="superscript"/>
    </w:rPr>
  </w:style>
  <w:style w:type="paragraph" w:customStyle="1" w:styleId="tv213">
    <w:name w:val="tv213"/>
    <w:basedOn w:val="Normal"/>
    <w:rsid w:val="003225E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science.com/wos/woscc/basic-searc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copu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mensions.a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holar.google.com/" TargetMode="External"/><Relationship Id="rId4" Type="http://schemas.openxmlformats.org/officeDocument/2006/relationships/webSettings" Target="webSettings.xml"/><Relationship Id="rId9" Type="http://schemas.openxmlformats.org/officeDocument/2006/relationships/hyperlink" Target="https://www.expertlookup.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HTML/?uri=CELEX:52021XC0409(01)&amp;rid=4" TargetMode="External"/><Relationship Id="rId1" Type="http://schemas.openxmlformats.org/officeDocument/2006/relationships/hyperlink" Target="http://www.esf.org/coordinating-research/mo-fora/peer-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17396</Words>
  <Characters>9916</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Laura Dūša</cp:lastModifiedBy>
  <cp:revision>2</cp:revision>
  <dcterms:created xsi:type="dcterms:W3CDTF">2022-11-08T09:17:00Z</dcterms:created>
  <dcterms:modified xsi:type="dcterms:W3CDTF">2022-11-08T09:17:00Z</dcterms:modified>
</cp:coreProperties>
</file>