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44436FC5" w14:textId="77777777" w:rsidR="00EE4585" w:rsidRPr="004D61A7" w:rsidRDefault="003E2AA8" w:rsidP="00101067">
      <w:pPr>
        <w:jc w:val="right"/>
        <w:rPr>
          <w:lang w:val="lv-LV"/>
        </w:rPr>
      </w:pPr>
      <w:r w:rsidRPr="004D61A7">
        <w:rPr>
          <w:lang w:val="lv-LV"/>
        </w:rPr>
        <w:t xml:space="preserve">Valsts pētījumu programmas </w:t>
      </w:r>
    </w:p>
    <w:p w14:paraId="748BE7F4" w14:textId="3746F931" w:rsidR="00EE4585" w:rsidRPr="004D61A7" w:rsidRDefault="003E2AA8" w:rsidP="00101067">
      <w:pPr>
        <w:jc w:val="right"/>
        <w:rPr>
          <w:lang w:val="lv-LV"/>
        </w:rPr>
      </w:pPr>
      <w:r w:rsidRPr="004D61A7">
        <w:rPr>
          <w:lang w:val="lv-LV"/>
        </w:rPr>
        <w:t>“</w:t>
      </w:r>
      <w:bookmarkStart w:id="0" w:name="_Hlk140070864"/>
      <w:sdt>
        <w:sdtPr>
          <w:id w:val="2060594541"/>
          <w:placeholder>
            <w:docPart w:val="9FD35F6569754809BCF39A6DA99C4BB1"/>
          </w:placeholder>
        </w:sdtPr>
        <w:sdtEndPr/>
        <w:sdtContent>
          <w:r w:rsidR="005B4B53" w:rsidRPr="00B7459B">
            <w:rPr>
              <w:lang w:val="lv-LV"/>
            </w:rPr>
            <w:t>20. un 21. gadsimta vēstures pētniecība un cilvēkkapitāla ataudze</w:t>
          </w:r>
        </w:sdtContent>
      </w:sdt>
      <w:bookmarkEnd w:id="0"/>
      <w:r w:rsidRPr="004D61A7">
        <w:rPr>
          <w:lang w:val="lv-LV"/>
        </w:rPr>
        <w:t>”</w:t>
      </w:r>
      <w:r w:rsidR="006F21FA" w:rsidRPr="004D61A7">
        <w:rPr>
          <w:lang w:val="lv-LV"/>
        </w:rPr>
        <w:t xml:space="preserve"> </w:t>
      </w:r>
    </w:p>
    <w:p w14:paraId="47699F00" w14:textId="7A1A746C" w:rsidR="003E2AA8" w:rsidRPr="004D61A7" w:rsidRDefault="003E2AA8" w:rsidP="00101067">
      <w:pPr>
        <w:jc w:val="right"/>
        <w:rPr>
          <w:lang w:val="lv-LV"/>
        </w:rPr>
      </w:pP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lang w:val="lv-LV"/>
        </w:rPr>
      </w:pPr>
      <w:r w:rsidRPr="004D61A7">
        <w:rPr>
          <w:b/>
          <w:lang w:val="lv-LV"/>
        </w:rPr>
        <w:t>Ekspertīzes veikšanas metodika</w:t>
      </w:r>
      <w:r w:rsidR="00EE4585" w:rsidRPr="004D61A7">
        <w:rPr>
          <w:b/>
          <w:lang w:val="lv-LV"/>
        </w:rPr>
        <w:t xml:space="preserve"> </w:t>
      </w:r>
    </w:p>
    <w:p w14:paraId="63F14B45" w14:textId="40AFA8DD" w:rsidR="00EE4585" w:rsidRPr="004D61A7" w:rsidRDefault="00EE4585" w:rsidP="00342351">
      <w:pPr>
        <w:jc w:val="center"/>
        <w:rPr>
          <w:b/>
          <w:lang w:val="lv-LV"/>
        </w:rPr>
      </w:pPr>
      <w:r w:rsidRPr="004D61A7">
        <w:rPr>
          <w:b/>
          <w:lang w:val="lv-LV"/>
        </w:rPr>
        <w:t xml:space="preserve">(projekta pieteikumam, projekta </w:t>
      </w:r>
      <w:sdt>
        <w:sdtPr>
          <w:rPr>
            <w:b/>
            <w:lang w:val="lv-LV"/>
          </w:rPr>
          <w:id w:val="1434325959"/>
          <w:placeholder>
            <w:docPart w:val="DefaultPlaceholder_-1854013440"/>
          </w:placeholder>
        </w:sdtPr>
        <w:sdtEndPr/>
        <w:sdtContent>
          <w:r w:rsidRPr="004D61A7">
            <w:rPr>
              <w:b/>
              <w:lang w:val="lv-LV"/>
            </w:rPr>
            <w:t>vidusposma/</w:t>
          </w:r>
        </w:sdtContent>
      </w:sdt>
      <w:r w:rsidRPr="004D61A7">
        <w:rPr>
          <w:b/>
          <w:lang w:val="lv-LV"/>
        </w:rPr>
        <w:t>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rPr>
          <w:lang w:val="en-US"/>
        </w:rPr>
      </w:sdtEndPr>
      <w:sdtContent>
        <w:p w14:paraId="7EC3BC8F" w14:textId="64FD9167" w:rsidR="00F03254" w:rsidRPr="00F03254" w:rsidRDefault="00F03254" w:rsidP="00F03254">
          <w:pPr>
            <w:pStyle w:val="TOCHeading"/>
            <w:jc w:val="center"/>
            <w:rPr>
              <w:rFonts w:ascii="Times New Roman" w:hAnsi="Times New Roman" w:cs="Times New Roman"/>
              <w:color w:val="auto"/>
              <w:sz w:val="24"/>
            </w:rPr>
          </w:pPr>
          <w:r w:rsidRPr="00F03254">
            <w:rPr>
              <w:rFonts w:ascii="Times New Roman" w:hAnsi="Times New Roman" w:cs="Times New Roman"/>
              <w:b/>
              <w:bCs/>
              <w:color w:val="auto"/>
              <w:sz w:val="24"/>
              <w:lang w:val="lv-LV"/>
            </w:rPr>
            <w:t>Saturs</w:t>
          </w:r>
          <w:r w:rsidRPr="00F03254">
            <w:rPr>
              <w:rFonts w:ascii="Times New Roman" w:hAnsi="Times New Roman" w:cs="Times New Roman"/>
              <w:color w:val="auto"/>
              <w:sz w:val="24"/>
              <w:lang w:val="lv-LV"/>
            </w:rPr>
            <w:t xml:space="preserve"> </w:t>
          </w:r>
        </w:p>
        <w:p w14:paraId="3625BFB2" w14:textId="59CE8C0D" w:rsidR="00F03254" w:rsidRPr="00F03254" w:rsidRDefault="00F03254" w:rsidP="00F03254">
          <w:pPr>
            <w:pStyle w:val="TOC1"/>
          </w:pPr>
          <w:r w:rsidRPr="00F03254">
            <w:t>Ievads</w:t>
          </w:r>
          <w:r w:rsidRPr="00F03254">
            <w:ptab w:relativeTo="margin" w:alignment="right" w:leader="dot"/>
          </w:r>
          <w:r w:rsidRPr="00F03254">
            <w:rPr>
              <w:lang w:val="lv-LV"/>
            </w:rPr>
            <w:t>1</w:t>
          </w:r>
        </w:p>
        <w:p w14:paraId="6137F258" w14:textId="089A35CB" w:rsidR="00F03254" w:rsidRPr="00F03254" w:rsidRDefault="00F03254" w:rsidP="00F03254">
          <w:pPr>
            <w:pStyle w:val="TOC2"/>
          </w:pPr>
          <w:r w:rsidRPr="00F03254">
            <w:t>1.Lietotie termini</w:t>
          </w:r>
          <w:r w:rsidRPr="00F03254">
            <w:ptab w:relativeTo="margin" w:alignment="right" w:leader="dot"/>
          </w:r>
          <w:r w:rsidRPr="00F03254">
            <w:rPr>
              <w:lang w:val="lv-LV"/>
            </w:rPr>
            <w:t>2</w:t>
          </w:r>
        </w:p>
        <w:p w14:paraId="3A58FC46" w14:textId="773C72B7"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2. Projekta pieteikuma zinātniskā ekspertīze</w:t>
          </w:r>
          <w:r w:rsidRPr="00F03254">
            <w:rPr>
              <w:rFonts w:ascii="Times New Roman" w:hAnsi="Times New Roman"/>
              <w:sz w:val="24"/>
              <w:szCs w:val="24"/>
            </w:rPr>
            <w:ptab w:relativeTo="margin" w:alignment="right" w:leader="dot"/>
          </w:r>
          <w:r w:rsidRPr="00F03254">
            <w:rPr>
              <w:rFonts w:ascii="Times New Roman" w:hAnsi="Times New Roman"/>
              <w:sz w:val="24"/>
              <w:szCs w:val="24"/>
            </w:rPr>
            <w:t>2</w:t>
          </w:r>
        </w:p>
        <w:p w14:paraId="1B8EBC06" w14:textId="77777777" w:rsidR="00F03254" w:rsidRPr="00F03254" w:rsidRDefault="00F03254" w:rsidP="00F03254">
          <w:pPr>
            <w:rPr>
              <w:lang w:val="lv-LV" w:eastAsia="lv-LV" w:bidi="ar-SA"/>
            </w:rPr>
          </w:pPr>
          <w:r w:rsidRPr="00F03254">
            <w:rPr>
              <w:lang w:val="lv-LV" w:eastAsia="lv-LV" w:bidi="ar-SA"/>
            </w:rPr>
            <w:t>2.1. Projekta pieteikuma individuālais vērtējums………………………………………………………..4</w:t>
          </w:r>
        </w:p>
        <w:p w14:paraId="6509C260" w14:textId="6B588A95" w:rsidR="00F03254" w:rsidRPr="00F03254" w:rsidRDefault="00F03254" w:rsidP="00F03254">
          <w:pPr>
            <w:rPr>
              <w:lang w:val="lv-LV" w:eastAsia="lv-LV" w:bidi="ar-SA"/>
            </w:rPr>
          </w:pPr>
          <w:r w:rsidRPr="00F03254">
            <w:rPr>
              <w:lang w:val="lv-LV" w:eastAsia="lv-LV" w:bidi="ar-SA"/>
            </w:rPr>
            <w:t xml:space="preserve">2.2. Projekta pieteikuma konsolidētais vērtējums………………………………………………………..7 </w:t>
          </w:r>
        </w:p>
        <w:p w14:paraId="02D2EF43" w14:textId="0D39F488" w:rsidR="00F03254" w:rsidRPr="00F03254" w:rsidRDefault="00F03254" w:rsidP="00F03254">
          <w:pPr>
            <w:pStyle w:val="TOC1"/>
          </w:pPr>
          <w:r w:rsidRPr="00F03254">
            <w:t>3. Projekta vidusposma un noslēguma zinātniskā pārskata zinātniskā ekspertīze</w:t>
          </w:r>
          <w:r w:rsidRPr="00F03254">
            <w:ptab w:relativeTo="margin" w:alignment="right" w:leader="dot"/>
          </w:r>
          <w:r>
            <w:rPr>
              <w:lang w:val="lv-LV"/>
            </w:rPr>
            <w:t>8</w:t>
          </w:r>
        </w:p>
        <w:p w14:paraId="71318B0B" w14:textId="338F9CA5" w:rsidR="00F03254" w:rsidRPr="00F03254" w:rsidRDefault="00F03254" w:rsidP="00F03254">
          <w:pPr>
            <w:pStyle w:val="TOC2"/>
          </w:pPr>
          <w:r w:rsidRPr="00F03254">
            <w:t>3.1. Projekta viduspoma un noslēguma zinātniskā pārskata individuālais vērtējums</w:t>
          </w:r>
          <w:r w:rsidRPr="00F03254">
            <w:ptab w:relativeTo="margin" w:alignment="right" w:leader="dot"/>
          </w:r>
          <w:r w:rsidRPr="00F03254">
            <w:t>8</w:t>
          </w:r>
        </w:p>
        <w:p w14:paraId="4A950F87" w14:textId="77777777" w:rsidR="00F03254" w:rsidRPr="00F03254" w:rsidRDefault="00F03254" w:rsidP="00F03254">
          <w:pPr>
            <w:pStyle w:val="TOC3"/>
            <w:rPr>
              <w:rFonts w:ascii="Times New Roman" w:hAnsi="Times New Roman"/>
              <w:sz w:val="24"/>
              <w:szCs w:val="24"/>
            </w:rPr>
          </w:pPr>
          <w:r w:rsidRPr="00F03254">
            <w:rPr>
              <w:rFonts w:ascii="Times New Roman" w:hAnsi="Times New Roman"/>
              <w:sz w:val="24"/>
              <w:szCs w:val="24"/>
            </w:rPr>
            <w:t>3.2. Projekta viduspoma un noslēguma zinātniskā pārskata konsolidētais vērtējums</w:t>
          </w:r>
          <w:r w:rsidRPr="00F03254">
            <w:rPr>
              <w:rFonts w:ascii="Times New Roman" w:hAnsi="Times New Roman"/>
              <w:sz w:val="24"/>
              <w:szCs w:val="24"/>
            </w:rPr>
            <w:ptab w:relativeTo="margin" w:alignment="right" w:leader="dot"/>
          </w:r>
          <w:r w:rsidRPr="00F03254">
            <w:rPr>
              <w:rFonts w:ascii="Times New Roman" w:hAnsi="Times New Roman"/>
              <w:sz w:val="24"/>
              <w:szCs w:val="24"/>
            </w:rPr>
            <w:t>10</w:t>
          </w:r>
        </w:p>
        <w:p w14:paraId="14B01D90" w14:textId="67F6F7F7" w:rsidR="00F03254" w:rsidRPr="00F03254" w:rsidRDefault="00F03254" w:rsidP="00F03254">
          <w:pPr>
            <w:rPr>
              <w:lang w:val="lv-LV" w:eastAsia="lv-LV" w:bidi="ar-SA"/>
            </w:rPr>
          </w:pPr>
          <w:r w:rsidRPr="00F03254">
            <w:rPr>
              <w:lang w:val="lv-LV" w:eastAsia="lv-LV" w:bidi="ar-SA"/>
            </w:rPr>
            <w:t>3.3. Projekta noslēguma zinātniskā pārskata mērķa izvērtējums……………………………………….10</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1" w:name="_Toc143245574"/>
      <w:r w:rsidRPr="004D61A7">
        <w:t>Ievads</w:t>
      </w:r>
      <w:bookmarkEnd w:id="1"/>
    </w:p>
    <w:p w14:paraId="4470F000" w14:textId="1FF9E8AC" w:rsidR="00EE5F77" w:rsidRPr="004D61A7" w:rsidRDefault="00EE5F77" w:rsidP="00EE5F77">
      <w:pPr>
        <w:rPr>
          <w:lang w:val="lv-LV"/>
        </w:rPr>
      </w:pPr>
    </w:p>
    <w:p w14:paraId="3BB404AB" w14:textId="4DF0F263" w:rsidR="00EE5F77" w:rsidRPr="004D61A7" w:rsidRDefault="00EE5F77" w:rsidP="00EE5F77">
      <w:pPr>
        <w:rPr>
          <w:lang w:val="lv-LV"/>
        </w:rPr>
      </w:pPr>
      <w:r w:rsidRPr="004D61A7">
        <w:rPr>
          <w:lang w:val="lv-LV"/>
        </w:rPr>
        <w:tab/>
      </w:r>
      <w:r w:rsidR="006E2F6D" w:rsidRPr="004D61A7">
        <w:rPr>
          <w:lang w:val="lv-LV"/>
        </w:rPr>
        <w:t>“Ekspertīzes veikšanas metodika” (turpmāk – metodika)</w:t>
      </w:r>
      <w:r w:rsidRPr="004D61A7">
        <w:rPr>
          <w:lang w:val="lv-LV"/>
        </w:rPr>
        <w:t xml:space="preserve"> </w:t>
      </w:r>
      <w:r w:rsidR="00342351" w:rsidRPr="004D61A7">
        <w:rPr>
          <w:lang w:val="lv-LV"/>
        </w:rPr>
        <w:t>izstrādāta saskaņā ar Ministru kabineta 2018. gada 4. augusta noteikumiem Nr. 560 „Valsts pētījumu programmu projektu īstenošanas kār</w:t>
      </w:r>
      <w:r w:rsidR="00441983">
        <w:rPr>
          <w:lang w:val="lv-LV"/>
        </w:rPr>
        <w:t>t</w:t>
      </w:r>
      <w:r w:rsidR="00342351" w:rsidRPr="004D61A7">
        <w:rPr>
          <w:lang w:val="lv-LV"/>
        </w:rPr>
        <w:t xml:space="preserve">ība” (turpmāk – </w:t>
      </w:r>
      <w:r w:rsidR="005C4C90">
        <w:rPr>
          <w:lang w:val="lv-LV"/>
        </w:rPr>
        <w:t xml:space="preserve">MK </w:t>
      </w:r>
      <w:r w:rsidR="00342351" w:rsidRPr="004D61A7">
        <w:rPr>
          <w:lang w:val="lv-LV"/>
        </w:rPr>
        <w:t>noteikumi)</w:t>
      </w:r>
      <w:r w:rsidR="005C4C90">
        <w:rPr>
          <w:lang w:val="lv-LV"/>
        </w:rPr>
        <w:t xml:space="preserve"> un ievērojot Ministru kabineta 2023.gada 14.jūlija rīkojumu Nr.462 “Par valsts pētījumu programmu “20. un 21. gadsimta vēstures pētniecība un cilvēkkapitāla ataudze” (turpmāk- MK rīkojums)</w:t>
      </w:r>
      <w:r w:rsidR="00342351" w:rsidRPr="004D61A7">
        <w:rPr>
          <w:lang w:val="lv-LV"/>
        </w:rPr>
        <w:t xml:space="preserve"> un </w:t>
      </w:r>
      <w:r w:rsidR="000B3AEB" w:rsidRPr="004D61A7">
        <w:rPr>
          <w:lang w:val="lv-LV"/>
        </w:rPr>
        <w:t>Valsts pētījumu programmas “</w:t>
      </w:r>
      <w:sdt>
        <w:sdtPr>
          <w:id w:val="599835969"/>
          <w:placeholder>
            <w:docPart w:val="CCEC42790EA844A4B2C66F3BCD050EB2"/>
          </w:placeholder>
        </w:sdtPr>
        <w:sdtEndPr/>
        <w:sdtContent>
          <w:r w:rsidR="006C0EDC" w:rsidRPr="005C4C90">
            <w:rPr>
              <w:lang w:val="lv-LV"/>
            </w:rPr>
            <w:t>20. un 21. gadsimta vēstures pētniecība un cilvēkkapitāla ataudze</w:t>
          </w:r>
        </w:sdtContent>
      </w:sdt>
      <w:r w:rsidR="000B3AEB" w:rsidRPr="004D61A7">
        <w:rPr>
          <w:lang w:val="lv-LV"/>
        </w:rPr>
        <w:t>” īstenošanas un uzraudzības komisijas</w:t>
      </w:r>
      <w:r w:rsidR="00A24636">
        <w:rPr>
          <w:lang w:val="lv-LV"/>
        </w:rPr>
        <w:t xml:space="preserve"> (turpmāk</w:t>
      </w:r>
      <w:r w:rsidR="005C4C90">
        <w:rPr>
          <w:lang w:val="lv-LV"/>
        </w:rPr>
        <w:t xml:space="preserve"> </w:t>
      </w:r>
      <w:r w:rsidR="00FB49B2">
        <w:rPr>
          <w:lang w:val="lv-LV"/>
        </w:rPr>
        <w:t>–</w:t>
      </w:r>
      <w:r w:rsidR="00A24636">
        <w:rPr>
          <w:lang w:val="lv-LV"/>
        </w:rPr>
        <w:t xml:space="preserve"> komisija)</w:t>
      </w:r>
      <w:r w:rsidR="008A16FD" w:rsidRPr="004D61A7">
        <w:rPr>
          <w:lang w:val="lv-LV"/>
        </w:rPr>
        <w:t xml:space="preserve"> </w:t>
      </w:r>
      <w:r w:rsidR="002A1361" w:rsidRPr="004D61A7">
        <w:rPr>
          <w:lang w:val="lv-LV"/>
        </w:rPr>
        <w:t>20</w:t>
      </w:r>
      <w:sdt>
        <w:sdtPr>
          <w:rPr>
            <w:lang w:val="lv-LV"/>
          </w:rPr>
          <w:id w:val="798882504"/>
          <w:placeholder>
            <w:docPart w:val="DefaultPlaceholder_-1854013440"/>
          </w:placeholder>
        </w:sdtPr>
        <w:sdtEndPr/>
        <w:sdtContent>
          <w:r w:rsidR="002A1361" w:rsidRPr="004D61A7">
            <w:rPr>
              <w:lang w:val="lv-LV"/>
            </w:rPr>
            <w:t>2</w:t>
          </w:r>
          <w:r w:rsidR="006F21FA" w:rsidRPr="004D61A7">
            <w:rPr>
              <w:lang w:val="lv-LV"/>
            </w:rPr>
            <w:t>3</w:t>
          </w:r>
        </w:sdtContent>
      </w:sdt>
      <w:r w:rsidR="00404A96" w:rsidRPr="004D61A7">
        <w:rPr>
          <w:lang w:val="lv-LV"/>
        </w:rPr>
        <w:t xml:space="preserve">. gada </w:t>
      </w:r>
      <w:r w:rsidR="00FB49B2">
        <w:rPr>
          <w:lang w:val="lv-LV"/>
        </w:rPr>
        <w:t xml:space="preserve">15. septembrī </w:t>
      </w:r>
      <w:r w:rsidR="00342351" w:rsidRPr="004D61A7">
        <w:rPr>
          <w:lang w:val="lv-LV"/>
        </w:rPr>
        <w:t>apstiprināto Valsts pētījumu programmas “</w:t>
      </w:r>
      <w:sdt>
        <w:sdtPr>
          <w:id w:val="-87932330"/>
          <w:placeholder>
            <w:docPart w:val="E66A7F09379544018F5B8A7CDE508A18"/>
          </w:placeholder>
        </w:sdtPr>
        <w:sdtEndPr/>
        <w:sdtContent>
          <w:r w:rsidR="006C0EDC" w:rsidRPr="005C4C90">
            <w:rPr>
              <w:lang w:val="lv-LV"/>
            </w:rPr>
            <w:t>20. un 21. gadsimta vēstures pētniecība un cilvēkkapitāla ataudze</w:t>
          </w:r>
        </w:sdtContent>
      </w:sdt>
      <w:r w:rsidR="00342351" w:rsidRPr="004D61A7">
        <w:rPr>
          <w:lang w:val="lv-LV"/>
        </w:rPr>
        <w:t>”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620B6479" w14:textId="77777777" w:rsidR="001A10F3" w:rsidRPr="004D61A7" w:rsidRDefault="001A10F3" w:rsidP="00EE5F77">
      <w:pPr>
        <w:rPr>
          <w:lang w:val="lv-LV"/>
        </w:rPr>
      </w:pPr>
    </w:p>
    <w:p w14:paraId="6BBB24D7" w14:textId="3D33447D" w:rsidR="00342351" w:rsidRPr="004D61A7" w:rsidRDefault="00342351" w:rsidP="00342351">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veic</w:t>
      </w:r>
      <w:r w:rsidR="00EE4585" w:rsidRPr="004D61A7">
        <w:rPr>
          <w:lang w:val="lv-LV"/>
        </w:rPr>
        <w:t xml:space="preserve"> konkursa </w:t>
      </w:r>
      <w:r w:rsidRPr="004D61A7">
        <w:rPr>
          <w:lang w:val="lv-LV"/>
        </w:rPr>
        <w:t xml:space="preserve">projekta </w:t>
      </w:r>
      <w:r w:rsidR="00EE4585" w:rsidRPr="004D61A7">
        <w:rPr>
          <w:lang w:val="lv-LV"/>
        </w:rPr>
        <w:t xml:space="preserve">pieteikuma </w:t>
      </w:r>
      <w:r w:rsidRPr="004D61A7">
        <w:rPr>
          <w:lang w:val="lv-LV"/>
        </w:rPr>
        <w:t>un projekta</w:t>
      </w:r>
      <w:r w:rsidR="00EE4585" w:rsidRPr="004D61A7">
        <w:rPr>
          <w:lang w:val="lv-LV"/>
        </w:rPr>
        <w:t xml:space="preserve"> </w:t>
      </w:r>
      <w:sdt>
        <w:sdtPr>
          <w:rPr>
            <w:lang w:val="lv-LV"/>
          </w:rPr>
          <w:id w:val="-111681809"/>
          <w:placeholder>
            <w:docPart w:val="DefaultPlaceholder_-1854013440"/>
          </w:placeholder>
        </w:sdtPr>
        <w:sdtEndPr/>
        <w:sdtContent>
          <w:r w:rsidR="00EE4585" w:rsidRPr="004D61A7">
            <w:rPr>
              <w:lang w:val="lv-LV"/>
            </w:rPr>
            <w:t>vidusposma un</w:t>
          </w:r>
        </w:sdtContent>
      </w:sdt>
      <w:r w:rsidRPr="004D61A7">
        <w:rPr>
          <w:lang w:val="lv-LV"/>
        </w:rPr>
        <w:t xml:space="preserve"> noslēguma zinātniskā pārskata zinātnisko izvērtēšanu.</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rPr>
          <w:lang w:val="lv-LV"/>
        </w:rPr>
      </w:pPr>
      <w:r w:rsidRPr="005C4C90">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77777777" w:rsidR="005C4C90" w:rsidRPr="005C4C90" w:rsidRDefault="005C4C90" w:rsidP="005C4C90">
          <w:pPr>
            <w:tabs>
              <w:tab w:val="left" w:pos="426"/>
            </w:tabs>
            <w:ind w:right="142" w:firstLine="426"/>
            <w:contextualSpacing/>
            <w:rPr>
              <w:rFonts w:eastAsia="Calibri"/>
              <w:lang w:val="lv-LV" w:bidi="ar-SA"/>
            </w:rPr>
          </w:pPr>
          <w:r w:rsidRPr="005C4C90">
            <w:rPr>
              <w:rFonts w:eastAsia="Calibri"/>
              <w:lang w:val="lv-LV" w:bidi="ar-SA"/>
            </w:rPr>
            <w:t>Metodikas mērķauditorija ir Valsts pētījumu programmas “</w:t>
          </w:r>
          <w:sdt>
            <w:sdtPr>
              <w:rPr>
                <w:rFonts w:eastAsia="Calibri"/>
                <w:lang w:val="lv-LV" w:bidi="ar-SA"/>
              </w:rPr>
              <w:id w:val="1158731996"/>
              <w:placeholder>
                <w:docPart w:val="66EA4A0BE54B461BA3EF51B168849BEE"/>
              </w:placeholder>
            </w:sdtPr>
            <w:sdtEndPr/>
            <w:sdtContent>
              <w:r w:rsidRPr="005C4C90">
                <w:rPr>
                  <w:rFonts w:eastAsia="Calibri"/>
                  <w:lang w:val="lv-LV" w:bidi="ar-SA"/>
                </w:rPr>
                <w:t>20. un 21. gadsimta vēstures pētniecība un cilvēkkapitāla ataudze</w:t>
              </w:r>
            </w:sdtContent>
          </w:sdt>
          <w:r w:rsidRPr="005C4C90">
            <w:rPr>
              <w:rFonts w:eastAsia="Calibri"/>
              <w:lang w:val="lv-LV" w:bidi="ar-SA"/>
            </w:rPr>
            <w:t>” (turpmāk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5C4C90" w:rsidRDefault="005C4C90" w:rsidP="005C4C90">
          <w:pPr>
            <w:tabs>
              <w:tab w:val="left" w:pos="426"/>
            </w:tabs>
            <w:ind w:right="142"/>
            <w:contextualSpacing/>
            <w:rPr>
              <w:rFonts w:eastAsia="Calibri"/>
              <w:lang w:val="lv-LV" w:bidi="ar-SA"/>
            </w:rPr>
          </w:pPr>
          <w:r>
            <w:rPr>
              <w:rFonts w:eastAsia="Calibri"/>
              <w:lang w:val="lv-LV" w:bidi="ar-SA"/>
            </w:rPr>
            <w:tab/>
          </w:r>
          <w:r w:rsidRPr="005C4C90">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77777777" w:rsidR="005C4C90" w:rsidRPr="005C4C90" w:rsidRDefault="005C4C90" w:rsidP="005C4C90">
          <w:pPr>
            <w:tabs>
              <w:tab w:val="left" w:pos="426"/>
            </w:tabs>
            <w:ind w:right="142"/>
            <w:contextualSpacing/>
            <w:rPr>
              <w:rFonts w:eastAsia="Calibri"/>
              <w:color w:val="000000" w:themeColor="text1"/>
              <w:lang w:val="lv-LV" w:bidi="ar-SA"/>
            </w:rPr>
          </w:pPr>
          <w:r w:rsidRPr="005C4C90">
            <w:rPr>
              <w:rFonts w:eastAsia="Calibri"/>
              <w:lang w:val="lv-LV" w:bidi="ar-SA"/>
            </w:rPr>
            <w:lastRenderedPageBreak/>
            <w:tab/>
            <w:t>Programmas īstenošanai ir paredzēts piesaistīt spēcīgākās zinātnieku grupas, kurās projekta mērķa sasniegšanai sadarbosies humanitāro, kā arī sociālo zinātnes nozaru pārstāvošie zinātnieki</w:t>
          </w:r>
          <w:r w:rsidRPr="005C4C90">
            <w:rPr>
              <w:rFonts w:eastAsia="Calibri"/>
              <w:color w:val="000000" w:themeColor="text1"/>
              <w:lang w:val="lv-LV" w:bidi="ar-SA"/>
            </w:rPr>
            <w:t>.</w:t>
          </w:r>
        </w:p>
        <w:p w14:paraId="5B57E1C4" w14:textId="77777777" w:rsidR="005C4C90" w:rsidRPr="005C4C90" w:rsidRDefault="005C4C90" w:rsidP="005C4C90">
          <w:pPr>
            <w:tabs>
              <w:tab w:val="left" w:pos="426"/>
            </w:tabs>
            <w:ind w:right="142"/>
            <w:contextualSpacing/>
            <w:rPr>
              <w:rFonts w:eastAsia="Calibri"/>
              <w:lang w:val="lv-LV" w:bidi="ar-SA"/>
            </w:rPr>
          </w:pPr>
        </w:p>
        <w:p w14:paraId="557CF930" w14:textId="77777777" w:rsidR="005C4C90" w:rsidRPr="005C4C90" w:rsidRDefault="005C4C90" w:rsidP="005C4C90">
          <w:pPr>
            <w:tabs>
              <w:tab w:val="left" w:pos="426"/>
            </w:tabs>
            <w:ind w:right="142"/>
            <w:contextualSpacing/>
            <w:rPr>
              <w:rFonts w:eastAsia="Calibri"/>
              <w:lang w:val="lv-LV" w:bidi="ar-SA"/>
            </w:rPr>
          </w:pPr>
          <w:r w:rsidRPr="005C4C90">
            <w:rPr>
              <w:rFonts w:eastAsia="Calibri"/>
              <w:lang w:val="lv-LV" w:bidi="ar-SA"/>
            </w:rPr>
            <w:tab/>
            <w:t>Programmu izveidoja un finansē Izglītības un zinātnes ministrija (turpmāk – ministrija). Programmas īstenošanai ir piešķirti valsts budžeta līdzekļi par kopējo summu  1 800 000</w:t>
          </w:r>
          <w:r w:rsidRPr="005C4C90">
            <w:rPr>
              <w:rFonts w:ascii="PT Serif" w:eastAsia="Calibri" w:hAnsi="PT Serif"/>
              <w:color w:val="333333"/>
              <w:shd w:val="clear" w:color="auto" w:fill="FFFFFF"/>
              <w:lang w:val="lv-LV" w:bidi="ar-SA"/>
            </w:rPr>
            <w:t xml:space="preserve"> </w:t>
          </w:r>
          <w:r w:rsidRPr="005C4C90">
            <w:rPr>
              <w:rFonts w:eastAsia="Calibri"/>
              <w:i/>
              <w:lang w:val="lv-LV" w:bidi="ar-SA"/>
            </w:rPr>
            <w:t xml:space="preserve">euro </w:t>
          </w:r>
          <w:r w:rsidRPr="005C4C90">
            <w:rPr>
              <w:rFonts w:ascii="PT Serif" w:eastAsia="Calibri" w:hAnsi="PT Serif"/>
              <w:color w:val="333333"/>
              <w:shd w:val="clear" w:color="auto" w:fill="FFFFFF"/>
              <w:lang w:val="lv-LV" w:bidi="ar-SA"/>
            </w:rPr>
            <w:t>un īstenošanas laiks ir 2023.–2026. gads</w:t>
          </w:r>
          <w:r w:rsidRPr="005C4C90">
            <w:rPr>
              <w:rFonts w:eastAsia="Calibri"/>
              <w:lang w:val="lv-LV" w:bidi="ar-SA"/>
            </w:rPr>
            <w:t xml:space="preserve">. Programmas ietvaros īstenojamā projekta </w:t>
          </w:r>
          <w:r w:rsidRPr="005C4C90">
            <w:rPr>
              <w:color w:val="000000"/>
              <w:shd w:val="clear" w:color="auto" w:fill="FFFFFF"/>
              <w:lang w:val="lv-LV" w:bidi="ar-SA"/>
            </w:rPr>
            <w:t xml:space="preserve">maksimālais </w:t>
          </w:r>
          <w:r w:rsidRPr="005C4C90">
            <w:rPr>
              <w:rFonts w:eastAsia="Calibri"/>
              <w:lang w:val="lv-LV" w:bidi="ar-SA"/>
            </w:rPr>
            <w:t xml:space="preserve">finansējums ir </w:t>
          </w:r>
          <w:sdt>
            <w:sdtPr>
              <w:rPr>
                <w:color w:val="000000"/>
                <w:shd w:val="clear" w:color="auto" w:fill="FFFFFF"/>
                <w:lang w:val="lv-LV" w:bidi="ar-SA"/>
              </w:rPr>
              <w:id w:val="-536512212"/>
              <w:placeholder>
                <w:docPart w:val="F22DCB8D242A4752925C2807DBDA47CC"/>
              </w:placeholder>
            </w:sdtPr>
            <w:sdtEndPr/>
            <w:sdtContent>
              <w:r w:rsidRPr="005C4C90">
                <w:rPr>
                  <w:color w:val="000000"/>
                  <w:shd w:val="clear" w:color="auto" w:fill="FFFFFF"/>
                  <w:lang w:val="lv-LV" w:bidi="ar-SA"/>
                </w:rPr>
                <w:t>1 674 000</w:t>
              </w:r>
            </w:sdtContent>
          </w:sdt>
          <w:r w:rsidRPr="005C4C90">
            <w:rPr>
              <w:rFonts w:eastAsia="Calibri"/>
              <w:i/>
              <w:lang w:val="lv-LV" w:bidi="ar-SA"/>
            </w:rPr>
            <w:t xml:space="preserve"> euro</w:t>
          </w:r>
          <w:r w:rsidRPr="005C4C90">
            <w:rPr>
              <w:rFonts w:eastAsia="Calibri"/>
              <w:lang w:val="lv-LV" w:bidi="ar-SA"/>
            </w:rPr>
            <w:t>.</w:t>
          </w:r>
        </w:p>
        <w:p w14:paraId="3670903D" w14:textId="77777777" w:rsidR="005C4C90" w:rsidRPr="005C4C90" w:rsidRDefault="005C4C90" w:rsidP="005C4C90">
          <w:pPr>
            <w:tabs>
              <w:tab w:val="left" w:pos="426"/>
            </w:tabs>
            <w:ind w:right="142"/>
            <w:contextualSpacing/>
            <w:rPr>
              <w:rFonts w:eastAsia="Calibri"/>
              <w:lang w:val="lv-LV" w:bidi="ar-SA"/>
            </w:rPr>
          </w:pPr>
        </w:p>
        <w:p w14:paraId="175A39EC" w14:textId="77777777" w:rsidR="005C4C90" w:rsidRPr="005C4C90" w:rsidRDefault="005C4C90" w:rsidP="005C4C90">
          <w:pPr>
            <w:tabs>
              <w:tab w:val="left" w:pos="426"/>
            </w:tabs>
            <w:ind w:right="142"/>
            <w:contextualSpacing/>
            <w:rPr>
              <w:rFonts w:eastAsia="Calibri"/>
              <w:lang w:val="lv-LV" w:bidi="ar-SA"/>
            </w:rPr>
          </w:pPr>
          <w:r w:rsidRPr="005C4C90">
            <w:rPr>
              <w:rFonts w:eastAsia="Calibri"/>
              <w:lang w:val="lv-LV" w:bidi="ar-SA"/>
            </w:rPr>
            <w:tab/>
            <w:t>Saskaņā ar MK rīkojumu:</w:t>
          </w:r>
        </w:p>
        <w:p w14:paraId="7B6CCA54" w14:textId="77777777" w:rsidR="005C4C90" w:rsidRPr="005C4C90" w:rsidRDefault="005C4C90" w:rsidP="005C4C90">
          <w:pPr>
            <w:numPr>
              <w:ilvl w:val="0"/>
              <w:numId w:val="4"/>
            </w:numPr>
            <w:tabs>
              <w:tab w:val="left" w:pos="426"/>
            </w:tabs>
            <w:spacing w:after="200" w:line="276" w:lineRule="auto"/>
            <w:ind w:right="142"/>
            <w:contextualSpacing/>
            <w:rPr>
              <w:rFonts w:eastAsia="Calibri"/>
              <w:lang w:val="lv-LV" w:bidi="ar-SA"/>
            </w:rPr>
          </w:pPr>
          <w:r w:rsidRPr="005C4C90">
            <w:rPr>
              <w:rFonts w:eastAsia="Calibri"/>
              <w:lang w:val="lv-LV" w:bidi="ar-SA"/>
            </w:rPr>
            <w:t>programmas virsmērķis ir veicināt Latvijas un starptautiskās sabiedrības izpratni par aktuāliem 20.-21. gadsimta Latvijas vēstures jautājumiem; </w:t>
          </w:r>
        </w:p>
        <w:p w14:paraId="179AF02E" w14:textId="77777777" w:rsidR="005C4C90" w:rsidRPr="005C4C90" w:rsidRDefault="005C4C90" w:rsidP="005C4C90">
          <w:pPr>
            <w:numPr>
              <w:ilvl w:val="0"/>
              <w:numId w:val="4"/>
            </w:numPr>
            <w:tabs>
              <w:tab w:val="left" w:pos="426"/>
            </w:tabs>
            <w:spacing w:after="200" w:line="276" w:lineRule="auto"/>
            <w:ind w:right="142"/>
            <w:contextualSpacing/>
            <w:rPr>
              <w:rFonts w:eastAsia="Calibri"/>
              <w:lang w:val="lv-LV" w:bidi="ar-SA"/>
            </w:rPr>
          </w:pPr>
          <w:r w:rsidRPr="005C4C90">
            <w:rPr>
              <w:rFonts w:eastAsia="Calibri"/>
              <w:lang w:val="lv-LV" w:bidi="ar-SA"/>
            </w:rPr>
            <w:t>programmas mērķis – attīstīt izpratni par 20.–21. gadsimta Latvijas vēsturi, veidot cilvēkkapitāla ataudzi programmā definētā vēstures laikposma pētniecībai, nodrošināt jauno zinātnieku iesaisti vēstures pētniecībā, sekmēt komunikāciju par Latvijas vēstures tēmām Latvijā un ārvalstīs;</w:t>
          </w:r>
        </w:p>
        <w:p w14:paraId="2DFCCB56" w14:textId="77777777" w:rsidR="005C4C90" w:rsidRPr="005C4C90" w:rsidRDefault="005C4C90" w:rsidP="005C4C90">
          <w:pPr>
            <w:numPr>
              <w:ilvl w:val="0"/>
              <w:numId w:val="4"/>
            </w:numPr>
            <w:tabs>
              <w:tab w:val="left" w:pos="426"/>
            </w:tabs>
            <w:spacing w:after="200" w:line="276" w:lineRule="auto"/>
            <w:ind w:right="142"/>
            <w:contextualSpacing/>
            <w:rPr>
              <w:rFonts w:eastAsia="Calibri"/>
              <w:shd w:val="clear" w:color="auto" w:fill="FFFFFF"/>
              <w:lang w:val="lv-LV" w:bidi="ar-SA"/>
            </w:rPr>
          </w:pPr>
          <w:r w:rsidRPr="005C4C90">
            <w:rPr>
              <w:rFonts w:eastAsia="Calibri"/>
              <w:shd w:val="clear" w:color="auto" w:fill="FFFFFF"/>
              <w:lang w:val="lv-LV" w:bidi="ar-SA"/>
            </w:rPr>
            <w:t>programmas uzdevumi – veikt to 20.–21. gadsimta Latvijas vēstures jautājumu izpēti, kuru labāka izpratne:</w:t>
          </w:r>
        </w:p>
        <w:p w14:paraId="747689F7" w14:textId="77777777" w:rsidR="005C4C90" w:rsidRPr="005C4C90" w:rsidRDefault="005C4C90" w:rsidP="005C4C90">
          <w:pPr>
            <w:ind w:firstLine="720"/>
            <w:rPr>
              <w:color w:val="000000"/>
              <w:shd w:val="clear" w:color="auto" w:fill="FFFFFF"/>
              <w:lang w:val="lv-LV" w:bidi="ar-SA"/>
            </w:rPr>
          </w:pPr>
          <w:r w:rsidRPr="005C4C90">
            <w:rPr>
              <w:color w:val="000000"/>
              <w:shd w:val="clear" w:color="auto" w:fill="FFFFFF"/>
              <w:lang w:val="lv-LV" w:bidi="ar-SA"/>
            </w:rPr>
            <w:t>1.</w:t>
          </w:r>
          <w:r w:rsidRPr="005C4C90">
            <w:rPr>
              <w:rFonts w:eastAsia="Calibri"/>
              <w:szCs w:val="22"/>
              <w:lang w:val="lv-LV" w:bidi="ar-SA"/>
            </w:rPr>
            <w:t xml:space="preserve"> </w:t>
          </w:r>
          <w:r w:rsidRPr="005C4C90">
            <w:rPr>
              <w:color w:val="000000"/>
              <w:shd w:val="clear" w:color="auto" w:fill="FFFFFF"/>
              <w:lang w:val="lv-LV" w:bidi="ar-SA"/>
            </w:rPr>
            <w:t>veicinātu sekmīgāku Latvijas valstiskās piederības nostiprināšanu;</w:t>
          </w:r>
        </w:p>
        <w:p w14:paraId="0297CD0F" w14:textId="77777777" w:rsidR="005C4C90" w:rsidRPr="005C4C90" w:rsidRDefault="005C4C90" w:rsidP="005C4C90">
          <w:pPr>
            <w:ind w:firstLine="720"/>
            <w:rPr>
              <w:color w:val="000000"/>
              <w:shd w:val="clear" w:color="auto" w:fill="FFFFFF"/>
              <w:lang w:val="lv-LV" w:bidi="ar-SA"/>
            </w:rPr>
          </w:pPr>
          <w:r w:rsidRPr="005C4C90">
            <w:rPr>
              <w:color w:val="000000"/>
              <w:shd w:val="clear" w:color="auto" w:fill="FFFFFF"/>
              <w:lang w:val="lv-LV" w:bidi="ar-SA"/>
            </w:rPr>
            <w:t>2.</w:t>
          </w:r>
          <w:r w:rsidRPr="005C4C90">
            <w:rPr>
              <w:rFonts w:eastAsia="Calibri"/>
              <w:szCs w:val="22"/>
              <w:lang w:val="lv-LV" w:bidi="ar-SA"/>
            </w:rPr>
            <w:t xml:space="preserve"> </w:t>
          </w:r>
          <w:r w:rsidRPr="005C4C90">
            <w:rPr>
              <w:color w:val="000000"/>
              <w:shd w:val="clear" w:color="auto" w:fill="FFFFFF"/>
              <w:lang w:val="lv-LV" w:bidi="ar-SA"/>
            </w:rPr>
            <w:t>mazinātu iespēju radīt un izplatīt dezinformāciju par Latviju;</w:t>
          </w:r>
        </w:p>
        <w:p w14:paraId="14A26389" w14:textId="77777777" w:rsidR="005C4C90" w:rsidRPr="005C4C90" w:rsidRDefault="005C4C90" w:rsidP="005C4C90">
          <w:pPr>
            <w:ind w:firstLine="720"/>
            <w:rPr>
              <w:color w:val="000000"/>
              <w:shd w:val="clear" w:color="auto" w:fill="FFFFFF"/>
              <w:lang w:val="lv-LV" w:bidi="ar-SA"/>
            </w:rPr>
          </w:pPr>
          <w:r w:rsidRPr="005C4C90">
            <w:rPr>
              <w:color w:val="000000"/>
              <w:shd w:val="clear" w:color="auto" w:fill="FFFFFF"/>
              <w:lang w:val="lv-LV" w:bidi="ar-SA"/>
            </w:rPr>
            <w:t>3.</w:t>
          </w:r>
          <w:r w:rsidRPr="005C4C90">
            <w:rPr>
              <w:rFonts w:eastAsia="Calibri"/>
              <w:szCs w:val="22"/>
              <w:lang w:val="lv-LV" w:bidi="ar-SA"/>
            </w:rPr>
            <w:t xml:space="preserve"> </w:t>
          </w:r>
          <w:r w:rsidRPr="005C4C90">
            <w:rPr>
              <w:color w:val="000000"/>
              <w:shd w:val="clear" w:color="auto" w:fill="FFFFFF"/>
              <w:lang w:val="lv-LV" w:bidi="ar-SA"/>
            </w:rPr>
            <w:t>veicinātu Latvijas tēla uztveri starptautiskajā sabiedrībā.</w:t>
          </w:r>
        </w:p>
        <w:p w14:paraId="34D14342" w14:textId="05D0908C" w:rsidR="005C4C90" w:rsidRPr="005C4C90" w:rsidRDefault="00FB49B2" w:rsidP="005C4C90">
          <w:pPr>
            <w:tabs>
              <w:tab w:val="left" w:pos="426"/>
            </w:tabs>
            <w:ind w:right="142"/>
            <w:contextualSpacing/>
            <w:rPr>
              <w:rFonts w:eastAsia="Calibri"/>
              <w:lang w:val="lv-LV" w:bidi="ar-SA"/>
            </w:rPr>
          </w:pPr>
        </w:p>
      </w:sdtContent>
    </w:sdt>
    <w:p w14:paraId="4D33EEA3" w14:textId="5C56B055" w:rsidR="000866B6" w:rsidRPr="004D61A7" w:rsidRDefault="000866B6" w:rsidP="005C4C90">
      <w:pPr>
        <w:pStyle w:val="ListParagraph"/>
        <w:rPr>
          <w:lang w:val="lv-LV"/>
        </w:rPr>
      </w:pPr>
    </w:p>
    <w:p w14:paraId="04DFE8E8" w14:textId="599785D1" w:rsidR="00A8649C" w:rsidRPr="004D61A7" w:rsidRDefault="00EE5F77" w:rsidP="00F858C3">
      <w:pPr>
        <w:pStyle w:val="Heading1"/>
      </w:pPr>
      <w:bookmarkStart w:id="2" w:name="_Toc143245575"/>
      <w:r w:rsidRPr="004D61A7">
        <w:t>1. Lietotie termini</w:t>
      </w:r>
      <w:bookmarkEnd w:id="2"/>
    </w:p>
    <w:tbl>
      <w:tblPr>
        <w:tblStyle w:val="TableGrid"/>
        <w:tblW w:w="0" w:type="auto"/>
        <w:tblLook w:val="04A0" w:firstRow="1" w:lastRow="0" w:firstColumn="1" w:lastColumn="0" w:noHBand="0" w:noVBand="1"/>
      </w:tblPr>
      <w:tblGrid>
        <w:gridCol w:w="556"/>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lang w:val="lv-LV"/>
              </w:rPr>
            </w:pPr>
            <w:r w:rsidRPr="004D61A7">
              <w:rPr>
                <w:b/>
                <w:lang w:val="lv-LV"/>
              </w:rPr>
              <w:t>Nr.</w:t>
            </w:r>
          </w:p>
        </w:tc>
        <w:tc>
          <w:tcPr>
            <w:tcW w:w="1830" w:type="dxa"/>
          </w:tcPr>
          <w:p w14:paraId="4F6FAC37" w14:textId="77777777" w:rsidR="00A8649C" w:rsidRPr="004D61A7" w:rsidRDefault="00A8649C" w:rsidP="00A8649C">
            <w:pPr>
              <w:rPr>
                <w:b/>
                <w:lang w:val="lv-LV"/>
              </w:rPr>
            </w:pPr>
            <w:r w:rsidRPr="004D61A7">
              <w:rPr>
                <w:b/>
                <w:lang w:val="lv-LV"/>
              </w:rPr>
              <w:t>Termins</w:t>
            </w:r>
          </w:p>
        </w:tc>
        <w:tc>
          <w:tcPr>
            <w:tcW w:w="7242" w:type="dxa"/>
          </w:tcPr>
          <w:p w14:paraId="0A2EA3B5" w14:textId="77777777" w:rsidR="00A8649C" w:rsidRPr="004D61A7" w:rsidRDefault="00A8649C" w:rsidP="00A8649C">
            <w:pPr>
              <w:rPr>
                <w:b/>
                <w:lang w:val="lv-LV"/>
              </w:rPr>
            </w:pPr>
            <w:r w:rsidRPr="004D61A7">
              <w:rPr>
                <w:b/>
                <w:lang w:val="lv-LV"/>
              </w:rPr>
              <w:t>Skaidrojums</w:t>
            </w:r>
          </w:p>
        </w:tc>
      </w:tr>
      <w:tr w:rsidR="004D61A7" w:rsidRPr="002252EB" w14:paraId="3E746E96" w14:textId="77777777" w:rsidTr="00F862FF">
        <w:tc>
          <w:tcPr>
            <w:tcW w:w="556" w:type="dxa"/>
          </w:tcPr>
          <w:p w14:paraId="6D865793" w14:textId="77777777" w:rsidR="00A8649C" w:rsidRPr="004D61A7" w:rsidRDefault="00A8649C" w:rsidP="00A8649C">
            <w:pPr>
              <w:rPr>
                <w:b/>
                <w:lang w:val="lv-LV"/>
              </w:rPr>
            </w:pPr>
            <w:r w:rsidRPr="004D61A7">
              <w:rPr>
                <w:b/>
                <w:lang w:val="lv-LV"/>
              </w:rPr>
              <w:t>1.</w:t>
            </w:r>
          </w:p>
        </w:tc>
        <w:tc>
          <w:tcPr>
            <w:tcW w:w="1830" w:type="dxa"/>
          </w:tcPr>
          <w:p w14:paraId="55DA99B0" w14:textId="77777777" w:rsidR="00A8649C" w:rsidRPr="004D61A7" w:rsidRDefault="00A8649C" w:rsidP="00A8649C">
            <w:pPr>
              <w:rPr>
                <w:b/>
                <w:lang w:val="lv-LV"/>
              </w:rPr>
            </w:pPr>
            <w:r w:rsidRPr="004D61A7">
              <w:rPr>
                <w:b/>
                <w:lang w:val="lv-LV"/>
              </w:rPr>
              <w:t>Zinātniskā grupa</w:t>
            </w:r>
          </w:p>
        </w:tc>
        <w:tc>
          <w:tcPr>
            <w:tcW w:w="7242" w:type="dxa"/>
          </w:tcPr>
          <w:p w14:paraId="3E46D55F" w14:textId="1BF433DC" w:rsidR="00A8649C" w:rsidRPr="004D61A7" w:rsidRDefault="00A8649C" w:rsidP="00A8649C">
            <w:pPr>
              <w:rPr>
                <w:lang w:val="lv-LV"/>
              </w:rPr>
            </w:pPr>
            <w:r w:rsidRPr="004D61A7">
              <w:rPr>
                <w:lang w:val="lv-LV"/>
              </w:rPr>
              <w:t>zinātniskais personāls un zinātnes tehniskais personāls</w:t>
            </w:r>
            <w:r w:rsidR="00BC3366" w:rsidRPr="004D61A7">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D61A7">
              <w:rPr>
                <w:lang w:val="lv-LV"/>
              </w:rPr>
              <w:t>, kas piedalās projekta īstenošanā. Zinātniskās grupas sastāvā ir projekta vadītājs, projekta galvenie izpildītāji (ja tādi ir nepieciešami) un projekta izpildītāji</w:t>
            </w:r>
          </w:p>
        </w:tc>
      </w:tr>
      <w:tr w:rsidR="004D61A7" w:rsidRPr="002252EB" w14:paraId="7A2C8700" w14:textId="77777777" w:rsidTr="00F862FF">
        <w:tc>
          <w:tcPr>
            <w:tcW w:w="556" w:type="dxa"/>
          </w:tcPr>
          <w:p w14:paraId="13C33880" w14:textId="77777777" w:rsidR="00A8649C" w:rsidRPr="004D61A7" w:rsidRDefault="00A8649C" w:rsidP="00A8649C">
            <w:pPr>
              <w:rPr>
                <w:b/>
                <w:lang w:val="lv-LV"/>
              </w:rPr>
            </w:pPr>
            <w:r w:rsidRPr="004D61A7">
              <w:rPr>
                <w:b/>
                <w:lang w:val="lv-LV"/>
              </w:rPr>
              <w:t>2.</w:t>
            </w:r>
          </w:p>
        </w:tc>
        <w:tc>
          <w:tcPr>
            <w:tcW w:w="1830" w:type="dxa"/>
          </w:tcPr>
          <w:p w14:paraId="435B4F55" w14:textId="77777777" w:rsidR="00A8649C" w:rsidRPr="004D61A7" w:rsidRDefault="00A8649C" w:rsidP="00A8649C">
            <w:pPr>
              <w:rPr>
                <w:b/>
                <w:lang w:val="lv-LV"/>
              </w:rPr>
            </w:pPr>
            <w:r w:rsidRPr="004D61A7">
              <w:rPr>
                <w:b/>
                <w:lang w:val="lv-LV"/>
              </w:rPr>
              <w:t>Zinātniskais personāls</w:t>
            </w:r>
          </w:p>
        </w:tc>
        <w:tc>
          <w:tcPr>
            <w:tcW w:w="7242" w:type="dxa"/>
          </w:tcPr>
          <w:p w14:paraId="20FF38A3" w14:textId="15947FBA" w:rsidR="00A8649C" w:rsidRPr="004D61A7" w:rsidRDefault="00A8649C" w:rsidP="00A8649C">
            <w:pPr>
              <w:rPr>
                <w:lang w:val="lv-LV"/>
              </w:rPr>
            </w:pPr>
            <w:r w:rsidRPr="004D61A7">
              <w:rPr>
                <w:lang w:val="lv-LV"/>
              </w:rPr>
              <w:t>vadošie pētnieki, pētnieki, zinātniskie asistenti, augstskolas akadēmiskais personāls</w:t>
            </w:r>
            <w:r w:rsidR="00F862FF" w:rsidRPr="004D61A7">
              <w:rPr>
                <w:rStyle w:val="FootnoteReference"/>
                <w:lang w:val="lv-LV"/>
              </w:rPr>
              <w:footnoteReference w:id="1"/>
            </w:r>
            <w:r w:rsidRPr="004D61A7">
              <w:rPr>
                <w:lang w:val="lv-LV"/>
              </w:rPr>
              <w:t xml:space="preserve"> un studējošie</w:t>
            </w:r>
          </w:p>
        </w:tc>
      </w:tr>
      <w:tr w:rsidR="004D61A7" w:rsidRPr="002252EB" w14:paraId="2A192792" w14:textId="77777777" w:rsidTr="00F862FF">
        <w:tc>
          <w:tcPr>
            <w:tcW w:w="556" w:type="dxa"/>
          </w:tcPr>
          <w:p w14:paraId="1943F746" w14:textId="77777777" w:rsidR="00A8649C" w:rsidRPr="004D61A7" w:rsidRDefault="00A8649C" w:rsidP="00A8649C">
            <w:pPr>
              <w:rPr>
                <w:b/>
                <w:lang w:val="lv-LV"/>
              </w:rPr>
            </w:pPr>
            <w:r w:rsidRPr="004D61A7">
              <w:rPr>
                <w:b/>
                <w:lang w:val="lv-LV"/>
              </w:rPr>
              <w:t>3.</w:t>
            </w:r>
          </w:p>
        </w:tc>
        <w:tc>
          <w:tcPr>
            <w:tcW w:w="1830" w:type="dxa"/>
          </w:tcPr>
          <w:p w14:paraId="5F71FE09" w14:textId="77777777" w:rsidR="00A8649C" w:rsidRPr="004D61A7" w:rsidRDefault="00A8649C" w:rsidP="00A8649C">
            <w:pPr>
              <w:rPr>
                <w:b/>
                <w:lang w:val="lv-LV"/>
              </w:rPr>
            </w:pPr>
            <w:r w:rsidRPr="004D61A7">
              <w:rPr>
                <w:b/>
                <w:lang w:val="lv-LV"/>
              </w:rPr>
              <w:t>Projekta iesniedzējs</w:t>
            </w:r>
          </w:p>
        </w:tc>
        <w:tc>
          <w:tcPr>
            <w:tcW w:w="7242" w:type="dxa"/>
          </w:tcPr>
          <w:p w14:paraId="332B95A8" w14:textId="44ED7CC7" w:rsidR="00A8649C" w:rsidRPr="004D61A7" w:rsidRDefault="00BC3366" w:rsidP="00A8649C">
            <w:pPr>
              <w:rPr>
                <w:lang w:val="lv-LV"/>
              </w:rPr>
            </w:pPr>
            <w:r w:rsidRPr="004D61A7">
              <w:rPr>
                <w:lang w:val="lv-LV"/>
              </w:rPr>
              <w:t xml:space="preserve">projekta </w:t>
            </w:r>
            <w:r w:rsidR="00A8649C" w:rsidRPr="004D61A7">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D61A7">
              <w:rPr>
                <w:rStyle w:val="FootnoteReference"/>
                <w:lang w:val="lv-LV"/>
              </w:rPr>
              <w:footnoteReference w:id="2"/>
            </w:r>
            <w:r w:rsidR="00A8649C" w:rsidRPr="004D61A7">
              <w:rPr>
                <w:lang w:val="lv-LV"/>
              </w:rPr>
              <w:t>. Projekta iesniedzējs atbild par projekta īstenošanu un projekta rezultātu sasniegšanu kopumā</w:t>
            </w:r>
          </w:p>
        </w:tc>
      </w:tr>
      <w:tr w:rsidR="004D61A7" w:rsidRPr="002252EB" w14:paraId="56C53748" w14:textId="77777777" w:rsidTr="00F862FF">
        <w:tc>
          <w:tcPr>
            <w:tcW w:w="556" w:type="dxa"/>
          </w:tcPr>
          <w:p w14:paraId="220FE834" w14:textId="77777777" w:rsidR="00A8649C" w:rsidRPr="004D61A7" w:rsidRDefault="00A8649C" w:rsidP="00A8649C">
            <w:pPr>
              <w:rPr>
                <w:b/>
                <w:lang w:val="lv-LV"/>
              </w:rPr>
            </w:pPr>
            <w:r w:rsidRPr="004D61A7">
              <w:rPr>
                <w:b/>
                <w:lang w:val="lv-LV"/>
              </w:rPr>
              <w:t>4.</w:t>
            </w:r>
          </w:p>
        </w:tc>
        <w:tc>
          <w:tcPr>
            <w:tcW w:w="1830" w:type="dxa"/>
          </w:tcPr>
          <w:p w14:paraId="574BD666" w14:textId="77777777" w:rsidR="00A8649C" w:rsidRPr="004D61A7" w:rsidRDefault="00A8649C" w:rsidP="00A8649C">
            <w:pPr>
              <w:rPr>
                <w:b/>
                <w:lang w:val="lv-LV"/>
              </w:rPr>
            </w:pPr>
            <w:r w:rsidRPr="004D61A7">
              <w:rPr>
                <w:b/>
                <w:lang w:val="lv-LV"/>
              </w:rPr>
              <w:t>Projekta sadarbības partneris-zinātniskā institūcija</w:t>
            </w:r>
          </w:p>
        </w:tc>
        <w:tc>
          <w:tcPr>
            <w:tcW w:w="7242" w:type="dxa"/>
          </w:tcPr>
          <w:p w14:paraId="136CFA26" w14:textId="3CAA2E1E" w:rsidR="00A8649C" w:rsidRPr="004D61A7" w:rsidRDefault="00A8649C" w:rsidP="00A8649C">
            <w:pPr>
              <w:rPr>
                <w:lang w:val="lv-LV"/>
              </w:rPr>
            </w:pPr>
            <w:r w:rsidRPr="004D61A7">
              <w:rPr>
                <w:lang w:val="lv-LV"/>
              </w:rPr>
              <w:t>zinātniska institūcija, kas reģistrēta Latvijas Republikas Zinātnisko institūciju reģistrā</w:t>
            </w:r>
            <w:r w:rsidR="00F858C3">
              <w:rPr>
                <w:lang w:val="lv-LV"/>
              </w:rPr>
              <w:t xml:space="preserve"> (publisko tiesību subjekts vai privāto tiesību subjekts)vai augstskola</w:t>
            </w:r>
            <w:r w:rsidRPr="004D61A7">
              <w:rPr>
                <w:lang w:val="lv-LV"/>
              </w:rPr>
              <w:t>, kā arī atbilst pētniecības organizācijas definīcijai, projekta piedalās ar savu personālu vai pētniecības infrastruktūru</w:t>
            </w:r>
          </w:p>
        </w:tc>
      </w:tr>
      <w:tr w:rsidR="004D61A7" w:rsidRPr="002252EB" w14:paraId="1D94687B" w14:textId="77777777" w:rsidTr="00F862FF">
        <w:tc>
          <w:tcPr>
            <w:tcW w:w="556" w:type="dxa"/>
          </w:tcPr>
          <w:p w14:paraId="66E696D3" w14:textId="77777777" w:rsidR="00A8649C" w:rsidRPr="004D61A7" w:rsidRDefault="00A8649C" w:rsidP="00A8649C">
            <w:pPr>
              <w:rPr>
                <w:b/>
                <w:lang w:val="lv-LV"/>
              </w:rPr>
            </w:pPr>
            <w:r w:rsidRPr="004D61A7">
              <w:rPr>
                <w:b/>
                <w:lang w:val="lv-LV"/>
              </w:rPr>
              <w:t>5.</w:t>
            </w:r>
          </w:p>
        </w:tc>
        <w:tc>
          <w:tcPr>
            <w:tcW w:w="1830" w:type="dxa"/>
          </w:tcPr>
          <w:p w14:paraId="37351C68" w14:textId="77777777" w:rsidR="00A8649C" w:rsidRPr="004D61A7" w:rsidRDefault="00A8649C" w:rsidP="00A8649C">
            <w:pPr>
              <w:rPr>
                <w:b/>
                <w:lang w:val="lv-LV"/>
              </w:rPr>
            </w:pPr>
            <w:r w:rsidRPr="004D61A7">
              <w:rPr>
                <w:b/>
                <w:lang w:val="lv-LV"/>
              </w:rPr>
              <w:t xml:space="preserve">Projekta sadarbības </w:t>
            </w:r>
            <w:r w:rsidRPr="004D61A7">
              <w:rPr>
                <w:b/>
                <w:lang w:val="lv-LV"/>
              </w:rPr>
              <w:lastRenderedPageBreak/>
              <w:t>partneris-valsts institūcija</w:t>
            </w:r>
          </w:p>
        </w:tc>
        <w:tc>
          <w:tcPr>
            <w:tcW w:w="7242" w:type="dxa"/>
          </w:tcPr>
          <w:p w14:paraId="0B8F9003" w14:textId="46142269" w:rsidR="00A8649C" w:rsidRPr="004D61A7" w:rsidRDefault="00BC3366" w:rsidP="00A8649C">
            <w:pPr>
              <w:rPr>
                <w:lang w:val="lv-LV"/>
              </w:rPr>
            </w:pPr>
            <w:r w:rsidRPr="004D61A7">
              <w:rPr>
                <w:lang w:val="lv-LV"/>
              </w:rPr>
              <w:lastRenderedPageBreak/>
              <w:t xml:space="preserve">valsts </w:t>
            </w:r>
            <w:r w:rsidR="00A8649C" w:rsidRPr="004D61A7">
              <w:rPr>
                <w:lang w:val="lv-LV"/>
              </w:rPr>
              <w:t xml:space="preserve">institūcija, kurai zinātniskās darbības veikšana ir noteikta ar ārējo tiesību aktu, tās nolikumā vai statūtos, projekta īstenošanā iesaistās ar tā </w:t>
            </w:r>
            <w:r w:rsidR="00A8649C" w:rsidRPr="004D61A7">
              <w:rPr>
                <w:lang w:val="lv-LV"/>
              </w:rPr>
              <w:lastRenderedPageBreak/>
              <w:t>valdījumā vai īpašumā esošo mantu, intelektuālo īpašumu, finansējumu vai cilvēkresursiem</w:t>
            </w:r>
          </w:p>
        </w:tc>
      </w:tr>
      <w:tr w:rsidR="004D61A7" w:rsidRPr="002252EB" w14:paraId="56BF48B4" w14:textId="77777777" w:rsidTr="00F862FF">
        <w:tc>
          <w:tcPr>
            <w:tcW w:w="556" w:type="dxa"/>
          </w:tcPr>
          <w:p w14:paraId="617902A9" w14:textId="77777777" w:rsidR="00A8649C" w:rsidRPr="004D61A7" w:rsidRDefault="00A8649C" w:rsidP="00A8649C">
            <w:pPr>
              <w:rPr>
                <w:b/>
                <w:lang w:val="lv-LV"/>
              </w:rPr>
            </w:pPr>
            <w:r w:rsidRPr="004D61A7">
              <w:rPr>
                <w:b/>
                <w:lang w:val="lv-LV"/>
              </w:rPr>
              <w:lastRenderedPageBreak/>
              <w:t>6.</w:t>
            </w:r>
          </w:p>
        </w:tc>
        <w:tc>
          <w:tcPr>
            <w:tcW w:w="1830" w:type="dxa"/>
          </w:tcPr>
          <w:p w14:paraId="7A67EE46" w14:textId="77777777" w:rsidR="00A8649C" w:rsidRPr="004D61A7" w:rsidRDefault="00A8649C" w:rsidP="00A8649C">
            <w:pPr>
              <w:rPr>
                <w:b/>
                <w:lang w:val="lv-LV"/>
              </w:rPr>
            </w:pPr>
            <w:r w:rsidRPr="004D61A7">
              <w:rPr>
                <w:b/>
                <w:lang w:val="lv-LV"/>
              </w:rPr>
              <w:t>Projekta vadītājs</w:t>
            </w:r>
          </w:p>
        </w:tc>
        <w:tc>
          <w:tcPr>
            <w:tcW w:w="7242" w:type="dxa"/>
          </w:tcPr>
          <w:p w14:paraId="076D33FC" w14:textId="5C72ABC3" w:rsidR="00A8649C" w:rsidRDefault="00A8649C" w:rsidP="00A8649C">
            <w:pPr>
              <w:rPr>
                <w:lang w:val="lv-LV"/>
              </w:rPr>
            </w:pPr>
            <w:r w:rsidRPr="004D61A7">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Pr>
                <w:lang w:val="lv-LV"/>
              </w:rPr>
              <w:t>MK</w:t>
            </w:r>
            <w:r w:rsidRPr="004D61A7">
              <w:rPr>
                <w:lang w:val="lv-LV"/>
              </w:rPr>
              <w:t xml:space="preserve"> noteikumos paredzētajā kārtībā</w:t>
            </w:r>
          </w:p>
          <w:p w14:paraId="002CEE51" w14:textId="03D0B90E" w:rsidR="00F858C3" w:rsidRPr="004D61A7" w:rsidRDefault="00F858C3" w:rsidP="00A8649C">
            <w:pPr>
              <w:rPr>
                <w:lang w:val="lv-LV"/>
              </w:rPr>
            </w:pPr>
            <w:r>
              <w:rPr>
                <w:lang w:val="lv-LV"/>
              </w:rPr>
              <w:t>Projekta vadītājs ir reģistrējies Nacionālajā zinātniskās darbības informācijas sistēmā (turpmāk- informācijas sistēma)</w:t>
            </w:r>
          </w:p>
        </w:tc>
      </w:tr>
      <w:tr w:rsidR="004D61A7" w:rsidRPr="002252EB" w14:paraId="64736DB5" w14:textId="77777777" w:rsidTr="00F862FF">
        <w:tc>
          <w:tcPr>
            <w:tcW w:w="556" w:type="dxa"/>
          </w:tcPr>
          <w:p w14:paraId="035512D6" w14:textId="77777777" w:rsidR="00A8649C" w:rsidRPr="004D61A7" w:rsidRDefault="00A8649C" w:rsidP="00A8649C">
            <w:pPr>
              <w:rPr>
                <w:b/>
                <w:lang w:val="lv-LV"/>
              </w:rPr>
            </w:pPr>
            <w:r w:rsidRPr="004D61A7">
              <w:rPr>
                <w:b/>
                <w:lang w:val="lv-LV"/>
              </w:rPr>
              <w:t>7.</w:t>
            </w:r>
          </w:p>
        </w:tc>
        <w:tc>
          <w:tcPr>
            <w:tcW w:w="1830" w:type="dxa"/>
          </w:tcPr>
          <w:p w14:paraId="71C05DC0" w14:textId="77777777" w:rsidR="00A8649C" w:rsidRPr="004D61A7" w:rsidRDefault="00A8649C" w:rsidP="00A8649C">
            <w:pPr>
              <w:rPr>
                <w:b/>
                <w:lang w:val="lv-LV"/>
              </w:rPr>
            </w:pPr>
            <w:r w:rsidRPr="004D61A7">
              <w:rPr>
                <w:b/>
                <w:lang w:val="lv-LV"/>
              </w:rPr>
              <w:t>Projekta galvenie izpildītāji</w:t>
            </w:r>
          </w:p>
        </w:tc>
        <w:tc>
          <w:tcPr>
            <w:tcW w:w="7242" w:type="dxa"/>
          </w:tcPr>
          <w:p w14:paraId="7BD98FED" w14:textId="77777777" w:rsidR="00A8649C" w:rsidRPr="004D61A7" w:rsidRDefault="00A8649C" w:rsidP="00A8649C">
            <w:pPr>
              <w:rPr>
                <w:lang w:val="lv-LV"/>
              </w:rPr>
            </w:pPr>
            <w:r w:rsidRPr="004D61A7">
              <w:rPr>
                <w:lang w:val="lv-LV"/>
              </w:rPr>
              <w:t>zinātnieki, kuri īsteno projektu vai apakšprojektu un atbild par tā daļu izpildi</w:t>
            </w:r>
          </w:p>
        </w:tc>
      </w:tr>
      <w:tr w:rsidR="004D61A7" w:rsidRPr="002252EB" w14:paraId="12995089" w14:textId="77777777" w:rsidTr="00F862FF">
        <w:tc>
          <w:tcPr>
            <w:tcW w:w="556" w:type="dxa"/>
          </w:tcPr>
          <w:p w14:paraId="3B44A746" w14:textId="77777777" w:rsidR="00A8649C" w:rsidRPr="004D61A7" w:rsidRDefault="00A8649C" w:rsidP="00A8649C">
            <w:pPr>
              <w:rPr>
                <w:b/>
                <w:lang w:val="lv-LV"/>
              </w:rPr>
            </w:pPr>
            <w:r w:rsidRPr="004D61A7">
              <w:rPr>
                <w:b/>
                <w:lang w:val="lv-LV"/>
              </w:rPr>
              <w:t>8.</w:t>
            </w:r>
          </w:p>
        </w:tc>
        <w:tc>
          <w:tcPr>
            <w:tcW w:w="1830" w:type="dxa"/>
          </w:tcPr>
          <w:p w14:paraId="53D1FF32" w14:textId="77777777" w:rsidR="00A8649C" w:rsidRPr="004D61A7" w:rsidRDefault="00A8649C" w:rsidP="00A8649C">
            <w:pPr>
              <w:rPr>
                <w:b/>
                <w:lang w:val="lv-LV"/>
              </w:rPr>
            </w:pPr>
            <w:r w:rsidRPr="004D61A7">
              <w:rPr>
                <w:b/>
                <w:lang w:val="lv-LV"/>
              </w:rPr>
              <w:t>Projekta izpildītāji</w:t>
            </w:r>
          </w:p>
        </w:tc>
        <w:tc>
          <w:tcPr>
            <w:tcW w:w="7242" w:type="dxa"/>
          </w:tcPr>
          <w:p w14:paraId="3A38080B" w14:textId="77777777" w:rsidR="00A8649C" w:rsidRPr="004D61A7" w:rsidRDefault="00A8649C" w:rsidP="00A8649C">
            <w:pPr>
              <w:rPr>
                <w:lang w:val="lv-LV"/>
              </w:rPr>
            </w:pPr>
            <w:r w:rsidRPr="004D61A7">
              <w:rPr>
                <w:lang w:val="lv-LV"/>
              </w:rPr>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lang w:val="lv-LV"/>
              </w:rPr>
            </w:pPr>
            <w:r w:rsidRPr="004D61A7">
              <w:rPr>
                <w:b/>
                <w:lang w:val="lv-LV"/>
              </w:rPr>
              <w:t>9.</w:t>
            </w:r>
          </w:p>
        </w:tc>
        <w:tc>
          <w:tcPr>
            <w:tcW w:w="1830" w:type="dxa"/>
          </w:tcPr>
          <w:p w14:paraId="610F6DE6" w14:textId="77777777" w:rsidR="00A8649C" w:rsidRPr="004D61A7" w:rsidRDefault="00A8649C" w:rsidP="00A8649C">
            <w:pPr>
              <w:rPr>
                <w:b/>
                <w:lang w:val="lv-LV"/>
              </w:rPr>
            </w:pPr>
            <w:r w:rsidRPr="004D61A7">
              <w:rPr>
                <w:b/>
                <w:lang w:val="lv-LV"/>
              </w:rPr>
              <w:t>Augstskolā studējošie</w:t>
            </w:r>
          </w:p>
        </w:tc>
        <w:tc>
          <w:tcPr>
            <w:tcW w:w="7242" w:type="dxa"/>
          </w:tcPr>
          <w:p w14:paraId="27F803B9" w14:textId="3C3F5F5E"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šais ir bakalaura studiju programmu students, profesionālo studiju programmu students, maģistra studiju programmu students (maģistrants), rezidents medicīnā un doktorants.</w:t>
            </w:r>
            <w:r w:rsidR="00A8649C" w:rsidRPr="004D61A7">
              <w:rPr>
                <w:sz w:val="24"/>
                <w:szCs w:val="24"/>
                <w:vertAlign w:val="superscript"/>
              </w:rPr>
              <w:footnoteReference w:id="3"/>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8A16FD" w:rsidRPr="004D61A7">
              <w:rPr>
                <w:sz w:val="24"/>
                <w:szCs w:val="24"/>
              </w:rPr>
              <w:t>1</w:t>
            </w:r>
            <w:r w:rsidR="00A8649C" w:rsidRPr="004D61A7">
              <w:rPr>
                <w:sz w:val="24"/>
                <w:szCs w:val="24"/>
              </w:rPr>
              <w:t>.-2</w:t>
            </w:r>
            <w:r w:rsidR="008A16FD" w:rsidRPr="004D61A7">
              <w:rPr>
                <w:sz w:val="24"/>
                <w:szCs w:val="24"/>
              </w:rPr>
              <w:t>4</w:t>
            </w:r>
            <w:r w:rsidR="00A8649C" w:rsidRPr="004D61A7">
              <w:rPr>
                <w:sz w:val="24"/>
                <w:szCs w:val="24"/>
              </w:rPr>
              <w:t>. punkta nosacījumiem</w:t>
            </w:r>
          </w:p>
        </w:tc>
      </w:tr>
      <w:tr w:rsidR="004D61A7" w:rsidRPr="004D61A7" w14:paraId="68F2E0C6" w14:textId="77777777" w:rsidTr="00F862FF">
        <w:tc>
          <w:tcPr>
            <w:tcW w:w="556" w:type="dxa"/>
          </w:tcPr>
          <w:p w14:paraId="32DAF638" w14:textId="77777777" w:rsidR="00A8649C" w:rsidRPr="004D61A7" w:rsidRDefault="00A8649C" w:rsidP="00A8649C">
            <w:pPr>
              <w:rPr>
                <w:b/>
                <w:lang w:val="lv-LV"/>
              </w:rPr>
            </w:pPr>
            <w:r w:rsidRPr="004D61A7">
              <w:rPr>
                <w:b/>
                <w:lang w:val="lv-LV"/>
              </w:rPr>
              <w:t>10.</w:t>
            </w:r>
          </w:p>
        </w:tc>
        <w:tc>
          <w:tcPr>
            <w:tcW w:w="1830" w:type="dxa"/>
          </w:tcPr>
          <w:p w14:paraId="15249C30" w14:textId="77777777" w:rsidR="00A8649C" w:rsidRPr="004D61A7" w:rsidRDefault="00A8649C" w:rsidP="00A8649C">
            <w:pPr>
              <w:rPr>
                <w:b/>
                <w:lang w:val="lv-LV"/>
              </w:rPr>
            </w:pPr>
            <w:r w:rsidRPr="004D61A7">
              <w:rPr>
                <w:b/>
                <w:lang w:val="lv-LV"/>
              </w:rPr>
              <w:t>Projekta kontaktpersona</w:t>
            </w:r>
          </w:p>
        </w:tc>
        <w:tc>
          <w:tcPr>
            <w:tcW w:w="7242" w:type="dxa"/>
          </w:tcPr>
          <w:p w14:paraId="388888BF" w14:textId="0D600D6B" w:rsidR="00A8649C" w:rsidRPr="004D61A7" w:rsidRDefault="00BC3366" w:rsidP="00A8649C">
            <w:pPr>
              <w:rPr>
                <w:lang w:val="lv-LV"/>
              </w:rPr>
            </w:pPr>
            <w:r w:rsidRPr="004D61A7">
              <w:rPr>
                <w:lang w:val="lv-LV"/>
              </w:rPr>
              <w:t>fiziska persona, kas reģistrējusies informācijas sistēmā, aizpilda informāciju par projekta pieteikumu, augšupielādē tā pielikumus, kā arī nepieciešamības gadījumā uztur kontaktus ar Latvijas Zinātnes padomes</w:t>
            </w:r>
            <w:r w:rsidR="00F858C3">
              <w:rPr>
                <w:lang w:val="lv-LV"/>
              </w:rPr>
              <w:t xml:space="preserve"> (turpmāk - padome)</w:t>
            </w:r>
            <w:r w:rsidRPr="004D61A7">
              <w:rPr>
                <w:lang w:val="lv-LV"/>
              </w:rPr>
              <w:t xml:space="preserve"> darbiniekiem (projekta kontaktpersona var būt arī projekta vadītājs) un Izglītības un zinātnes ministrijas darbiniekiem projekta </w:t>
            </w:r>
            <w:r w:rsidR="00AA6268" w:rsidRPr="004D61A7">
              <w:rPr>
                <w:lang w:val="lv-LV"/>
              </w:rPr>
              <w:t xml:space="preserve">iesniegšanas un </w:t>
            </w:r>
            <w:r w:rsidRPr="004D61A7">
              <w:rPr>
                <w:lang w:val="lv-LV"/>
              </w:rPr>
              <w:t xml:space="preserve">īstenošanas </w:t>
            </w:r>
            <w:r w:rsidR="00AA6268" w:rsidRPr="004D61A7">
              <w:rPr>
                <w:lang w:val="lv-LV"/>
              </w:rPr>
              <w:t>laikā</w:t>
            </w:r>
            <w:r w:rsidRPr="004D61A7">
              <w:rPr>
                <w:lang w:val="lv-LV"/>
              </w:rPr>
              <w:t>. Projekta pieteikuma iesniedzējs norāda projekta kontaktpersonu projekta pieteikuma A daļas 1. nodaļā “Vispārīgā informācija”. Ja projektam ir sadarbības partneri, norāda arī to kontaktpersonas.</w:t>
            </w:r>
            <w:r w:rsidR="00F858C3">
              <w:rPr>
                <w:lang w:val="lv-LV"/>
              </w:rPr>
              <w:t xml:space="preserve"> Kontaktpersona un projekta vadītājs var būt viena un tā pati persona.</w:t>
            </w:r>
          </w:p>
        </w:tc>
      </w:tr>
    </w:tbl>
    <w:p w14:paraId="5730EAF7" w14:textId="77777777" w:rsidR="006E2F6D" w:rsidRPr="004D61A7" w:rsidRDefault="006E2F6D" w:rsidP="00342351">
      <w:pPr>
        <w:rPr>
          <w:lang w:val="lv-LV"/>
        </w:rPr>
      </w:pPr>
      <w:bookmarkStart w:id="3" w:name="_Toc513469509"/>
    </w:p>
    <w:p w14:paraId="3C30289E" w14:textId="0B95F6FE" w:rsidR="00EE5F77" w:rsidRPr="004D61A7" w:rsidRDefault="006E2F6D" w:rsidP="00F858C3">
      <w:pPr>
        <w:pStyle w:val="Heading1"/>
      </w:pPr>
      <w:bookmarkStart w:id="4" w:name="_Toc143245576"/>
      <w:r w:rsidRPr="004D61A7">
        <w:t>2</w:t>
      </w:r>
      <w:r w:rsidR="00EE5F77" w:rsidRPr="004D61A7">
        <w:t xml:space="preserve">. Projekta </w:t>
      </w:r>
      <w:r w:rsidRPr="004D61A7">
        <w:t>pieteikuma</w:t>
      </w:r>
      <w:r w:rsidR="00EE5F77" w:rsidRPr="004D61A7">
        <w:t xml:space="preserve"> zinātniskā </w:t>
      </w:r>
      <w:bookmarkEnd w:id="3"/>
      <w:r w:rsidR="000B3AEB" w:rsidRPr="004D61A7">
        <w:t>ekspertīze</w:t>
      </w:r>
      <w:bookmarkEnd w:id="4"/>
    </w:p>
    <w:p w14:paraId="780299D6" w14:textId="5DEB9EB5" w:rsidR="003270BF" w:rsidRPr="004D61A7" w:rsidRDefault="003270BF" w:rsidP="00F858C3">
      <w:pPr>
        <w:autoSpaceDE w:val="0"/>
        <w:autoSpaceDN w:val="0"/>
        <w:adjustRightInd w:val="0"/>
        <w:ind w:firstLine="720"/>
        <w:rPr>
          <w:lang w:val="lv-LV" w:bidi="ar-SA"/>
        </w:rPr>
      </w:pPr>
      <w:r w:rsidRPr="004D61A7">
        <w:rPr>
          <w:lang w:val="lv-LV" w:bidi="ar-SA"/>
        </w:rPr>
        <w:t>1. Visu konkursa ietvaros iesniegto projektu pieteikumu zinātniskās izvērtēšanas procesu organizē padome</w:t>
      </w:r>
      <w:r w:rsidR="00F858C3">
        <w:rPr>
          <w:lang w:val="lv-LV" w:bidi="ar-SA"/>
        </w:rPr>
        <w:t>.</w:t>
      </w:r>
    </w:p>
    <w:p w14:paraId="16D490FE" w14:textId="77777777"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rPr>
          <w:lang w:val="lv-LV"/>
        </w:rPr>
      </w:pPr>
      <w:r w:rsidRPr="004D61A7">
        <w:rPr>
          <w:lang w:val="lv-LV"/>
        </w:rPr>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rPr>
          <w:lang w:val="lv-LV"/>
        </w:rPr>
      </w:pPr>
      <w:r w:rsidRPr="004D61A7">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rPr>
          <w:lang w:val="lv-LV"/>
        </w:rPr>
      </w:pPr>
      <w:r w:rsidRPr="004D61A7">
        <w:rPr>
          <w:lang w:val="lv-LV"/>
        </w:rPr>
        <w:lastRenderedPageBreak/>
        <w:t>5. Eksperts projekta pieteikuma vērtēšanu veic,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77777777" w:rsidR="003270BF" w:rsidRPr="004D61A7" w:rsidRDefault="003270BF" w:rsidP="003270BF">
      <w:pPr>
        <w:ind w:firstLine="720"/>
        <w:rPr>
          <w:lang w:val="lv-LV"/>
        </w:rPr>
      </w:pPr>
      <w:r w:rsidRPr="004D61A7">
        <w:rPr>
          <w:lang w:val="lv-LV"/>
        </w:rPr>
        <w:t>7. Saskaņā ar nolikuma 43.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75E8C8F2" w14:textId="77777777" w:rsidR="00317ABD" w:rsidRDefault="00317ABD" w:rsidP="0094247B">
      <w:pPr>
        <w:pStyle w:val="NoSpacing"/>
        <w:jc w:val="center"/>
        <w:rPr>
          <w:b/>
          <w:bCs/>
        </w:rPr>
      </w:pPr>
      <w:bookmarkStart w:id="5" w:name="_Toc513469510"/>
      <w:bookmarkStart w:id="6" w:name="_Toc79581050"/>
    </w:p>
    <w:p w14:paraId="2A61F9C3" w14:textId="5AB53CC2" w:rsidR="003270BF" w:rsidRDefault="003270BF" w:rsidP="0094247B">
      <w:pPr>
        <w:pStyle w:val="NoSpacing"/>
        <w:jc w:val="center"/>
        <w:rPr>
          <w:b/>
          <w:bCs/>
        </w:rPr>
      </w:pPr>
      <w:r w:rsidRPr="0094247B">
        <w:rPr>
          <w:b/>
          <w:bCs/>
        </w:rPr>
        <w:t>2.1. Projekta pieteikuma individuālais vērtējums</w:t>
      </w:r>
      <w:bookmarkEnd w:id="5"/>
      <w:bookmarkEnd w:id="6"/>
    </w:p>
    <w:p w14:paraId="2DCECD0F" w14:textId="77777777" w:rsidR="0094247B" w:rsidRPr="0094247B" w:rsidRDefault="0094247B" w:rsidP="0094247B">
      <w:pPr>
        <w:pStyle w:val="NoSpacing"/>
        <w:jc w:val="center"/>
        <w:rPr>
          <w:b/>
          <w:bCs/>
        </w:rPr>
      </w:pPr>
    </w:p>
    <w:p w14:paraId="0BB76D3C" w14:textId="77777777" w:rsidR="003270BF" w:rsidRPr="004D61A7" w:rsidRDefault="003270BF" w:rsidP="003270BF">
      <w:pPr>
        <w:ind w:firstLine="720"/>
        <w:contextualSpacing/>
        <w:rPr>
          <w:lang w:val="lv-LV"/>
        </w:rPr>
      </w:pPr>
      <w:r w:rsidRPr="004D61A7">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rPr>
          <w:lang w:val="lv-LV"/>
        </w:rPr>
      </w:pPr>
      <w:r w:rsidRPr="004D61A7">
        <w:rPr>
          <w:lang w:val="lv-LV"/>
        </w:rPr>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lastRenderedPageBreak/>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4D61A7" w:rsidRDefault="001B00BB" w:rsidP="005C4C90">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4D61A7">
              <w:rPr>
                <w:b/>
                <w:lang w:val="lv-LV"/>
              </w:rPr>
              <w:t xml:space="preserve">Projekta </w:t>
            </w:r>
            <w:r w:rsidR="008A16FD" w:rsidRPr="004D61A7">
              <w:rPr>
                <w:b/>
                <w:lang w:val="lv-LV"/>
              </w:rPr>
              <w:t>pieteikuma</w:t>
            </w:r>
            <w:r w:rsidRPr="004D61A7">
              <w:rPr>
                <w:b/>
                <w:lang w:val="lv-LV"/>
              </w:rPr>
              <w:t xml:space="preserve"> </w:t>
            </w:r>
            <w:r w:rsidR="005D2D37" w:rsidRPr="004D61A7">
              <w:rPr>
                <w:b/>
                <w:lang w:val="lv-LV"/>
              </w:rPr>
              <w:t xml:space="preserve">ekspertīzes </w:t>
            </w:r>
            <w:r w:rsidRPr="004D61A7">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51EA3696" w:rsidR="00EE5F77" w:rsidRPr="004D61A7" w:rsidRDefault="00E043A2" w:rsidP="00410212">
            <w:pPr>
              <w:rPr>
                <w:lang w:val="lv-LV"/>
              </w:rPr>
            </w:pPr>
            <w:r w:rsidRPr="004D61A7">
              <w:rPr>
                <w:lang w:val="lv-LV"/>
              </w:rPr>
              <w:t xml:space="preserve">Apsvērums: </w:t>
            </w:r>
            <w:r w:rsidR="00EE5F77" w:rsidRPr="004D61A7">
              <w:rPr>
                <w:lang w:val="lv-LV"/>
              </w:rPr>
              <w:t>pētījuma zinātniskā kvalitāte, ticamība un novitāte</w:t>
            </w:r>
          </w:p>
        </w:tc>
        <w:tc>
          <w:tcPr>
            <w:tcW w:w="5675" w:type="dxa"/>
            <w:gridSpan w:val="2"/>
            <w:vMerge w:val="restart"/>
            <w:shd w:val="clear" w:color="auto" w:fill="auto"/>
          </w:tcPr>
          <w:p w14:paraId="1088C0D6" w14:textId="77777777" w:rsidR="00E043A2" w:rsidRPr="004D61A7" w:rsidRDefault="00E043A2" w:rsidP="00E043A2">
            <w:pPr>
              <w:rPr>
                <w:i/>
                <w:lang w:val="lv-LV"/>
              </w:rPr>
            </w:pPr>
            <w:r w:rsidRPr="004D61A7">
              <w:rPr>
                <w:i/>
                <w:lang w:val="lv-LV"/>
              </w:rPr>
              <w:t xml:space="preserve">Eksperts pamato sniegto vērtējumu punktos, ņemot vērā kritērija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77777777" w:rsidR="00E043A2" w:rsidRPr="004D61A7" w:rsidRDefault="00E043A2" w:rsidP="00E043A2">
            <w:pPr>
              <w:rPr>
                <w:i/>
                <w:lang w:val="lv-LV"/>
              </w:rPr>
            </w:pPr>
            <w:r w:rsidRPr="004D61A7">
              <w:rPr>
                <w:i/>
                <w:lang w:val="lv-LV"/>
              </w:rPr>
              <w:t>3. Izvērtēšanā ņem vērā konkursa tematisko uzdevumu (atbilstoši MK rīkojuma 6.punktam) un programmas horizontālos uzdevumus, rezultātus (atbilstoši MK rīkojuma 7. un 8. punktiem) un to īstenošanas iespējas, kā arī novērtē, vai projekta pieteikums ir adekvāts, lai sasniegtu programmas virsmērķi un mērķus atbilstoši projekta tematiskajai jomai un paredzētajam īstenošanas termiņam.</w:t>
            </w:r>
          </w:p>
          <w:p w14:paraId="3D8C7E87" w14:textId="234FA781" w:rsidR="00EE5F77" w:rsidRPr="004D61A7" w:rsidRDefault="00E043A2" w:rsidP="00E043A2">
            <w:pPr>
              <w:rPr>
                <w:i/>
                <w:lang w:val="lv-LV"/>
              </w:rPr>
            </w:pPr>
            <w:r w:rsidRPr="004D61A7">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lang w:val="lv-LV"/>
              </w:rPr>
            </w:pPr>
            <w:r w:rsidRPr="004D61A7">
              <w:rPr>
                <w:b/>
                <w:lang w:val="lv-LV"/>
              </w:rPr>
              <w:t>1.2.</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lang w:val="lv-LV"/>
              </w:rPr>
            </w:pPr>
            <w:r w:rsidRPr="004D61A7">
              <w:rPr>
                <w:b/>
                <w:lang w:val="lv-LV"/>
              </w:rPr>
              <w:t>1.3.</w:t>
            </w:r>
          </w:p>
        </w:tc>
        <w:tc>
          <w:tcPr>
            <w:tcW w:w="3530" w:type="dxa"/>
            <w:shd w:val="clear" w:color="auto" w:fill="auto"/>
          </w:tcPr>
          <w:p w14:paraId="0E7F406D" w14:textId="31F2EDB5" w:rsidR="00EE5F77" w:rsidRPr="004D61A7" w:rsidRDefault="00E043A2" w:rsidP="00410212">
            <w:pPr>
              <w:rPr>
                <w:lang w:val="lv-LV"/>
              </w:rPr>
            </w:pPr>
            <w:r w:rsidRPr="004D61A7">
              <w:rPr>
                <w:lang w:val="lv-LV"/>
              </w:rPr>
              <w:t xml:space="preserve">Apsvērums: </w:t>
            </w:r>
            <w:r w:rsidR="00EE5F77" w:rsidRPr="004D61A7">
              <w:rPr>
                <w:lang w:val="lv-LV"/>
              </w:rPr>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lang w:val="lv-LV"/>
              </w:rPr>
            </w:pPr>
            <w:r w:rsidRPr="004D61A7">
              <w:rPr>
                <w:b/>
                <w:lang w:val="lv-LV"/>
              </w:rPr>
              <w:t>1.4.</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F394886" w:rsidR="00EE5F77" w:rsidRPr="004D61A7" w:rsidRDefault="00410212" w:rsidP="00410212">
            <w:pPr>
              <w:jc w:val="center"/>
              <w:rPr>
                <w:b/>
                <w:lang w:val="lv-LV"/>
              </w:rPr>
            </w:pPr>
            <w:r w:rsidRPr="004D61A7">
              <w:rPr>
                <w:b/>
                <w:lang w:val="lv-LV"/>
              </w:rPr>
              <w:t xml:space="preserve">Kritēŗijs: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iegūto zināšanu un prasmju paredzamā pārnese tālākajā darbībā un zinātniskās kapacitātes attīstībā</w:t>
            </w:r>
          </w:p>
        </w:tc>
        <w:tc>
          <w:tcPr>
            <w:tcW w:w="5675" w:type="dxa"/>
            <w:gridSpan w:val="2"/>
            <w:vMerge w:val="restart"/>
            <w:shd w:val="clear" w:color="auto" w:fill="auto"/>
          </w:tcPr>
          <w:p w14:paraId="3B6FF61D" w14:textId="77777777" w:rsidR="006E2F6D" w:rsidRPr="004D61A7" w:rsidRDefault="006E2F6D" w:rsidP="00410212">
            <w:pPr>
              <w:rPr>
                <w:lang w:val="lv-LV"/>
              </w:rPr>
            </w:pPr>
          </w:p>
          <w:p w14:paraId="0149E496" w14:textId="269E2800" w:rsidR="00EE5F77" w:rsidRPr="004D61A7" w:rsidRDefault="00EE5F77" w:rsidP="00410212">
            <w:pPr>
              <w:rPr>
                <w:i/>
                <w:lang w:val="lv-LV"/>
              </w:rPr>
            </w:pPr>
            <w:r w:rsidRPr="004D61A7">
              <w:rPr>
                <w:i/>
                <w:lang w:val="lv-LV"/>
              </w:rPr>
              <w:t>Eksperts pamato sniegto vērtējumu punktos, ņemot vērā kritērija kopumā un tā apakškritēriju izpildi. Kritērijam specifiska informācija ir dota projekta</w:t>
            </w:r>
            <w:r w:rsidR="00410212" w:rsidRPr="004D61A7">
              <w:rPr>
                <w:i/>
                <w:lang w:val="lv-LV"/>
              </w:rPr>
              <w:t xml:space="preserve"> pieteikuma</w:t>
            </w:r>
            <w:r w:rsidRPr="004D61A7">
              <w:rPr>
                <w:i/>
                <w:lang w:val="lv-LV"/>
              </w:rPr>
              <w:t xml:space="preserve"> apraksta 2. nodaļā “Ietekme”, bet, vērtējot kritēriju, jāņem vērā projekta </w:t>
            </w:r>
            <w:r w:rsidR="00F87882" w:rsidRPr="004D61A7">
              <w:rPr>
                <w:i/>
                <w:lang w:val="lv-LV"/>
              </w:rPr>
              <w:t>pieteikums</w:t>
            </w:r>
            <w:r w:rsidRPr="004D61A7">
              <w:rPr>
                <w:i/>
                <w:lang w:val="lv-LV"/>
              </w:rPr>
              <w:t xml:space="preserve"> kopumā. </w:t>
            </w:r>
          </w:p>
          <w:p w14:paraId="0AD30EEF" w14:textId="77777777" w:rsidR="00EE5F77" w:rsidRPr="004D61A7" w:rsidRDefault="00EE5F77" w:rsidP="00410212">
            <w:pPr>
              <w:rPr>
                <w:i/>
                <w:lang w:val="lv-LV"/>
              </w:rPr>
            </w:pPr>
            <w:r w:rsidRPr="004D61A7">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w:t>
            </w:r>
            <w:r w:rsidRPr="004D61A7">
              <w:rPr>
                <w:i/>
                <w:lang w:val="lv-LV"/>
              </w:rPr>
              <w:lastRenderedPageBreak/>
              <w:t xml:space="preserve">institūcijas un projekta sadarbības partneru (ja tādi ir) institūciju specifikai. </w:t>
            </w:r>
          </w:p>
          <w:p w14:paraId="5DF0A264" w14:textId="6820B174" w:rsidR="00EE5F77" w:rsidRPr="004D61A7" w:rsidRDefault="00EE5F77" w:rsidP="00410212">
            <w:pPr>
              <w:rPr>
                <w:i/>
                <w:lang w:val="lv-LV"/>
              </w:rPr>
            </w:pPr>
            <w:r w:rsidRPr="004D61A7">
              <w:rPr>
                <w:i/>
                <w:lang w:val="lv-LV"/>
              </w:rPr>
              <w:t>Eksperts izvērtē, cik veiksmīgi projektā ir iesaistīti studējošie un doktora zinātniskā grāda pretendenti, salīdzinot ar kopējo zinātniskās grupas dalībnieku slodzi</w:t>
            </w:r>
            <w:r w:rsidR="00FB405D" w:rsidRPr="004D61A7">
              <w:rPr>
                <w:i/>
                <w:lang w:val="lv-LV"/>
              </w:rPr>
              <w:t>, tai skaitā novērtē plānu studējošo iesaistei un zinātniskās grupas kapacitātes celšanai projekta ietvaros.</w:t>
            </w:r>
            <w:r w:rsidRPr="004D61A7">
              <w:rPr>
                <w:i/>
                <w:lang w:val="lv-LV"/>
              </w:rPr>
              <w:t xml:space="preserve"> Informācija par projekta zinātniskās grupas, tajā skaitā stud</w:t>
            </w:r>
            <w:r w:rsidR="00922943" w:rsidRPr="004D61A7">
              <w:rPr>
                <w:i/>
                <w:lang w:val="lv-LV"/>
              </w:rPr>
              <w:t>ējošo, slodzi atrodama projekta pieteikuma A daļas “Vispārīgā informācija”</w:t>
            </w:r>
            <w:r w:rsidRPr="004D61A7">
              <w:rPr>
                <w:i/>
                <w:lang w:val="lv-LV"/>
              </w:rPr>
              <w:t xml:space="preserve"> </w:t>
            </w:r>
            <w:r w:rsidR="00922943" w:rsidRPr="004D61A7">
              <w:rPr>
                <w:i/>
                <w:lang w:val="lv-LV"/>
              </w:rPr>
              <w:t>3. nodaļā “Projekta b</w:t>
            </w:r>
            <w:r w:rsidRPr="004D61A7">
              <w:rPr>
                <w:i/>
                <w:lang w:val="lv-LV"/>
              </w:rPr>
              <w:t>udžets”.</w:t>
            </w:r>
          </w:p>
          <w:p w14:paraId="3C3332AB" w14:textId="44CA1EF7" w:rsidR="007750AF" w:rsidRPr="004D61A7" w:rsidRDefault="00EE5F77" w:rsidP="00410212">
            <w:pPr>
              <w:rPr>
                <w:i/>
                <w:lang w:val="lv-LV"/>
              </w:rPr>
            </w:pPr>
            <w:r w:rsidRPr="004D61A7">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4D61A7">
              <w:rPr>
                <w:i/>
                <w:lang w:val="lv-LV"/>
              </w:rPr>
              <w:t xml:space="preserve">pieteikuma </w:t>
            </w:r>
            <w:r w:rsidRPr="004D61A7">
              <w:rPr>
                <w:i/>
                <w:lang w:val="lv-LV"/>
              </w:rPr>
              <w:t>apraksta 2.</w:t>
            </w:r>
            <w:r w:rsidR="00A00565" w:rsidRPr="004D61A7">
              <w:rPr>
                <w:i/>
                <w:lang w:val="lv-LV"/>
              </w:rPr>
              <w:t>5</w:t>
            </w:r>
            <w:r w:rsidRPr="004D61A7">
              <w:rPr>
                <w:i/>
                <w:lang w:val="lv-LV"/>
              </w:rPr>
              <w:t>. apakšnodaļā “</w:t>
            </w:r>
            <w:r w:rsidR="007750AF" w:rsidRPr="004D61A7">
              <w:rPr>
                <w:i/>
                <w:lang w:val="lv-LV"/>
              </w:rPr>
              <w:t>Projekta zinātniskie rezultāti un to pieejamības nodrošināšana</w:t>
            </w:r>
            <w:r w:rsidRPr="004D61A7">
              <w:rPr>
                <w:i/>
                <w:lang w:val="lv-LV"/>
              </w:rPr>
              <w:t>”.</w:t>
            </w:r>
            <w:r w:rsidR="007750AF" w:rsidRPr="004D61A7">
              <w:rPr>
                <w:i/>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4D61A7" w:rsidRDefault="000C6E2C" w:rsidP="00410212">
            <w:pPr>
              <w:rPr>
                <w:i/>
                <w:lang w:val="lv-LV"/>
              </w:rPr>
            </w:pPr>
            <w:r w:rsidRPr="004D61A7">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sdtContent>
              <w:p w14:paraId="354B4737" w14:textId="708E29F2" w:rsidR="008350DE" w:rsidRPr="004D61A7" w:rsidRDefault="00BF2537" w:rsidP="00F83424">
                <w:pPr>
                  <w:rPr>
                    <w:i/>
                    <w:lang w:val="lv-LV"/>
                  </w:rPr>
                </w:pPr>
                <w:r w:rsidRPr="004D61A7">
                  <w:rPr>
                    <w:i/>
                    <w:lang w:val="lv-LV"/>
                  </w:rPr>
                  <w:t>Eksperts izvērtē arī projekta specifisk</w:t>
                </w:r>
                <w:r w:rsidR="00465464" w:rsidRPr="004D61A7">
                  <w:rPr>
                    <w:i/>
                    <w:lang w:val="lv-LV"/>
                  </w:rPr>
                  <w:t>ā</w:t>
                </w:r>
                <w:r w:rsidRPr="004D61A7">
                  <w:rPr>
                    <w:i/>
                    <w:lang w:val="lv-LV"/>
                  </w:rPr>
                  <w:t xml:space="preserve"> rezultāt</w:t>
                </w:r>
                <w:r w:rsidR="00465464" w:rsidRPr="004D61A7">
                  <w:rPr>
                    <w:i/>
                    <w:lang w:val="lv-LV"/>
                  </w:rPr>
                  <w:t>a</w:t>
                </w:r>
                <w:r w:rsidRPr="004D61A7">
                  <w:rPr>
                    <w:i/>
                    <w:lang w:val="lv-LV"/>
                  </w:rPr>
                  <w:t xml:space="preserve"> īstenošanas iespējas atbilstoši nolikuma 10. punktam, rezultāt</w:t>
                </w:r>
                <w:r w:rsidR="00465464" w:rsidRPr="004D61A7">
                  <w:rPr>
                    <w:i/>
                    <w:lang w:val="lv-LV"/>
                  </w:rPr>
                  <w:t>s</w:t>
                </w:r>
                <w:r w:rsidRPr="004D61A7">
                  <w:rPr>
                    <w:i/>
                    <w:lang w:val="lv-LV"/>
                  </w:rPr>
                  <w:t xml:space="preserve"> ir šād</w:t>
                </w:r>
                <w:r w:rsidR="00465464" w:rsidRPr="004D61A7">
                  <w:rPr>
                    <w:i/>
                    <w:lang w:val="lv-LV"/>
                  </w:rPr>
                  <w:t>s</w:t>
                </w:r>
                <w:r w:rsidRPr="004D61A7">
                  <w:rPr>
                    <w:i/>
                    <w:lang w:val="lv-LV"/>
                  </w:rPr>
                  <w:t>:</w:t>
                </w:r>
                <w:r w:rsidR="00465464" w:rsidRPr="004D61A7">
                  <w:rPr>
                    <w:i/>
                    <w:lang w:val="lv-LV"/>
                  </w:rPr>
                  <w:t xml:space="preserve"> </w:t>
                </w:r>
                <w:r w:rsidR="008350DE" w:rsidRPr="004D61A7">
                  <w:rPr>
                    <w:i/>
                    <w:lang w:val="lv-LV"/>
                  </w:rPr>
                  <w:t>veikta to 20.–21. gadsimta Latvijas vēstures jautājumu izpēte, kuru labāka izpratne:</w:t>
                </w:r>
              </w:p>
              <w:p w14:paraId="23F7D855" w14:textId="77777777" w:rsidR="008350DE" w:rsidRPr="004D61A7" w:rsidRDefault="008350DE" w:rsidP="008350DE">
                <w:pPr>
                  <w:ind w:left="589" w:hanging="283"/>
                  <w:rPr>
                    <w:i/>
                    <w:lang w:val="lv-LV"/>
                  </w:rPr>
                </w:pPr>
              </w:p>
              <w:p w14:paraId="76330191" w14:textId="0965EF73" w:rsidR="008350DE" w:rsidRPr="004D61A7" w:rsidRDefault="008350DE" w:rsidP="008350DE">
                <w:pPr>
                  <w:ind w:left="589" w:hanging="283"/>
                  <w:rPr>
                    <w:i/>
                    <w:lang w:val="lv-LV"/>
                  </w:rPr>
                </w:pPr>
                <w:r w:rsidRPr="004D61A7">
                  <w:rPr>
                    <w:i/>
                    <w:lang w:val="lv-LV"/>
                  </w:rPr>
                  <w:t>1. veicinātu sekmīgāku Latvijas valstiskās piederības nostiprināšanu;</w:t>
                </w:r>
              </w:p>
              <w:p w14:paraId="1DD00137" w14:textId="3F9CCBD7" w:rsidR="008350DE" w:rsidRPr="004D61A7" w:rsidRDefault="008350DE" w:rsidP="008350DE">
                <w:pPr>
                  <w:ind w:left="589" w:hanging="283"/>
                  <w:rPr>
                    <w:i/>
                    <w:lang w:val="lv-LV"/>
                  </w:rPr>
                </w:pPr>
                <w:r w:rsidRPr="004D61A7">
                  <w:rPr>
                    <w:i/>
                    <w:lang w:val="lv-LV"/>
                  </w:rPr>
                  <w:t>2. mazinātu iespēju radīt un izplatīt dezinformāciju par Latviju;</w:t>
                </w:r>
              </w:p>
              <w:p w14:paraId="3CAB9CB8" w14:textId="5358C0DE" w:rsidR="008350DE" w:rsidRPr="004D61A7" w:rsidDel="008350DE" w:rsidRDefault="008350DE" w:rsidP="008350DE">
                <w:pPr>
                  <w:ind w:left="589" w:hanging="283"/>
                  <w:rPr>
                    <w:i/>
                    <w:lang w:val="lv-LV"/>
                  </w:rPr>
                </w:pPr>
                <w:r w:rsidRPr="004D61A7">
                  <w:rPr>
                    <w:i/>
                    <w:lang w:val="lv-LV"/>
                  </w:rPr>
                  <w:t>3. veicinātu Latvijas tēla uztveri starptautiskajā sabiedrībā.</w:t>
                </w:r>
              </w:p>
              <w:p w14:paraId="251DF5FE" w14:textId="766FBEC3" w:rsidR="00C945FD" w:rsidRPr="004D61A7" w:rsidRDefault="00FB49B2" w:rsidP="008350DE">
                <w:pPr>
                  <w:ind w:left="589" w:hanging="283"/>
                  <w:rPr>
                    <w:i/>
                    <w:lang w:val="lv-LV"/>
                  </w:rPr>
                </w:pPr>
              </w:p>
            </w:sdtContent>
          </w:sdt>
          <w:p w14:paraId="618974A2" w14:textId="08BB2255" w:rsidR="00BF2537" w:rsidRPr="004D61A7" w:rsidRDefault="00BF2537" w:rsidP="00BF2537">
            <w:pPr>
              <w:ind w:left="709"/>
              <w:rPr>
                <w:rFonts w:eastAsia="Times New Roman"/>
                <w:i/>
                <w:iCs/>
                <w:shd w:val="clear" w:color="auto" w:fill="FFFFFF"/>
                <w:lang w:val="lv-LV"/>
              </w:rPr>
            </w:pPr>
          </w:p>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xml:space="preserve">” konkursos un citās pētniecības un inovācijas atbalsta </w:t>
            </w:r>
            <w:r w:rsidRPr="004D61A7">
              <w:rPr>
                <w:lang w:val="lv-LV"/>
              </w:rPr>
              <w:lastRenderedPageBreak/>
              <w:t>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 xml:space="preserve">pētījuma darba plāna kvalitāte un tā atbilstība izvirzītajam mērķim. Paredzētie resursi ir atbilstoši un pietiekami mērķa sasniegšanai. Pētījumā paredzēts nodrošināt efektīvu resursu izmantošanu. Plānotie darba posmi un uzdevumi </w:t>
            </w:r>
            <w:r w:rsidRPr="004D61A7">
              <w:rPr>
                <w:lang w:val="lv-LV"/>
              </w:rPr>
              <w:lastRenderedPageBreak/>
              <w:t>ir skaidri definēti, atbilstoši un ticami</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lang w:val="lv-LV"/>
              </w:rPr>
            </w:pPr>
            <w:r w:rsidRPr="004D61A7">
              <w:rPr>
                <w:i/>
                <w:lang w:val="lv-LV"/>
              </w:rPr>
              <w:t xml:space="preserve">Eksperts pamato sniegto vērtējumu punktos, ņemot vērā kritērija kopumā un tā apakškritēriju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069506E5" w:rsidR="00EE5F77" w:rsidRPr="004D61A7" w:rsidRDefault="00EE5F77" w:rsidP="00410212">
            <w:pPr>
              <w:rPr>
                <w:i/>
                <w:lang w:val="lv-LV"/>
              </w:rPr>
            </w:pPr>
            <w:r w:rsidRPr="004D61A7">
              <w:rPr>
                <w:i/>
                <w:lang w:val="lv-LV"/>
              </w:rPr>
              <w:lastRenderedPageBreak/>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pieteikuma</w:t>
            </w:r>
            <w:r w:rsidRPr="004D61A7">
              <w:rPr>
                <w:i/>
                <w:lang w:val="lv-LV"/>
              </w:rPr>
              <w:t xml:space="preserve"> iesniedzēja un sadarbības partneru (ja tādi ir) specifikai. </w:t>
            </w:r>
          </w:p>
          <w:p w14:paraId="377F414C" w14:textId="5ED01417"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p>
          <w:p w14:paraId="27F8CD31" w14:textId="681F5B57"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lastRenderedPageBreak/>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7" w:name="_Toc513469511"/>
      <w:bookmarkStart w:id="8" w:name="_Toc143245577"/>
      <w:r w:rsidRPr="004D61A7">
        <w:t>2</w:t>
      </w:r>
      <w:r w:rsidR="00EE5F77" w:rsidRPr="004D61A7">
        <w:t xml:space="preserve">.2. Projekta </w:t>
      </w:r>
      <w:r w:rsidR="00694E2F" w:rsidRPr="004D61A7">
        <w:t>pieteikuma</w:t>
      </w:r>
      <w:r w:rsidR="00EE5F77" w:rsidRPr="004D61A7">
        <w:t xml:space="preserve"> konsolidētais vērtējums</w:t>
      </w:r>
      <w:bookmarkEnd w:id="7"/>
      <w:bookmarkEnd w:id="8"/>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5314DB" w:rsidRPr="004D61A7">
        <w:rPr>
          <w:lang w:val="lv-LV"/>
        </w:rPr>
        <w:t>otra</w:t>
      </w:r>
      <w:r w:rsidR="00EE5F77" w:rsidRPr="004D61A7">
        <w:rPr>
          <w:lang w:val="lv-LV"/>
        </w:rPr>
        <w:t xml:space="preserve"> ekspert</w:t>
      </w:r>
      <w:r w:rsidR="005314DB" w:rsidRPr="004D61A7">
        <w:rPr>
          <w:lang w:val="lv-LV"/>
        </w:rPr>
        <w:t>a</w:t>
      </w:r>
      <w:r w:rsidR="00EE5F77" w:rsidRPr="004D61A7">
        <w:rPr>
          <w:lang w:val="lv-LV"/>
        </w:rPr>
        <w:t xml:space="preserve"> 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94247B">
      <w:pPr>
        <w:ind w:firstLine="709"/>
        <w:rPr>
          <w:lang w:val="lv-LV"/>
        </w:rPr>
      </w:pPr>
    </w:p>
    <w:p w14:paraId="197E7C52" w14:textId="342C5572" w:rsidR="00EE5F77" w:rsidRPr="004D61A7" w:rsidRDefault="00D07C24" w:rsidP="00AD02C9">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AD02C9">
        <w:rPr>
          <w:lang w:val="lv-LV"/>
        </w:rPr>
        <w:t xml:space="preserve"> (</w:t>
      </w:r>
      <w:r w:rsidR="00221AC1">
        <w:rPr>
          <w:lang w:val="lv-LV"/>
        </w:rPr>
        <w:t>izņemot nolikuma 43. punktā minēto izņēmuma gadījumu</w:t>
      </w:r>
      <w:r w:rsidR="00AD02C9">
        <w:rPr>
          <w:lang w:val="lv-LV"/>
        </w:rPr>
        <w:t>) eksperti</w:t>
      </w:r>
      <w:r w:rsidR="00221AC1">
        <w:rPr>
          <w:lang w:val="lv-LV"/>
        </w:rPr>
        <w:t>,</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4D61A7" w:rsidRDefault="00EE5F77" w:rsidP="005C4C90">
      <w:pPr>
        <w:pStyle w:val="ListParagraph"/>
        <w:rPr>
          <w:lang w:val="lv-LV"/>
        </w:rPr>
      </w:pPr>
    </w:p>
    <w:p w14:paraId="12FEA298" w14:textId="765E3FE2" w:rsidR="00EE5F77" w:rsidRPr="004D61A7" w:rsidRDefault="00D07C24" w:rsidP="00AD02C9">
      <w:pPr>
        <w:ind w:firstLine="709"/>
        <w:rPr>
          <w:lang w:val="lv-LV"/>
        </w:rPr>
      </w:pPr>
      <w:r w:rsidRPr="004D61A7">
        <w:rPr>
          <w:lang w:val="lv-LV"/>
        </w:rPr>
        <w:t>16</w:t>
      </w:r>
      <w:r w:rsidR="00EE5F77" w:rsidRPr="004D61A7">
        <w:rPr>
          <w:lang w:val="lv-LV"/>
        </w:rPr>
        <w:t xml:space="preserve">. Konsolidētais vērtējums ir vienošanās starp </w:t>
      </w:r>
      <w:r w:rsidR="00F679BD" w:rsidRPr="004D61A7">
        <w:rPr>
          <w:lang w:val="lv-LV"/>
        </w:rPr>
        <w:t>visiem</w:t>
      </w:r>
      <w:r w:rsidR="00AD02C9">
        <w:rPr>
          <w:lang w:val="lv-LV"/>
        </w:rPr>
        <w:t xml:space="preserve"> (izņemot nolikuma 43.punktā minēto izņēmuma gadījumu)</w:t>
      </w:r>
      <w:r w:rsidR="00EE5F77" w:rsidRPr="004D61A7">
        <w:rPr>
          <w:lang w:val="lv-LV"/>
        </w:rPr>
        <w:t xml:space="preserve"> ekspertiem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AD02C9">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AD02C9">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A96247F" w14:textId="55DFA43A" w:rsidR="00EE5F77" w:rsidRPr="004D61A7" w:rsidRDefault="006E2F6D" w:rsidP="00F858C3">
      <w:pPr>
        <w:pStyle w:val="Heading1"/>
      </w:pPr>
      <w:bookmarkStart w:id="9" w:name="_Toc503263857"/>
      <w:bookmarkStart w:id="10" w:name="_Toc513469513"/>
      <w:bookmarkStart w:id="11" w:name="_Toc143245578"/>
      <w:r w:rsidRPr="004D61A7">
        <w:lastRenderedPageBreak/>
        <w:t>3</w:t>
      </w:r>
      <w:r w:rsidR="00EE5F77" w:rsidRPr="004D61A7">
        <w:t xml:space="preserve">. </w:t>
      </w:r>
      <w:bookmarkEnd w:id="9"/>
      <w:r w:rsidR="00EE5F77" w:rsidRPr="004D61A7">
        <w:t xml:space="preserve">Projekta </w:t>
      </w:r>
      <w:r w:rsidRPr="004D61A7">
        <w:t xml:space="preserve">vidusposma un </w:t>
      </w:r>
      <w:r w:rsidR="00EE5F77" w:rsidRPr="004D61A7">
        <w:t xml:space="preserve">noslēguma zinātniskā pārskata zinātniskā </w:t>
      </w:r>
      <w:bookmarkEnd w:id="10"/>
      <w:r w:rsidR="000B3AEB" w:rsidRPr="004D61A7">
        <w:t>ekspertīze</w:t>
      </w:r>
      <w:bookmarkEnd w:id="11"/>
    </w:p>
    <w:p w14:paraId="52D2DC88" w14:textId="77777777" w:rsidR="00534EBC" w:rsidRPr="004D61A7" w:rsidRDefault="00534EBC" w:rsidP="00534EBC">
      <w:pPr>
        <w:rPr>
          <w:lang w:val="lv-LV"/>
        </w:rPr>
      </w:pPr>
    </w:p>
    <w:p w14:paraId="1BD43C4B" w14:textId="2958FF36" w:rsidR="00534EBC" w:rsidRPr="004D61A7" w:rsidRDefault="00534EBC" w:rsidP="00EA2AB3">
      <w:pPr>
        <w:ind w:firstLine="360"/>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 xml:space="preserve">projekta </w:t>
          </w:r>
          <w:r w:rsidR="00111C85" w:rsidRPr="004D61A7">
            <w:rPr>
              <w:lang w:val="lv-LV"/>
            </w:rPr>
            <w:t>vidusposma vai</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EA2AB3">
      <w:pPr>
        <w:ind w:left="720" w:hanging="360"/>
        <w:rPr>
          <w:lang w:val="lv-LV"/>
        </w:rPr>
      </w:pPr>
    </w:p>
    <w:p w14:paraId="528307AD" w14:textId="4A3C70E5" w:rsidR="00534EBC" w:rsidRPr="004D61A7" w:rsidRDefault="00D07C24" w:rsidP="00EA2AB3">
      <w:pPr>
        <w:ind w:firstLine="360"/>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4D61A7">
            <w:rPr>
              <w:lang w:val="lv-LV"/>
            </w:rPr>
            <w:t xml:space="preserve">projekta </w:t>
          </w:r>
          <w:r w:rsidR="00111C85" w:rsidRPr="004D61A7">
            <w:rPr>
              <w:lang w:val="lv-LV"/>
            </w:rPr>
            <w:t>vidusposma vai</w:t>
          </w:r>
        </w:sdtContent>
      </w:sdt>
      <w:r w:rsidR="00111C85" w:rsidRPr="004D61A7">
        <w:rPr>
          <w:lang w:val="lv-LV"/>
        </w:rPr>
        <w:t xml:space="preserve"> 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EA2AB3">
      <w:pPr>
        <w:ind w:left="720" w:hanging="360"/>
        <w:rPr>
          <w:lang w:val="lv-LV"/>
        </w:rPr>
      </w:pPr>
    </w:p>
    <w:p w14:paraId="5EA94150" w14:textId="74BD4F35" w:rsidR="00111C85" w:rsidRPr="004D61A7" w:rsidRDefault="00D07C24" w:rsidP="00EA2AB3">
      <w:pPr>
        <w:ind w:firstLine="360"/>
        <w:rPr>
          <w:lang w:val="lv-LV"/>
        </w:rPr>
      </w:pPr>
      <w:r w:rsidRPr="004D61A7">
        <w:rPr>
          <w:lang w:val="lv-LV"/>
        </w:rPr>
        <w:t>21</w:t>
      </w:r>
      <w:r w:rsidR="00111C85" w:rsidRPr="004D61A7">
        <w:rPr>
          <w:lang w:val="lv-LV"/>
        </w:rPr>
        <w:t xml:space="preserve">. Padome katram ekspertam nodrošina pieeju attiecīgā projekta </w:t>
      </w:r>
      <w:sdt>
        <w:sdtPr>
          <w:rPr>
            <w:lang w:val="lv-LV"/>
          </w:rPr>
          <w:id w:val="1068539031"/>
          <w:placeholder>
            <w:docPart w:val="DefaultPlaceholder_-1854013440"/>
          </w:placeholder>
        </w:sdtPr>
        <w:sdtEndPr/>
        <w:sdtContent>
          <w:r w:rsidR="00111C85" w:rsidRPr="004D61A7">
            <w:rPr>
              <w:lang w:val="lv-LV"/>
            </w:rPr>
            <w:t>vidusposma zinātniskajam pārskatam vai</w:t>
          </w:r>
        </w:sdtContent>
      </w:sdt>
      <w:r w:rsidR="00111C85" w:rsidRPr="004D61A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4D61A7">
            <w:rPr>
              <w:lang w:val="lv-LV"/>
            </w:rPr>
            <w:t xml:space="preserve">Ja tiek izvērtēts projekta noslēguma zinātniskais pārskats, papildus padome nodrošina ekspertam pieeju arī tā paša projekta vidusposma </w:t>
          </w:r>
          <w:r w:rsidR="004A1311" w:rsidRPr="004D61A7">
            <w:rPr>
              <w:lang w:val="lv-LV"/>
            </w:rPr>
            <w:t>zinātniskajam pārskatam</w:t>
          </w:r>
          <w:r w:rsidR="00111C85" w:rsidRPr="004D61A7">
            <w:rPr>
              <w:lang w:val="lv-LV"/>
            </w:rPr>
            <w:t>.</w:t>
          </w:r>
        </w:sdtContent>
      </w:sdt>
    </w:p>
    <w:p w14:paraId="6B10A89F" w14:textId="77777777" w:rsidR="00111C85" w:rsidRPr="004D61A7" w:rsidRDefault="00111C85" w:rsidP="00EA2AB3">
      <w:pPr>
        <w:ind w:left="720" w:hanging="360"/>
        <w:rPr>
          <w:lang w:val="lv-LV"/>
        </w:rPr>
      </w:pPr>
    </w:p>
    <w:p w14:paraId="7667CD38" w14:textId="79A3F321" w:rsidR="00534EBC" w:rsidRPr="004D61A7" w:rsidRDefault="00D07C24" w:rsidP="00EA2AB3">
      <w:pPr>
        <w:ind w:firstLine="360"/>
        <w:rPr>
          <w:lang w:val="lv-LV"/>
        </w:rPr>
      </w:pPr>
      <w:r w:rsidRPr="004D61A7">
        <w:rPr>
          <w:lang w:val="lv-LV"/>
        </w:rPr>
        <w:t>22</w:t>
      </w:r>
      <w:r w:rsidR="00534EBC" w:rsidRPr="004D61A7">
        <w:rPr>
          <w:lang w:val="lv-LV"/>
        </w:rPr>
        <w:t xml:space="preserve">. Eksperts projekta </w:t>
      </w:r>
      <w:sdt>
        <w:sdtPr>
          <w:rPr>
            <w:lang w:val="lv-LV"/>
          </w:rPr>
          <w:id w:val="322623064"/>
          <w:placeholder>
            <w:docPart w:val="DefaultPlaceholder_-1854013440"/>
          </w:placeholder>
        </w:sdtPr>
        <w:sdtEndPr/>
        <w:sdtContent>
          <w:r w:rsidR="00111C85" w:rsidRPr="004D61A7">
            <w:rPr>
              <w:lang w:val="lv-LV"/>
            </w:rPr>
            <w:t>vidusposma vai</w:t>
          </w:r>
        </w:sdtContent>
      </w:sdt>
      <w:r w:rsidR="00111C85" w:rsidRPr="004D61A7">
        <w:rPr>
          <w:lang w:val="lv-LV"/>
        </w:rPr>
        <w:t xml:space="preserve"> noslēguma zinātniskā pārskata </w:t>
      </w:r>
      <w:r w:rsidR="00534EBC" w:rsidRPr="004D61A7">
        <w:rPr>
          <w:lang w:val="lv-LV"/>
        </w:rPr>
        <w:t>vērtēšanu veic, pielietojot savas zināšanas attiecīgajā zinātnes nozarē un argumentējot savu viedokli ar zinātniskiem pamatojumiem.</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2" w:name="_Toc513469514"/>
      <w:bookmarkStart w:id="13" w:name="_Toc143245579"/>
      <w:r w:rsidRPr="004D61A7">
        <w:t>3</w:t>
      </w:r>
      <w:r w:rsidR="00EE5F77" w:rsidRPr="004D61A7">
        <w:t xml:space="preserve">.1. Projekta </w:t>
      </w:r>
      <w:r w:rsidR="00D07C24" w:rsidRPr="004D61A7">
        <w:t xml:space="preserve">vidusposma un </w:t>
      </w:r>
      <w:r w:rsidR="00EE5F77" w:rsidRPr="002252EB">
        <w:t>noslēguma</w:t>
      </w:r>
      <w:r w:rsidR="00EE5F77" w:rsidRPr="004D61A7">
        <w:t xml:space="preserve"> zinātniskā pārskata individuālais vērtējums</w:t>
      </w:r>
      <w:bookmarkEnd w:id="12"/>
      <w:bookmarkEnd w:id="13"/>
    </w:p>
    <w:p w14:paraId="303A1818" w14:textId="77777777" w:rsidR="0094247B" w:rsidRPr="0094247B" w:rsidRDefault="0094247B" w:rsidP="0094247B">
      <w:pPr>
        <w:rPr>
          <w:lang w:val="lv-LV"/>
        </w:rPr>
      </w:pPr>
    </w:p>
    <w:p w14:paraId="5D308324" w14:textId="2192851E" w:rsidR="00EE5F77" w:rsidRPr="004D61A7" w:rsidRDefault="004A1311" w:rsidP="008A16FD">
      <w:pPr>
        <w:ind w:firstLine="567"/>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sdt>
        <w:sdtPr>
          <w:rPr>
            <w:lang w:val="lv-LV"/>
          </w:rPr>
          <w:id w:val="959153321"/>
          <w:placeholder>
            <w:docPart w:val="DefaultPlaceholder_-1854013440"/>
          </w:placeholder>
        </w:sdtPr>
        <w:sdtEndPr/>
        <w:sdtContent>
          <w:r w:rsidR="001836D4" w:rsidRPr="004D61A7">
            <w:rPr>
              <w:lang w:val="lv-LV"/>
            </w:rPr>
            <w:t>vidusposma vai</w:t>
          </w:r>
        </w:sdtContent>
      </w:sdt>
      <w:r w:rsidR="00EE5F77" w:rsidRPr="004D61A7">
        <w:rPr>
          <w:lang w:val="lv-LV"/>
        </w:rPr>
        <w:t xml:space="preserve"> noslēguma 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 xml:space="preserve">Projekta </w:t>
      </w:r>
      <w:sdt>
        <w:sdtPr>
          <w:rPr>
            <w:lang w:val="lv-LV"/>
          </w:rPr>
          <w:id w:val="-4065078"/>
          <w:placeholder>
            <w:docPart w:val="DefaultPlaceholder_-1854013440"/>
          </w:placeholder>
        </w:sdtPr>
        <w:sdtEndPr/>
        <w:sdtContent>
          <w:r w:rsidR="004B4FFA" w:rsidRPr="004D61A7">
            <w:rPr>
              <w:lang w:val="lv-LV"/>
            </w:rPr>
            <w:t>vidusposma/</w:t>
          </w:r>
        </w:sdtContent>
      </w:sdt>
      <w:r w:rsidR="004B4FFA" w:rsidRPr="004D61A7">
        <w:rPr>
          <w:lang w:val="lv-LV"/>
        </w:rPr>
        <w:t>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rPr>
          <w:lang w:val="lv-LV"/>
        </w:rPr>
      </w:pPr>
      <w:r w:rsidRPr="004D61A7">
        <w:rPr>
          <w:lang w:val="lv-LV"/>
        </w:rPr>
        <w:t>24</w:t>
      </w:r>
      <w:r w:rsidR="00377EC2" w:rsidRPr="004D61A7">
        <w:rPr>
          <w:lang w:val="lv-LV"/>
        </w:rPr>
        <w:t>. Eksperts projekta vidusposma zinātnisko pārskatu novērtē ar vienu no diviem vērtējumiem:</w:t>
      </w:r>
    </w:p>
    <w:p w14:paraId="6DC9234A" w14:textId="596A1097" w:rsidR="00377EC2" w:rsidRPr="004D61A7" w:rsidRDefault="004A1311" w:rsidP="006E1744">
      <w:pPr>
        <w:ind w:left="720" w:hanging="360"/>
        <w:rPr>
          <w:lang w:val="lv-LV"/>
        </w:rPr>
      </w:pPr>
      <w:r w:rsidRPr="004D61A7">
        <w:rPr>
          <w:lang w:val="lv-LV"/>
        </w:rPr>
        <w:t>24</w:t>
      </w:r>
      <w:r w:rsidR="00377EC2" w:rsidRPr="004D61A7">
        <w:rPr>
          <w:lang w:val="lv-LV"/>
        </w:rPr>
        <w:t>.1. turpināt projektu</w:t>
      </w:r>
      <w:r w:rsidR="006E1744" w:rsidRPr="004D61A7">
        <w:rPr>
          <w:lang w:val="lv-LV"/>
        </w:rPr>
        <w:t xml:space="preserve"> </w:t>
      </w:r>
      <w:r w:rsidR="00377EC2" w:rsidRPr="004D61A7">
        <w:rPr>
          <w:lang w:val="lv-LV"/>
        </w:rPr>
        <w:t>;</w:t>
      </w:r>
    </w:p>
    <w:p w14:paraId="585BC0BF" w14:textId="693F0E91" w:rsidR="00377EC2" w:rsidRPr="004D61A7" w:rsidRDefault="004A1311" w:rsidP="006E1744">
      <w:pPr>
        <w:ind w:left="720" w:hanging="360"/>
        <w:rPr>
          <w:lang w:val="lv-LV"/>
        </w:rPr>
      </w:pPr>
      <w:r w:rsidRPr="004D61A7">
        <w:rPr>
          <w:lang w:val="lv-LV"/>
        </w:rPr>
        <w:t>24</w:t>
      </w:r>
      <w:r w:rsidR="00377EC2" w:rsidRPr="004D61A7">
        <w:rPr>
          <w:lang w:val="lv-LV"/>
        </w:rPr>
        <w:t>.2. neturpināt projektu.</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6E1744">
      <w:pPr>
        <w:ind w:left="720" w:hanging="360"/>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4D61A7" w:rsidRDefault="00283904" w:rsidP="005C4C90">
      <w:pPr>
        <w:pStyle w:val="ListParagraph"/>
        <w:rPr>
          <w:lang w:val="lv-LV"/>
        </w:rPr>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2252EB" w14:paraId="736E07C0" w14:textId="77777777" w:rsidTr="00DF6D8F">
        <w:tc>
          <w:tcPr>
            <w:tcW w:w="9923" w:type="dxa"/>
            <w:gridSpan w:val="4"/>
            <w:shd w:val="clear" w:color="auto" w:fill="auto"/>
          </w:tcPr>
          <w:p w14:paraId="30F2F356" w14:textId="353CF6C0" w:rsidR="00EE5F77" w:rsidRPr="004D61A7" w:rsidRDefault="00056A15" w:rsidP="00410212">
            <w:pPr>
              <w:jc w:val="center"/>
              <w:rPr>
                <w:b/>
                <w:lang w:val="lv-LV"/>
              </w:rPr>
            </w:pPr>
            <w:r w:rsidRPr="004D61A7">
              <w:rPr>
                <w:b/>
                <w:lang w:val="lv-LV"/>
              </w:rPr>
              <w:t xml:space="preserve">Projekta </w:t>
            </w:r>
            <w:sdt>
              <w:sdtPr>
                <w:rPr>
                  <w:b/>
                  <w:lang w:val="lv-LV"/>
                </w:rPr>
                <w:id w:val="1617871538"/>
                <w:placeholder>
                  <w:docPart w:val="DefaultPlaceholder_-1854013440"/>
                </w:placeholder>
              </w:sdtPr>
              <w:sdtEndPr/>
              <w:sdtContent>
                <w:r w:rsidRPr="004D61A7">
                  <w:rPr>
                    <w:b/>
                    <w:lang w:val="lv-LV"/>
                  </w:rPr>
                  <w:t>v</w:t>
                </w:r>
                <w:r w:rsidR="001836D4" w:rsidRPr="004D61A7">
                  <w:rPr>
                    <w:b/>
                    <w:lang w:val="lv-LV"/>
                  </w:rPr>
                  <w:t>idusposma/</w:t>
                </w:r>
              </w:sdtContent>
            </w:sdt>
            <w:r w:rsidR="001836D4" w:rsidRPr="004D61A7">
              <w:rPr>
                <w:b/>
                <w:lang w:val="lv-LV"/>
              </w:rPr>
              <w:t>n</w:t>
            </w:r>
            <w:r w:rsidR="00EE5F77" w:rsidRPr="004D61A7">
              <w:rPr>
                <w:b/>
                <w:lang w:val="lv-LV"/>
              </w:rPr>
              <w:t>oslēguma zinātniskā pārskata individuālais/konsolidētais vērtējums</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pPr>
              <w:rPr>
                <w:lang w:val="lv-LV"/>
              </w:rPr>
            </w:pPr>
            <w:r w:rsidRPr="004D61A7">
              <w:rPr>
                <w:lang w:val="lv-LV"/>
              </w:rPr>
              <w:t>Projekta nosaukums:</w:t>
            </w:r>
          </w:p>
          <w:p w14:paraId="405E8714" w14:textId="77777777" w:rsidR="00EE5F77" w:rsidRPr="004D61A7" w:rsidRDefault="00EE5F77" w:rsidP="00410212">
            <w:pPr>
              <w:rPr>
                <w:lang w:val="lv-LV"/>
              </w:rPr>
            </w:pPr>
            <w:r w:rsidRPr="004D61A7">
              <w:rPr>
                <w:lang w:val="lv-LV"/>
              </w:rPr>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lang w:val="lv-LV"/>
              </w:rPr>
            </w:pPr>
            <w:r w:rsidRPr="004D61A7">
              <w:rPr>
                <w:b/>
                <w:lang w:val="lv-LV"/>
              </w:rPr>
              <w:t>1.</w:t>
            </w:r>
          </w:p>
        </w:tc>
        <w:tc>
          <w:tcPr>
            <w:tcW w:w="9214" w:type="dxa"/>
            <w:gridSpan w:val="3"/>
            <w:shd w:val="clear" w:color="auto" w:fill="auto"/>
          </w:tcPr>
          <w:p w14:paraId="7F5A4710" w14:textId="79A2CBC0" w:rsidR="00EE5F77" w:rsidRPr="004D61A7" w:rsidRDefault="00056A15" w:rsidP="00410212">
            <w:pPr>
              <w:jc w:val="center"/>
              <w:rPr>
                <w:b/>
                <w:lang w:val="lv-LV"/>
              </w:rPr>
            </w:pPr>
            <w:r w:rsidRPr="004D61A7">
              <w:rPr>
                <w:b/>
                <w:lang w:val="lv-LV"/>
              </w:rPr>
              <w:t xml:space="preserve">Kritērijs: </w:t>
            </w:r>
            <w:r w:rsidR="0044741F" w:rsidRPr="004D61A7">
              <w:rPr>
                <w:b/>
                <w:lang w:val="lv-LV"/>
              </w:rPr>
              <w:t>Projekta zinātniskā kvalitāte</w:t>
            </w:r>
          </w:p>
        </w:tc>
      </w:tr>
      <w:tr w:rsidR="004D61A7" w:rsidRPr="002252EB"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3"/>
            <w:shd w:val="clear" w:color="auto" w:fill="auto"/>
          </w:tcPr>
          <w:p w14:paraId="20AC5E79" w14:textId="56DCBC02" w:rsidR="001836D4" w:rsidRPr="004D61A7" w:rsidRDefault="001836D4" w:rsidP="001836D4">
            <w:pPr>
              <w:rPr>
                <w:i/>
                <w:lang w:val="lv-LV"/>
              </w:rPr>
            </w:pPr>
            <w:r w:rsidRPr="004D61A7">
              <w:rPr>
                <w:i/>
                <w:lang w:val="lv-LV"/>
              </w:rPr>
              <w:t xml:space="preserve">Eksperts izvērtē, kā projekta zinātniskā grupa ir sasniegusi projekta </w:t>
            </w:r>
            <w:r w:rsidR="00F0027D" w:rsidRPr="004D61A7">
              <w:rPr>
                <w:i/>
                <w:lang w:val="lv-LV"/>
              </w:rPr>
              <w:t>pieteikumā</w:t>
            </w:r>
            <w:r w:rsidRPr="004D61A7">
              <w:rPr>
                <w:i/>
                <w:lang w:val="lv-LV"/>
              </w:rPr>
              <w:t xml:space="preserve"> plānoto līdz </w:t>
            </w:r>
            <w:sdt>
              <w:sdtPr>
                <w:rPr>
                  <w:i/>
                  <w:lang w:val="lv-LV"/>
                </w:rPr>
                <w:id w:val="620894921"/>
                <w:placeholder>
                  <w:docPart w:val="DefaultPlaceholder_-1854013440"/>
                </w:placeholder>
              </w:sdtPr>
              <w:sdtEndPr/>
              <w:sdtContent>
                <w:r w:rsidRPr="004D61A7">
                  <w:rPr>
                    <w:i/>
                    <w:lang w:val="lv-LV"/>
                  </w:rPr>
                  <w:t>vidusposma/</w:t>
                </w:r>
              </w:sdtContent>
            </w:sdt>
            <w:r w:rsidRPr="004D61A7">
              <w:rPr>
                <w:i/>
                <w:lang w:val="lv-LV"/>
              </w:rPr>
              <w:t xml:space="preserve">noslēguma pārskata nodošanas laikam. Pamatā ņem vērā </w:t>
            </w:r>
            <w:sdt>
              <w:sdtPr>
                <w:rPr>
                  <w:i/>
                  <w:lang w:val="lv-LV"/>
                </w:rPr>
                <w:id w:val="1119333632"/>
                <w:placeholder>
                  <w:docPart w:val="DefaultPlaceholder_-1854013440"/>
                </w:placeholder>
              </w:sdtPr>
              <w:sdtEndPr/>
              <w:sdtContent>
                <w:r w:rsidRPr="004D61A7">
                  <w:rPr>
                    <w:i/>
                    <w:lang w:val="lv-LV"/>
                  </w:rPr>
                  <w:t>vidusposma/</w:t>
                </w:r>
              </w:sdtContent>
            </w:sdt>
            <w:r w:rsidRPr="004D61A7">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r w:rsidRPr="004D61A7">
                  <w:rPr>
                    <w:i/>
                    <w:lang w:val="lv-LV"/>
                  </w:rPr>
                  <w:t>vidusposma/</w:t>
                </w:r>
              </w:sdtContent>
            </w:sdt>
            <w:r w:rsidRPr="004D61A7">
              <w:rPr>
                <w:i/>
                <w:lang w:val="lv-LV"/>
              </w:rPr>
              <w:t xml:space="preserve">noslēguma pārskatu kopumā un projekta </w:t>
            </w:r>
            <w:r w:rsidR="00656870" w:rsidRPr="004D61A7">
              <w:rPr>
                <w:i/>
                <w:lang w:val="lv-LV"/>
              </w:rPr>
              <w:t>pieteikumu</w:t>
            </w:r>
            <w:r w:rsidRPr="004D61A7">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lang w:val="lv-LV"/>
              </w:rPr>
              <w:t xml:space="preserve"> Sniedzot komentārus, ņem vērā programmas specifiskos uzdevumus un rezultātus, kā arī novērtē, vai projekts virzās uz programmas virsmērķa un mērķu sasniegšanu.</w:t>
            </w:r>
          </w:p>
          <w:p w14:paraId="5D52050A" w14:textId="0FB10D45" w:rsidR="00EE5F77" w:rsidRPr="004D61A7" w:rsidRDefault="001836D4" w:rsidP="001836D4">
            <w:pPr>
              <w:rPr>
                <w:lang w:val="lv-LV"/>
              </w:rPr>
            </w:pPr>
            <w:r w:rsidRPr="004D61A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lang w:val="lv-LV"/>
              </w:rPr>
            </w:pPr>
            <w:r w:rsidRPr="004D61A7">
              <w:rPr>
                <w:b/>
                <w:lang w:val="lv-LV"/>
              </w:rPr>
              <w:t>2.</w:t>
            </w:r>
          </w:p>
        </w:tc>
        <w:tc>
          <w:tcPr>
            <w:tcW w:w="9214" w:type="dxa"/>
            <w:gridSpan w:val="3"/>
            <w:shd w:val="clear" w:color="auto" w:fill="auto"/>
          </w:tcPr>
          <w:p w14:paraId="1AE295A9" w14:textId="70A5CDDD"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rezultātu ietekme</w:t>
            </w:r>
          </w:p>
        </w:tc>
      </w:tr>
      <w:tr w:rsidR="004D61A7" w:rsidRPr="002252EB"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3"/>
            <w:shd w:val="clear" w:color="auto" w:fill="auto"/>
          </w:tcPr>
          <w:p w14:paraId="44118011" w14:textId="4244F73B" w:rsidR="00EE5F77" w:rsidRPr="004D61A7" w:rsidRDefault="001836D4" w:rsidP="00656870">
            <w:pPr>
              <w:rPr>
                <w:i/>
                <w:lang w:val="lv-LV"/>
              </w:rPr>
            </w:pPr>
            <w:r w:rsidRPr="004D61A7">
              <w:rPr>
                <w:i/>
                <w:lang w:val="lv-LV"/>
              </w:rPr>
              <w:t xml:space="preserve">Eksperts izvērtē, kā projekta zinātniskā grupa ir sasniegusi projekta </w:t>
            </w:r>
            <w:r w:rsidR="00656870" w:rsidRPr="004D61A7">
              <w:rPr>
                <w:i/>
                <w:lang w:val="lv-LV"/>
              </w:rPr>
              <w:t xml:space="preserve">pieteikumā </w:t>
            </w:r>
            <w:r w:rsidRPr="004D61A7">
              <w:rPr>
                <w:i/>
                <w:lang w:val="lv-LV"/>
              </w:rPr>
              <w:t xml:space="preserve">plānoto līdz </w:t>
            </w:r>
            <w:sdt>
              <w:sdtPr>
                <w:rPr>
                  <w:i/>
                  <w:lang w:val="lv-LV"/>
                </w:rPr>
                <w:id w:val="-2027316429"/>
                <w:placeholder>
                  <w:docPart w:val="DefaultPlaceholder_-1854013440"/>
                </w:placeholder>
              </w:sdtPr>
              <w:sdtEndPr/>
              <w:sdtContent>
                <w:r w:rsidRPr="004D61A7">
                  <w:rPr>
                    <w:i/>
                    <w:lang w:val="lv-LV"/>
                  </w:rPr>
                  <w:t>vidusposma/</w:t>
                </w:r>
              </w:sdtContent>
            </w:sdt>
            <w:r w:rsidRPr="004D61A7">
              <w:rPr>
                <w:i/>
                <w:lang w:val="lv-LV"/>
              </w:rPr>
              <w:t xml:space="preserve">noslēguma pārskata nodošanas laikam. Pamatā ņem vērā </w:t>
            </w:r>
            <w:sdt>
              <w:sdtPr>
                <w:rPr>
                  <w:i/>
                  <w:lang w:val="lv-LV"/>
                </w:rPr>
                <w:id w:val="-1826971244"/>
                <w:placeholder>
                  <w:docPart w:val="DefaultPlaceholder_-1854013440"/>
                </w:placeholder>
              </w:sdtPr>
              <w:sdtEndPr/>
              <w:sdtContent>
                <w:r w:rsidRPr="004D61A7">
                  <w:rPr>
                    <w:i/>
                    <w:lang w:val="lv-LV"/>
                  </w:rPr>
                  <w:t>vidusposma/</w:t>
                </w:r>
              </w:sdtContent>
            </w:sdt>
            <w:r w:rsidRPr="004D61A7">
              <w:rPr>
                <w:i/>
                <w:lang w:val="lv-LV"/>
              </w:rPr>
              <w:t xml:space="preserve">noslēguma pārskata 2. nodaļu “Ietekme”, vienlaikus sasaistot to ar </w:t>
            </w:r>
            <w:sdt>
              <w:sdtPr>
                <w:rPr>
                  <w:i/>
                  <w:lang w:val="lv-LV"/>
                </w:rPr>
                <w:id w:val="-1336301917"/>
                <w:placeholder>
                  <w:docPart w:val="DefaultPlaceholder_-1854013440"/>
                </w:placeholder>
              </w:sdtPr>
              <w:sdtEndPr/>
              <w:sdtContent>
                <w:r w:rsidRPr="004D61A7">
                  <w:rPr>
                    <w:i/>
                    <w:lang w:val="lv-LV"/>
                  </w:rPr>
                  <w:t>vidusposma/</w:t>
                </w:r>
              </w:sdtContent>
            </w:sdt>
            <w:r w:rsidRPr="004D61A7">
              <w:rPr>
                <w:i/>
                <w:lang w:val="lv-LV"/>
              </w:rPr>
              <w:t xml:space="preserve">noslēguma pārskatu kopumā un projekta </w:t>
            </w:r>
            <w:r w:rsidR="00656870" w:rsidRPr="004D61A7">
              <w:rPr>
                <w:i/>
                <w:lang w:val="lv-LV"/>
              </w:rPr>
              <w:t>pieteikumu</w:t>
            </w:r>
            <w:r w:rsidRPr="004D61A7">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4D61A7">
              <w:rPr>
                <w:i/>
                <w:lang w:val="lv-LV"/>
              </w:rPr>
              <w:t>.</w:t>
            </w:r>
          </w:p>
          <w:p w14:paraId="1E101685" w14:textId="0B54A30C" w:rsidR="007E1A50" w:rsidRPr="004D61A7" w:rsidRDefault="007E1A50" w:rsidP="007E1A50">
            <w:pPr>
              <w:rPr>
                <w:i/>
                <w:iCs/>
                <w:lang w:val="lv-LV"/>
              </w:rPr>
            </w:pPr>
            <w:r w:rsidRPr="004D61A7">
              <w:rPr>
                <w:i/>
                <w:iCs/>
                <w:lang w:val="lv-LV"/>
              </w:rPr>
              <w:t>Eksperts izvērtē, vai projekta rezultātā humanitāro un mākslas un sociālo zinātņu joma un zinātniskā kopiena ir palikusi starptautiski konkurētspējīgāka, kā arī, vai ir celta tās kapacitāte.</w:t>
            </w:r>
          </w:p>
          <w:p w14:paraId="6A3CBA3D" w14:textId="28D2B94D" w:rsidR="007E1A50" w:rsidRPr="004D61A7" w:rsidRDefault="007E1A50" w:rsidP="007E1A50">
            <w:pPr>
              <w:rPr>
                <w:i/>
                <w:iCs/>
                <w:lang w:val="lv-LV"/>
              </w:rPr>
            </w:pPr>
            <w:r w:rsidRPr="004D61A7">
              <w:rPr>
                <w:i/>
                <w:iCs/>
                <w:lang w:val="lv-LV"/>
              </w:rPr>
              <w:t xml:space="preserve">Eksperts izvērtē, kā projekta īstenotājs ir izvēlējies projekta mērķgrupas grupas, vai to viedoklis ir noskaidrots kvalitatīvi, kā arī vai </w:t>
            </w:r>
            <w:r w:rsidR="007664C1" w:rsidRPr="004D61A7">
              <w:rPr>
                <w:i/>
                <w:iCs/>
                <w:lang w:val="lv-LV"/>
              </w:rPr>
              <w:t>pasākumi ir bijuši efektīvi sabiedrības informēšanai</w:t>
            </w:r>
            <w:r w:rsidRPr="004D61A7">
              <w:rPr>
                <w:i/>
                <w:iCs/>
                <w:lang w:val="lv-LV"/>
              </w:rPr>
              <w:t>. Novērtē arī sadarbību ar valsts institūcijām</w:t>
            </w:r>
            <w:r w:rsidR="007664C1" w:rsidRPr="004D61A7">
              <w:rPr>
                <w:i/>
                <w:iCs/>
                <w:lang w:val="lv-LV"/>
              </w:rPr>
              <w:t xml:space="preserve">, NVO un uzņēmējiem </w:t>
            </w:r>
            <w:r w:rsidRPr="004D61A7">
              <w:rPr>
                <w:i/>
                <w:iCs/>
                <w:lang w:val="lv-LV"/>
              </w:rPr>
              <w:t>(piemēram, rekomendāciju sniegšana, piedalīšanās politikas plānošanā u.t.t.).</w:t>
            </w:r>
          </w:p>
          <w:p w14:paraId="36C1B2C4" w14:textId="77777777" w:rsidR="007E1A50" w:rsidRPr="004D61A7" w:rsidRDefault="007E1A50" w:rsidP="007E1A50">
            <w:pPr>
              <w:rPr>
                <w:i/>
                <w:iCs/>
                <w:lang w:val="lv-LV"/>
              </w:rPr>
            </w:pPr>
            <w:r w:rsidRPr="004D61A7">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77777777" w:rsidR="007E1A50" w:rsidRPr="004D61A7" w:rsidRDefault="007E1A50" w:rsidP="007E1A50">
            <w:pPr>
              <w:rPr>
                <w:i/>
                <w:iCs/>
                <w:lang w:val="lv-LV"/>
              </w:rPr>
            </w:pPr>
            <w:r w:rsidRPr="004D61A7">
              <w:rPr>
                <w:i/>
                <w:iCs/>
                <w:lang w:val="lv-LV"/>
              </w:rPr>
              <w:t>Eksperts izvērtē arī projekta īstenotāja pasākumus studējošo un zinātniskās grupas kapacitātes celšanā, kā arī plāna par studējošo iesaisti projekta izpildes progresu.</w:t>
            </w:r>
          </w:p>
          <w:p w14:paraId="18882B31" w14:textId="4BFE468F" w:rsidR="00E130E4" w:rsidRPr="004D61A7" w:rsidRDefault="007664C1" w:rsidP="00E130E4">
            <w:pPr>
              <w:rPr>
                <w:i/>
                <w:lang w:val="lv-LV"/>
              </w:rPr>
            </w:pPr>
            <w:r w:rsidRPr="004D61A7">
              <w:rPr>
                <w:i/>
                <w:lang w:val="lv-LV"/>
              </w:rPr>
              <w:t xml:space="preserve">Eksperts </w:t>
            </w:r>
            <w:r w:rsidR="00A7075D" w:rsidRPr="004D61A7">
              <w:rPr>
                <w:i/>
                <w:lang w:val="lv-LV"/>
              </w:rPr>
              <w:t>izvērtē progresu programmas specifisko rezultātu izpildē</w:t>
            </w:r>
            <w:r w:rsidR="00E130E4" w:rsidRPr="004D61A7">
              <w:rPr>
                <w:i/>
                <w:lang w:val="lv-LV"/>
              </w:rPr>
              <w:t xml:space="preserve"> –</w:t>
            </w:r>
            <w:r w:rsidR="00E130E4" w:rsidRPr="0094247B">
              <w:rPr>
                <w:lang w:val="lv-LV"/>
              </w:rPr>
              <w:t xml:space="preserve"> </w:t>
            </w:r>
            <w:r w:rsidR="00E130E4" w:rsidRPr="004D61A7">
              <w:rPr>
                <w:i/>
                <w:lang w:val="lv-LV"/>
              </w:rPr>
              <w:t>veikt to 20.–21. gadsimta Latvijas vēstures jautājumu izpēti, kuru labāka izpratne:</w:t>
            </w:r>
          </w:p>
          <w:p w14:paraId="3AEDAD80" w14:textId="77777777" w:rsidR="00E130E4" w:rsidRPr="004D61A7" w:rsidRDefault="00E130E4" w:rsidP="00E130E4">
            <w:pPr>
              <w:rPr>
                <w:i/>
                <w:lang w:val="lv-LV"/>
              </w:rPr>
            </w:pPr>
          </w:p>
          <w:p w14:paraId="4B25D1E7" w14:textId="6A648F16" w:rsidR="00E130E4" w:rsidRPr="004D61A7" w:rsidRDefault="00E130E4" w:rsidP="00F83424">
            <w:pPr>
              <w:ind w:firstLine="317"/>
              <w:rPr>
                <w:i/>
                <w:lang w:val="lv-LV"/>
              </w:rPr>
            </w:pPr>
            <w:r w:rsidRPr="004D61A7">
              <w:rPr>
                <w:i/>
                <w:lang w:val="lv-LV"/>
              </w:rPr>
              <w:t>1. veicinātu sekmīgāku Latvijas valstiskās piederības nostiprināšanu;</w:t>
            </w:r>
          </w:p>
          <w:p w14:paraId="04F272EC" w14:textId="5A123B8D" w:rsidR="00E130E4" w:rsidRPr="004D61A7" w:rsidRDefault="00E130E4" w:rsidP="00F83424">
            <w:pPr>
              <w:ind w:firstLine="317"/>
              <w:rPr>
                <w:i/>
                <w:lang w:val="lv-LV"/>
              </w:rPr>
            </w:pPr>
            <w:r w:rsidRPr="004D61A7">
              <w:rPr>
                <w:i/>
                <w:lang w:val="lv-LV"/>
              </w:rPr>
              <w:t>2. mazinātu iespēju radīt un izplatīt dezinformāciju par Latviju;</w:t>
            </w:r>
          </w:p>
          <w:p w14:paraId="69B33C9B" w14:textId="23B68EFD" w:rsidR="00A7075D" w:rsidRPr="004D61A7" w:rsidRDefault="00E130E4" w:rsidP="00F83424">
            <w:pPr>
              <w:ind w:firstLine="317"/>
              <w:rPr>
                <w:i/>
                <w:lang w:val="lv-LV"/>
              </w:rPr>
            </w:pPr>
            <w:r w:rsidRPr="004D61A7">
              <w:rPr>
                <w:i/>
                <w:lang w:val="lv-LV"/>
              </w:rPr>
              <w:t>3. veicinātu Latvijas tēla uztveri starptautiskajā sabiedrībā.</w:t>
            </w:r>
          </w:p>
          <w:p w14:paraId="0907FFFE" w14:textId="186A3DC7" w:rsidR="007664C1" w:rsidRPr="004D61A7" w:rsidRDefault="007664C1" w:rsidP="005C4C90">
            <w:pPr>
              <w:pStyle w:val="ListParagraph"/>
              <w:rPr>
                <w:lang w:val="lv-LV"/>
              </w:rPr>
            </w:pPr>
          </w:p>
        </w:tc>
      </w:tr>
      <w:tr w:rsidR="004D61A7" w:rsidRPr="002252EB" w14:paraId="5CDD4E53" w14:textId="77777777" w:rsidTr="00DF6D8F">
        <w:tc>
          <w:tcPr>
            <w:tcW w:w="709" w:type="dxa"/>
            <w:vMerge w:val="restart"/>
            <w:shd w:val="clear" w:color="auto" w:fill="auto"/>
          </w:tcPr>
          <w:p w14:paraId="435ED935" w14:textId="77777777" w:rsidR="00EE5F77" w:rsidRPr="004D61A7" w:rsidRDefault="00EE5F77" w:rsidP="00410212">
            <w:pPr>
              <w:rPr>
                <w:b/>
                <w:lang w:val="lv-LV"/>
              </w:rPr>
            </w:pPr>
            <w:r w:rsidRPr="004D61A7">
              <w:rPr>
                <w:b/>
                <w:lang w:val="lv-LV"/>
              </w:rPr>
              <w:t>3.</w:t>
            </w:r>
          </w:p>
        </w:tc>
        <w:tc>
          <w:tcPr>
            <w:tcW w:w="9214" w:type="dxa"/>
            <w:gridSpan w:val="3"/>
            <w:shd w:val="clear" w:color="auto" w:fill="auto"/>
          </w:tcPr>
          <w:p w14:paraId="28BFB05B" w14:textId="3D659F37" w:rsidR="00EE5F77" w:rsidRPr="004D61A7" w:rsidRDefault="005314DB" w:rsidP="00410212">
            <w:pPr>
              <w:jc w:val="center"/>
              <w:rPr>
                <w:b/>
                <w:lang w:val="lv-LV"/>
              </w:rPr>
            </w:pPr>
            <w:r w:rsidRPr="004D61A7">
              <w:rPr>
                <w:b/>
                <w:lang w:val="lv-LV"/>
              </w:rPr>
              <w:t>Kritērijs</w:t>
            </w:r>
            <w:r w:rsidR="00056A15" w:rsidRPr="004D61A7">
              <w:rPr>
                <w:b/>
                <w:lang w:val="lv-LV"/>
              </w:rPr>
              <w:t xml:space="preserve">: </w:t>
            </w:r>
            <w:r w:rsidR="0044741F" w:rsidRPr="004D61A7">
              <w:rPr>
                <w:b/>
                <w:lang w:val="lv-LV"/>
              </w:rPr>
              <w:t>Projekta īstenošanas iespējas un nodrošinājums</w:t>
            </w:r>
          </w:p>
        </w:tc>
      </w:tr>
      <w:tr w:rsidR="004D61A7" w:rsidRPr="002252EB"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3"/>
            <w:shd w:val="clear" w:color="auto" w:fill="auto"/>
          </w:tcPr>
          <w:p w14:paraId="62FBA425" w14:textId="1712996C" w:rsidR="001836D4" w:rsidRPr="004D61A7" w:rsidRDefault="001836D4" w:rsidP="001836D4">
            <w:pPr>
              <w:rPr>
                <w:i/>
                <w:lang w:val="lv-LV"/>
              </w:rPr>
            </w:pPr>
            <w:r w:rsidRPr="004D61A7">
              <w:rPr>
                <w:i/>
                <w:lang w:val="lv-LV"/>
              </w:rPr>
              <w:t xml:space="preserve">Eksperts izvērtē, kā projekta zinātniskā grupa ir sasniegusi projekta </w:t>
            </w:r>
            <w:r w:rsidR="00656870" w:rsidRPr="004D61A7">
              <w:rPr>
                <w:i/>
                <w:lang w:val="lv-LV"/>
              </w:rPr>
              <w:t>pieteikumā</w:t>
            </w:r>
            <w:r w:rsidRPr="004D61A7">
              <w:rPr>
                <w:i/>
                <w:lang w:val="lv-LV"/>
              </w:rPr>
              <w:t xml:space="preserve"> plānoto līdz projekta </w:t>
            </w:r>
            <w:sdt>
              <w:sdtPr>
                <w:rPr>
                  <w:i/>
                  <w:lang w:val="lv-LV"/>
                </w:rPr>
                <w:id w:val="-1765219462"/>
                <w:placeholder>
                  <w:docPart w:val="DefaultPlaceholder_-1854013440"/>
                </w:placeholder>
              </w:sdtPr>
              <w:sdtEndPr/>
              <w:sdtContent>
                <w:r w:rsidRPr="004D61A7">
                  <w:rPr>
                    <w:i/>
                    <w:lang w:val="lv-LV"/>
                  </w:rPr>
                  <w:t>vidusposma/</w:t>
                </w:r>
              </w:sdtContent>
            </w:sdt>
            <w:r w:rsidRPr="004D61A7">
              <w:rPr>
                <w:i/>
                <w:lang w:val="lv-LV"/>
              </w:rPr>
              <w:t xml:space="preserve">noslēguma pārskata nodošanas laikam. Pamatā ņem vērā </w:t>
            </w:r>
            <w:sdt>
              <w:sdtPr>
                <w:rPr>
                  <w:i/>
                  <w:lang w:val="lv-LV"/>
                </w:rPr>
                <w:id w:val="-271165311"/>
                <w:placeholder>
                  <w:docPart w:val="DefaultPlaceholder_-1854013440"/>
                </w:placeholder>
              </w:sdtPr>
              <w:sdtEndPr/>
              <w:sdtContent>
                <w:r w:rsidRPr="004D61A7">
                  <w:rPr>
                    <w:i/>
                    <w:lang w:val="lv-LV"/>
                  </w:rPr>
                  <w:t>vidusposma/</w:t>
                </w:r>
              </w:sdtContent>
            </w:sdt>
            <w:r w:rsidRPr="004D61A7">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r w:rsidRPr="004D61A7">
                  <w:rPr>
                    <w:i/>
                    <w:lang w:val="lv-LV"/>
                  </w:rPr>
                  <w:t>vidusposma/</w:t>
                </w:r>
              </w:sdtContent>
            </w:sdt>
            <w:r w:rsidRPr="004D61A7">
              <w:rPr>
                <w:i/>
                <w:lang w:val="lv-LV"/>
              </w:rPr>
              <w:t xml:space="preserve">noslēguma pārskatu un projekta </w:t>
            </w:r>
            <w:r w:rsidR="00656870" w:rsidRPr="004D61A7">
              <w:rPr>
                <w:i/>
                <w:lang w:val="lv-LV"/>
              </w:rPr>
              <w:t>pieteikumu</w:t>
            </w:r>
            <w:r w:rsidRPr="004D61A7">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4D61A7" w:rsidRDefault="001836D4" w:rsidP="001836D4">
            <w:pPr>
              <w:rPr>
                <w:i/>
                <w:lang w:val="lv-LV"/>
              </w:rPr>
            </w:pPr>
            <w:r w:rsidRPr="004D61A7">
              <w:rPr>
                <w:i/>
                <w:lang w:val="lv-LV"/>
              </w:rPr>
              <w:t xml:space="preserve">Eksperts izvērtē, vai projekta vadība ir bijusi efektīva, tajā skaitā ņemot vērā kopējo projekta izpildes progresu. </w:t>
            </w:r>
            <w:r w:rsidR="00DD2EFA" w:rsidRPr="004D61A7">
              <w:rPr>
                <w:i/>
                <w:lang w:val="lv-LV"/>
              </w:rPr>
              <w:t xml:space="preserve">Eksperts vērtē projekta īstenotāja sniegto informāciju par datu pārvaldības plānu izstrādāšanu un uzturēšanu. </w:t>
            </w:r>
            <w:r w:rsidRPr="004D61A7">
              <w:rPr>
                <w:i/>
                <w:lang w:val="lv-LV"/>
              </w:rPr>
              <w:t>Vai projekta apraksta 3.</w:t>
            </w:r>
            <w:r w:rsidR="005314DB" w:rsidRPr="004D61A7">
              <w:rPr>
                <w:i/>
                <w:lang w:val="lv-LV"/>
              </w:rPr>
              <w:t>3</w:t>
            </w:r>
            <w:r w:rsidRPr="004D61A7">
              <w:rPr>
                <w:i/>
                <w:lang w:val="lv-LV"/>
              </w:rPr>
              <w:t>. apakšnodaļā “Projekta vadība un risku plāns” plānotais risku plāns ir izpildīts gadījumos, kad riski materializējās, un vai to risinājumi ir ticami.</w:t>
            </w:r>
          </w:p>
          <w:p w14:paraId="175381ED" w14:textId="7AF1028C" w:rsidR="00EE5F77" w:rsidRPr="004D61A7" w:rsidRDefault="001836D4" w:rsidP="004A1311">
            <w:pPr>
              <w:rPr>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B26800" w:rsidRPr="004D61A7">
                  <w:rPr>
                    <w:i/>
                    <w:lang w:val="lv-LV"/>
                  </w:rPr>
                  <w:t>3</w:t>
                </w:r>
                <w:r w:rsidR="00247F21" w:rsidRPr="004D61A7">
                  <w:rPr>
                    <w:i/>
                    <w:lang w:val="lv-LV"/>
                  </w:rPr>
                  <w:t>,0</w:t>
                </w:r>
              </w:sdtContent>
            </w:sdt>
            <w:r w:rsidRPr="004D61A7">
              <w:rPr>
                <w:i/>
                <w:lang w:val="lv-LV"/>
              </w:rPr>
              <w:t xml:space="preserve"> PLE</w:t>
            </w:r>
            <w:r w:rsidR="004A1311" w:rsidRPr="004D61A7">
              <w:rPr>
                <w:lang w:val="lv-LV"/>
              </w:rPr>
              <w:t xml:space="preserve"> </w:t>
            </w:r>
            <w:r w:rsidR="004A1311" w:rsidRPr="004D61A7">
              <w:rPr>
                <w:i/>
                <w:lang w:val="lv-LV"/>
              </w:rPr>
              <w:t>vidēji projekta īstenošanas laikā</w:t>
            </w:r>
            <w:r w:rsidRPr="004D61A7">
              <w:rPr>
                <w:i/>
                <w:lang w:val="lv-LV"/>
              </w:rPr>
              <w: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lang w:val="lv-LV"/>
              </w:rPr>
            </w:pPr>
            <w:r w:rsidRPr="00DF6D8F">
              <w:rPr>
                <w:b/>
                <w:bCs/>
                <w:i/>
                <w:lang w:val="lv-LV"/>
              </w:rPr>
              <w:t>Vērtējums projekta vidusposmā</w:t>
            </w:r>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r w:rsidRPr="00DF6D8F">
              <w:rPr>
                <w:b/>
              </w:rPr>
              <w:t>Turpināt projektu/</w:t>
            </w:r>
            <w:r w:rsidRPr="00DF6D8F">
              <w:t xml:space="preserve"> </w:t>
            </w:r>
          </w:p>
          <w:p w14:paraId="17500487" w14:textId="77777777" w:rsidR="00DF6D8F" w:rsidRPr="00DF6D8F" w:rsidRDefault="00DF6D8F" w:rsidP="00A44538">
            <w:pPr>
              <w:rPr>
                <w:b/>
              </w:rPr>
            </w:pPr>
            <w:r w:rsidRPr="00DF6D8F">
              <w:rPr>
                <w:b/>
              </w:rPr>
              <w:t>Neturpināt projektu</w:t>
            </w:r>
          </w:p>
        </w:tc>
        <w:tc>
          <w:tcPr>
            <w:tcW w:w="5812" w:type="dxa"/>
            <w:gridSpan w:val="2"/>
          </w:tcPr>
          <w:p w14:paraId="73CA6F2E" w14:textId="77777777" w:rsidR="00DF6D8F" w:rsidRPr="00DF6D8F" w:rsidRDefault="00DF6D8F" w:rsidP="00A44538">
            <w:pPr>
              <w:rPr>
                <w:bCs/>
                <w:i/>
                <w:iCs/>
              </w:rPr>
            </w:pPr>
            <w:r w:rsidRPr="00DF6D8F">
              <w:rPr>
                <w:bCs/>
                <w:i/>
                <w:iCs/>
              </w:rPr>
              <w:t>Ja eksperts projekta vidusposma zinātnisko pārskatu novērtē ar atzīmi “Turpināt projektu”, eksperts noslēguma secinājumus var nesniegt.</w:t>
            </w:r>
          </w:p>
          <w:p w14:paraId="38182422" w14:textId="77777777" w:rsidR="00DF6D8F" w:rsidRPr="00DF6D8F" w:rsidRDefault="00DF6D8F" w:rsidP="00A44538">
            <w:pPr>
              <w:rPr>
                <w:bCs/>
                <w:i/>
                <w:iCs/>
              </w:rPr>
            </w:pPr>
            <w:r w:rsidRPr="00DF6D8F">
              <w:rPr>
                <w:bCs/>
                <w:i/>
                <w:iCs/>
              </w:rPr>
              <w:t>Ja eksperts projekta vidusposma zinātnisko pārskatu novērtē ar atzīmi “Neturpināt projektu”,</w:t>
            </w:r>
            <w:r w:rsidRPr="00DF6D8F">
              <w:t xml:space="preserve"> </w:t>
            </w:r>
            <w:r w:rsidRPr="00DF6D8F">
              <w:rPr>
                <w:bCs/>
                <w:i/>
                <w:iCs/>
              </w:rPr>
              <w:t xml:space="preserve">eksperts sniedz noslēguma secinājumus ar skaidrojumu un papildu </w:t>
            </w:r>
            <w:r w:rsidRPr="00DF6D8F">
              <w:rPr>
                <w:bCs/>
                <w:i/>
                <w:iCs/>
              </w:rPr>
              <w:lastRenderedPageBreak/>
              <w:t>argumentāciju par projekta izpildes progresu un konstatētajiem riskiem projekta mērķa sasniegšanā.</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lang w:val="lv-LV"/>
              </w:rPr>
            </w:pPr>
            <w:r w:rsidRPr="00DF6D8F">
              <w:rPr>
                <w:b/>
                <w:bCs/>
                <w:i/>
                <w:lang w:val="lv-LV"/>
              </w:rPr>
              <w:lastRenderedPageBreak/>
              <w:t>Projekta vērtējums noslēgumā</w:t>
            </w:r>
          </w:p>
        </w:tc>
      </w:tr>
      <w:tr w:rsidR="00DF6D8F" w:rsidRPr="00014C52" w14:paraId="3727F64C" w14:textId="77777777" w:rsidTr="00DF6D8F">
        <w:trPr>
          <w:gridAfter w:val="1"/>
          <w:wAfter w:w="28" w:type="dxa"/>
          <w:trHeight w:val="1030"/>
        </w:trPr>
        <w:tc>
          <w:tcPr>
            <w:tcW w:w="4111" w:type="dxa"/>
            <w:gridSpan w:val="2"/>
            <w:shd w:val="clear" w:color="auto" w:fill="auto"/>
          </w:tcPr>
          <w:p w14:paraId="699A15D5" w14:textId="77777777" w:rsidR="00DF6D8F" w:rsidRPr="00DF6D8F" w:rsidRDefault="00DF6D8F" w:rsidP="00A44538">
            <w:pPr>
              <w:rPr>
                <w:b/>
                <w:bCs/>
                <w:iCs/>
                <w:lang w:val="lv-LV"/>
              </w:rPr>
            </w:pPr>
            <w:bookmarkStart w:id="14" w:name="_Toc513469515"/>
            <w:r w:rsidRPr="00DF6D8F">
              <w:rPr>
                <w:b/>
                <w:bCs/>
                <w:iCs/>
                <w:lang w:val="lv-LV"/>
              </w:rPr>
              <w:t xml:space="preserve">Projekta mērķis ir sasniegts. </w:t>
            </w:r>
          </w:p>
          <w:p w14:paraId="57447EB8" w14:textId="6C60B56A" w:rsidR="00DF6D8F" w:rsidRPr="00DF6D8F" w:rsidRDefault="00DF6D8F" w:rsidP="00A44538">
            <w:pPr>
              <w:rPr>
                <w:i/>
                <w:lang w:val="lv-LV"/>
              </w:rPr>
            </w:pPr>
            <w:r w:rsidRPr="00DF6D8F">
              <w:rPr>
                <w:i/>
                <w:lang w:val="lv-LV"/>
              </w:rPr>
              <w:t>Projekta mērķis ir sasniegts – kopējais vērtējums procentuālā izteiksmē ir 85 % – 100 % un vairāk</w:t>
            </w:r>
          </w:p>
          <w:p w14:paraId="79BE39B9" w14:textId="77777777" w:rsidR="00DF6D8F" w:rsidRPr="00DF6D8F" w:rsidRDefault="00DF6D8F" w:rsidP="00A44538">
            <w:pPr>
              <w:rPr>
                <w:i/>
                <w:lang w:val="lv-LV"/>
              </w:rPr>
            </w:pPr>
            <w:r w:rsidRPr="00DF6D8F">
              <w:rPr>
                <w:b/>
                <w:bCs/>
                <w:iCs/>
                <w:lang w:val="lv-LV"/>
              </w:rPr>
              <w:t>Projekts mērķis nav sasniegts</w:t>
            </w:r>
            <w:r w:rsidRPr="00DF6D8F">
              <w:rPr>
                <w:i/>
                <w:lang w:val="lv-LV"/>
              </w:rPr>
              <w:t xml:space="preserve">, </w:t>
            </w:r>
          </w:p>
          <w:p w14:paraId="11B96918" w14:textId="77777777" w:rsidR="00DF6D8F" w:rsidRPr="00DF6D8F" w:rsidRDefault="00DF6D8F" w:rsidP="00A44538">
            <w:pPr>
              <w:rPr>
                <w:b/>
                <w:bCs/>
                <w:iCs/>
                <w:lang w:val="lv-LV"/>
              </w:rPr>
            </w:pPr>
            <w:r w:rsidRPr="00DF6D8F">
              <w:rPr>
                <w:b/>
                <w:bCs/>
                <w:iCs/>
                <w:lang w:val="lv-LV"/>
              </w:rPr>
              <w:t xml:space="preserve">mērķa vērtējums procentuālā izteiksmē. </w:t>
            </w:r>
          </w:p>
          <w:p w14:paraId="11016D00" w14:textId="77777777" w:rsidR="00DF6D8F" w:rsidRPr="00DF6D8F" w:rsidRDefault="00DF6D8F" w:rsidP="00A44538">
            <w:pPr>
              <w:rPr>
                <w:i/>
                <w:lang w:val="lv-LV"/>
              </w:rPr>
            </w:pPr>
            <w:r w:rsidRPr="00DF6D8F">
              <w:rPr>
                <w:i/>
                <w:lang w:val="lv-LV"/>
              </w:rPr>
              <w:t xml:space="preserve">Projekta mērķis nav sasniegts, neatbilst daļēji – kopējais vērtējums procentuālā izteiksmē ir 25 % – 84 % </w:t>
            </w:r>
          </w:p>
          <w:p w14:paraId="7EBF6413" w14:textId="77777777" w:rsidR="00DF6D8F" w:rsidRPr="00DF6D8F" w:rsidRDefault="00DF6D8F" w:rsidP="00A44538">
            <w:pPr>
              <w:rPr>
                <w:i/>
                <w:lang w:val="lv-LV"/>
              </w:rPr>
            </w:pPr>
            <w:r w:rsidRPr="00DF6D8F">
              <w:rPr>
                <w:i/>
                <w:lang w:val="lv-LV"/>
              </w:rPr>
              <w:t>Projekta mērķis nav sasniegts, neatbilst pilnībā – kopējais vērtējums procentuālā izteiksmē ir 0 % – 24 %</w:t>
            </w:r>
          </w:p>
        </w:tc>
        <w:tc>
          <w:tcPr>
            <w:tcW w:w="5784" w:type="dxa"/>
          </w:tcPr>
          <w:p w14:paraId="0F6F2D42" w14:textId="77777777" w:rsidR="00DF6D8F" w:rsidRPr="00DF6D8F" w:rsidRDefault="00DF6D8F" w:rsidP="00A44538">
            <w:pPr>
              <w:rPr>
                <w:i/>
                <w:lang w:val="lv-LV"/>
              </w:rPr>
            </w:pPr>
            <w:r w:rsidRPr="00DF6D8F">
              <w:rPr>
                <w:i/>
                <w:lang w:val="lv-LV"/>
              </w:rPr>
              <w:t>Eksperts projekta noslēguma zinātniskā pārskata kopējā vērtējumā sniedz mērķa vērtējumu procentuālā izteiksmē atbilstoši metodikas 30. punktā noteiktajai vērtējuma skalai.</w:t>
            </w:r>
          </w:p>
        </w:tc>
      </w:tr>
    </w:tbl>
    <w:p w14:paraId="23018730" w14:textId="77777777" w:rsidR="00DF6D8F" w:rsidRDefault="00DF6D8F" w:rsidP="0094247B">
      <w:pPr>
        <w:spacing w:after="160" w:line="259" w:lineRule="auto"/>
        <w:jc w:val="center"/>
        <w:rPr>
          <w:b/>
          <w:bCs/>
        </w:rPr>
      </w:pPr>
    </w:p>
    <w:p w14:paraId="66E5180A" w14:textId="4DAA8D74" w:rsidR="00EE5F77" w:rsidRPr="0094247B" w:rsidRDefault="006E2F6D" w:rsidP="0094247B">
      <w:pPr>
        <w:spacing w:after="160" w:line="259" w:lineRule="auto"/>
        <w:jc w:val="center"/>
        <w:rPr>
          <w:b/>
          <w:bCs/>
        </w:rPr>
      </w:pPr>
      <w:r w:rsidRPr="0094247B">
        <w:rPr>
          <w:b/>
          <w:bCs/>
        </w:rPr>
        <w:t>3</w:t>
      </w:r>
      <w:r w:rsidR="00EE5F77" w:rsidRPr="0094247B">
        <w:rPr>
          <w:b/>
          <w:bCs/>
        </w:rPr>
        <w:t xml:space="preserve">.2. Projekta </w:t>
      </w:r>
      <w:r w:rsidR="00694E2F" w:rsidRPr="0094247B">
        <w:rPr>
          <w:b/>
          <w:bCs/>
        </w:rPr>
        <w:t xml:space="preserve">vidusposma un </w:t>
      </w:r>
      <w:r w:rsidR="00EE5F77" w:rsidRPr="0094247B">
        <w:rPr>
          <w:b/>
          <w:bCs/>
        </w:rPr>
        <w:t>noslēguma zinātniskā pārskata konsolidētais vērtējums</w:t>
      </w:r>
      <w:bookmarkEnd w:id="14"/>
    </w:p>
    <w:p w14:paraId="7DD818E3" w14:textId="77777777" w:rsidR="00EE5F77" w:rsidRPr="004D61A7" w:rsidRDefault="00EE5F77" w:rsidP="00D001BD">
      <w:pPr>
        <w:rPr>
          <w:lang w:val="lv-LV"/>
        </w:rPr>
      </w:pPr>
    </w:p>
    <w:p w14:paraId="663FB3D3" w14:textId="3FCEA94A" w:rsidR="00EE5F77" w:rsidRPr="004D61A7" w:rsidRDefault="00656870" w:rsidP="00D001BD">
      <w:pPr>
        <w:ind w:firstLine="720"/>
        <w:rPr>
          <w:lang w:val="lv-LV"/>
        </w:rPr>
      </w:pPr>
      <w:r w:rsidRPr="004D61A7">
        <w:rPr>
          <w:lang w:val="lv-LV"/>
        </w:rPr>
        <w:t>2</w:t>
      </w:r>
      <w:r w:rsidR="00D173D4" w:rsidRPr="004D61A7">
        <w:rPr>
          <w:lang w:val="lv-LV"/>
        </w:rPr>
        <w:t>7</w:t>
      </w:r>
      <w:r w:rsidR="00EE5F77" w:rsidRPr="004D61A7">
        <w:rPr>
          <w:lang w:val="lv-LV"/>
        </w:rPr>
        <w:t>. Kad eksperti aizpildījuši un apstiprinājuši</w:t>
      </w:r>
      <w:r w:rsidR="00B266E8" w:rsidRPr="004D61A7">
        <w:rPr>
          <w:lang w:val="lv-LV"/>
        </w:rPr>
        <w:t xml:space="preserve"> projekta</w:t>
      </w:r>
      <w:r w:rsidR="00EE5F77" w:rsidRPr="004D61A7">
        <w:rPr>
          <w:lang w:val="lv-LV"/>
        </w:rPr>
        <w:t xml:space="preserve"> </w:t>
      </w:r>
      <w:sdt>
        <w:sdtPr>
          <w:rPr>
            <w:lang w:val="lv-LV"/>
          </w:rPr>
          <w:id w:val="-1895575788"/>
          <w:placeholder>
            <w:docPart w:val="DefaultPlaceholder_-1854013440"/>
          </w:placeholder>
        </w:sdtPr>
        <w:sdtEndPr/>
        <w:sdtContent>
          <w:r w:rsidR="00F21B70" w:rsidRPr="004D61A7">
            <w:rPr>
              <w:lang w:val="lv-LV"/>
            </w:rPr>
            <w:t>vidusposma vai</w:t>
          </w:r>
        </w:sdtContent>
      </w:sdt>
      <w:r w:rsidR="00F21B70" w:rsidRPr="004D61A7">
        <w:rPr>
          <w:lang w:val="lv-LV"/>
        </w:rPr>
        <w:t xml:space="preserve"> noslēguma zinātniskā pārskata </w:t>
      </w:r>
      <w:r w:rsidR="00EE5F77" w:rsidRPr="004D61A7">
        <w:rPr>
          <w:lang w:val="lv-LV"/>
        </w:rPr>
        <w:t>individuālo vērtējumu</w:t>
      </w:r>
      <w:r w:rsidR="00056A15" w:rsidRPr="004D61A7">
        <w:rPr>
          <w:lang w:val="lv-LV"/>
        </w:rPr>
        <w:t xml:space="preserve"> </w:t>
      </w:r>
      <w:r w:rsidR="00EE5F77" w:rsidRPr="004D61A7">
        <w:rPr>
          <w:lang w:val="lv-LV"/>
        </w:rPr>
        <w:t xml:space="preserve">informācijas sistēmā, </w:t>
      </w:r>
      <w:r w:rsidR="00F21B70" w:rsidRPr="004D61A7">
        <w:rPr>
          <w:lang w:val="lv-LV"/>
        </w:rPr>
        <w:t>padome</w:t>
      </w:r>
      <w:r w:rsidR="00EE5F77" w:rsidRPr="004D61A7">
        <w:rPr>
          <w:lang w:val="lv-LV"/>
        </w:rPr>
        <w:t xml:space="preserve"> ekspertiem nodrošina pieeju </w:t>
      </w:r>
      <w:r w:rsidR="00F679BD" w:rsidRPr="004D61A7">
        <w:rPr>
          <w:lang w:val="lv-LV"/>
        </w:rPr>
        <w:t>citu</w:t>
      </w:r>
      <w:r w:rsidR="00EE5F77" w:rsidRPr="004D61A7">
        <w:rPr>
          <w:lang w:val="lv-LV"/>
        </w:rPr>
        <w:t xml:space="preserve"> ekspertu aizpildītajam individuālajam vērtējumam, kā arī atklāj katram ekspertam </w:t>
      </w:r>
      <w:r w:rsidR="00F679BD" w:rsidRPr="004D61A7">
        <w:rPr>
          <w:lang w:val="lv-LV"/>
        </w:rPr>
        <w:t>citu ekspertu</w:t>
      </w:r>
      <w:r w:rsidR="00EE5F77" w:rsidRPr="004D61A7">
        <w:rPr>
          <w:lang w:val="lv-LV"/>
        </w:rPr>
        <w:t xml:space="preserve"> identitāti.</w:t>
      </w:r>
    </w:p>
    <w:p w14:paraId="34E28D21" w14:textId="77777777" w:rsidR="00EE5F77" w:rsidRPr="004D61A7" w:rsidRDefault="00EE5F77" w:rsidP="005C4C90">
      <w:pPr>
        <w:pStyle w:val="ListParagraph"/>
        <w:rPr>
          <w:lang w:val="lv-LV"/>
        </w:rPr>
      </w:pPr>
    </w:p>
    <w:p w14:paraId="724CFEE8" w14:textId="14EC6B14" w:rsidR="00EE5F77" w:rsidRPr="004D61A7" w:rsidRDefault="00EE5F77" w:rsidP="00D001BD">
      <w:pPr>
        <w:rPr>
          <w:b/>
          <w:lang w:val="lv-LV"/>
        </w:rPr>
      </w:pPr>
      <w:r w:rsidRPr="004D61A7">
        <w:rPr>
          <w:lang w:val="lv-LV"/>
        </w:rPr>
        <w:tab/>
      </w:r>
      <w:r w:rsidR="00283904" w:rsidRPr="004D61A7">
        <w:rPr>
          <w:lang w:val="lv-LV"/>
        </w:rPr>
        <w:t>2</w:t>
      </w:r>
      <w:r w:rsidR="00D173D4" w:rsidRPr="004D61A7">
        <w:rPr>
          <w:lang w:val="lv-LV"/>
        </w:rPr>
        <w:t>8</w:t>
      </w:r>
      <w:r w:rsidRPr="004D61A7">
        <w:rPr>
          <w:lang w:val="lv-LV"/>
        </w:rPr>
        <w:t>. Viens no ekspertiem aizpilda konsolidēto vērtējumu</w:t>
      </w:r>
      <w:r w:rsidR="00694E2F" w:rsidRPr="004D61A7">
        <w:rPr>
          <w:lang w:val="lv-LV"/>
        </w:rPr>
        <w:t xml:space="preserve"> atbilstoši nolikuma </w:t>
      </w:r>
      <w:r w:rsidR="004B4FFA" w:rsidRPr="004D61A7">
        <w:rPr>
          <w:lang w:val="lv-LV"/>
        </w:rPr>
        <w:t>10</w:t>
      </w:r>
      <w:r w:rsidR="00694E2F" w:rsidRPr="004D61A7">
        <w:rPr>
          <w:lang w:val="lv-LV"/>
        </w:rPr>
        <w:t>. pielikumam</w:t>
      </w:r>
      <w:r w:rsidR="008A16FD" w:rsidRPr="004D61A7">
        <w:rPr>
          <w:lang w:val="lv-LV"/>
        </w:rPr>
        <w:t xml:space="preserve"> “</w:t>
      </w:r>
      <w:r w:rsidR="004B4FFA" w:rsidRPr="004D61A7">
        <w:rPr>
          <w:lang w:val="lv-LV"/>
        </w:rPr>
        <w:t xml:space="preserve">Projekta </w:t>
      </w:r>
      <w:sdt>
        <w:sdtPr>
          <w:rPr>
            <w:lang w:val="lv-LV"/>
          </w:rPr>
          <w:id w:val="1429930246"/>
          <w:placeholder>
            <w:docPart w:val="DefaultPlaceholder_-1854013440"/>
          </w:placeholder>
        </w:sdtPr>
        <w:sdtEndPr/>
        <w:sdtContent>
          <w:r w:rsidR="004B4FFA" w:rsidRPr="004D61A7">
            <w:rPr>
              <w:lang w:val="lv-LV"/>
            </w:rPr>
            <w:t>vidusposma/</w:t>
          </w:r>
        </w:sdtContent>
      </w:sdt>
      <w:r w:rsidR="004B4FFA" w:rsidRPr="004D61A7">
        <w:rPr>
          <w:lang w:val="lv-LV"/>
        </w:rPr>
        <w:t>noslēguma zinātniskā pārskata individuālā/konsolidētā vērtējuma veidlapa</w:t>
      </w:r>
      <w:r w:rsidR="008A16FD" w:rsidRPr="004D61A7">
        <w:rPr>
          <w:lang w:val="lv-LV"/>
        </w:rPr>
        <w:t>”</w:t>
      </w:r>
      <w:r w:rsidR="00247F21" w:rsidRPr="004D61A7">
        <w:rPr>
          <w:lang w:val="lv-LV"/>
        </w:rPr>
        <w:t>,</w:t>
      </w:r>
      <w:r w:rsidR="008A16FD" w:rsidRPr="004D61A7">
        <w:rPr>
          <w:lang w:val="lv-LV"/>
        </w:rPr>
        <w:t xml:space="preserve"> </w:t>
      </w:r>
      <w:r w:rsidR="00694E2F" w:rsidRPr="004D61A7">
        <w:rPr>
          <w:lang w:val="lv-LV"/>
        </w:rPr>
        <w:t>ievērojot metodikas 2</w:t>
      </w:r>
      <w:r w:rsidR="005314DB" w:rsidRPr="004D61A7">
        <w:rPr>
          <w:lang w:val="lv-LV"/>
        </w:rPr>
        <w:t>4</w:t>
      </w:r>
      <w:r w:rsidR="00694E2F" w:rsidRPr="004D61A7">
        <w:rPr>
          <w:lang w:val="lv-LV"/>
        </w:rPr>
        <w:t>.-2</w:t>
      </w:r>
      <w:r w:rsidR="005314DB" w:rsidRPr="004D61A7">
        <w:rPr>
          <w:lang w:val="lv-LV"/>
        </w:rPr>
        <w:t>6</w:t>
      </w:r>
      <w:r w:rsidR="00694E2F" w:rsidRPr="004D61A7">
        <w:rPr>
          <w:lang w:val="lv-LV"/>
        </w:rPr>
        <w:t>. punktā dotos nosacījumus,</w:t>
      </w:r>
      <w:r w:rsidRPr="004D61A7">
        <w:rPr>
          <w:lang w:val="lv-LV"/>
        </w:rPr>
        <w:t xml:space="preserve"> informācijas sistēmā, </w:t>
      </w:r>
      <w:r w:rsidR="00F679BD" w:rsidRPr="004D61A7">
        <w:rPr>
          <w:lang w:val="lv-LV"/>
        </w:rPr>
        <w:t xml:space="preserve">visi </w:t>
      </w:r>
      <w:r w:rsidRPr="004D61A7">
        <w:rPr>
          <w:lang w:val="lv-LV"/>
        </w:rPr>
        <w:t>eksperti nedēļas laikā to apstiprina informācijas sistēmā.</w:t>
      </w:r>
    </w:p>
    <w:p w14:paraId="0EDBF4E8" w14:textId="77777777" w:rsidR="00EE5F77" w:rsidRPr="004D61A7" w:rsidRDefault="00EE5F77" w:rsidP="005C4C90">
      <w:pPr>
        <w:pStyle w:val="ListParagraph"/>
        <w:rPr>
          <w:lang w:val="lv-LV"/>
        </w:rPr>
      </w:pPr>
    </w:p>
    <w:p w14:paraId="274F2E0B" w14:textId="6EC78013" w:rsidR="00EE5F77" w:rsidRPr="004D61A7" w:rsidRDefault="00283904" w:rsidP="00D001BD">
      <w:pPr>
        <w:ind w:left="360" w:firstLine="360"/>
        <w:rPr>
          <w:lang w:val="lv-LV"/>
        </w:rPr>
      </w:pPr>
      <w:r w:rsidRPr="004D61A7">
        <w:rPr>
          <w:lang w:val="lv-LV"/>
        </w:rPr>
        <w:t>2</w:t>
      </w:r>
      <w:r w:rsidR="00D173D4" w:rsidRPr="004D61A7">
        <w:rPr>
          <w:lang w:val="lv-LV"/>
        </w:rPr>
        <w:t>9</w:t>
      </w:r>
      <w:r w:rsidR="00EE5F77" w:rsidRPr="004D61A7">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r w:rsidR="001836D4" w:rsidRPr="004D61A7">
            <w:rPr>
              <w:lang w:val="lv-LV"/>
            </w:rPr>
            <w:t>vidusposma vai</w:t>
          </w:r>
        </w:sdtContent>
      </w:sdt>
      <w:r w:rsidR="001836D4" w:rsidRPr="004D61A7">
        <w:rPr>
          <w:lang w:val="lv-LV"/>
        </w:rPr>
        <w:t xml:space="preserve"> </w:t>
      </w:r>
      <w:r w:rsidR="00EE5F77" w:rsidRPr="004D61A7">
        <w:rPr>
          <w:lang w:val="lv-LV"/>
        </w:rPr>
        <w:t>noslēguma zinātniskajam pārskatam un apkopo individuālajos vērtējumos sniegtos komentārus.</w:t>
      </w:r>
    </w:p>
    <w:p w14:paraId="7CFFD7A0" w14:textId="49ED19B0" w:rsidR="00F21B70" w:rsidRDefault="00F21B70" w:rsidP="00D001BD">
      <w:pPr>
        <w:rPr>
          <w:lang w:val="lv-LV"/>
        </w:rPr>
      </w:pPr>
    </w:p>
    <w:p w14:paraId="27FF48B6" w14:textId="77777777" w:rsidR="0094247B" w:rsidRDefault="0094247B" w:rsidP="00D001BD">
      <w:pPr>
        <w:rPr>
          <w:lang w:val="lv-LV"/>
        </w:rPr>
      </w:pPr>
    </w:p>
    <w:p w14:paraId="628ED335" w14:textId="77777777" w:rsidR="001335F1" w:rsidRPr="001335F1" w:rsidRDefault="001335F1" w:rsidP="001335F1">
      <w:pPr>
        <w:keepNext/>
        <w:keepLines/>
        <w:spacing w:before="40"/>
        <w:jc w:val="center"/>
        <w:outlineLvl w:val="1"/>
        <w:rPr>
          <w:rFonts w:eastAsiaTheme="majorEastAsia"/>
          <w:b/>
          <w:sz w:val="23"/>
          <w:szCs w:val="23"/>
          <w:lang w:val="lv-LV" w:bidi="ar-SA"/>
        </w:rPr>
      </w:pPr>
      <w:bookmarkStart w:id="15" w:name="_Toc79581055"/>
      <w:bookmarkStart w:id="16" w:name="_Toc143245580"/>
      <w:r w:rsidRPr="001335F1">
        <w:rPr>
          <w:rFonts w:eastAsiaTheme="majorEastAsia"/>
          <w:b/>
          <w:sz w:val="23"/>
          <w:szCs w:val="23"/>
          <w:lang w:val="lv-LV" w:bidi="ar-SA"/>
        </w:rPr>
        <w:t>3.3. Projekta noslēguma zinātniskā pārskata mērķa vērtējums</w:t>
      </w:r>
      <w:bookmarkEnd w:id="15"/>
      <w:bookmarkEnd w:id="16"/>
    </w:p>
    <w:p w14:paraId="1C4977CA" w14:textId="77777777" w:rsidR="001335F1" w:rsidRPr="001335F1" w:rsidRDefault="001335F1" w:rsidP="001335F1">
      <w:pPr>
        <w:ind w:firstLine="720"/>
        <w:contextualSpacing/>
        <w:rPr>
          <w:sz w:val="23"/>
          <w:szCs w:val="23"/>
          <w:lang w:val="lv-LV" w:bidi="ar-SA"/>
        </w:rPr>
      </w:pPr>
    </w:p>
    <w:p w14:paraId="49854A90" w14:textId="314CAE18" w:rsidR="001335F1" w:rsidRPr="001335F1" w:rsidRDefault="001335F1" w:rsidP="001335F1">
      <w:pPr>
        <w:spacing w:after="200"/>
        <w:ind w:firstLine="567"/>
        <w:rPr>
          <w:lang w:val="lv-LV" w:eastAsia="lv-LV" w:bidi="ar-SA"/>
        </w:rPr>
      </w:pPr>
      <w:r w:rsidRPr="001335F1">
        <w:rPr>
          <w:lang w:val="lv-LV" w:eastAsia="lv-LV" w:bidi="ar-SA"/>
        </w:rPr>
        <w:t xml:space="preserve">  </w:t>
      </w:r>
      <w:r w:rsidR="0094247B">
        <w:rPr>
          <w:lang w:val="lv-LV" w:eastAsia="lv-LV" w:bidi="ar-SA"/>
        </w:rPr>
        <w:t>30</w:t>
      </w:r>
      <w:r w:rsidRPr="001335F1">
        <w:rPr>
          <w:lang w:val="lv-LV" w:eastAsia="lv-LV" w:bidi="ar-SA"/>
        </w:rPr>
        <w:t>. Noslēguma pārskata konsolidētajā vērtējumā abi eksperti vienojas par konsolidētu vērtējumu procentos, kam ir šāda nozīme:</w:t>
      </w:r>
    </w:p>
    <w:p w14:paraId="198A4969" w14:textId="586F5F9C" w:rsidR="001335F1" w:rsidRPr="001335F1" w:rsidRDefault="00DF6D8F" w:rsidP="001335F1">
      <w:pPr>
        <w:spacing w:after="200"/>
        <w:ind w:firstLine="567"/>
        <w:rPr>
          <w:lang w:val="lv-LV" w:eastAsia="lv-LV" w:bidi="ar-SA"/>
        </w:rPr>
      </w:pPr>
      <w:r>
        <w:rPr>
          <w:lang w:val="lv-LV" w:eastAsia="lv-LV" w:bidi="ar-SA"/>
        </w:rPr>
        <w:t>Projekta mērķis ir sasniegts</w:t>
      </w:r>
      <w:r w:rsidR="001335F1" w:rsidRPr="001335F1">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692F057A" w14:textId="4AC871EC" w:rsidR="001335F1" w:rsidRPr="001335F1" w:rsidRDefault="00DF6D8F" w:rsidP="001335F1">
      <w:pPr>
        <w:spacing w:after="200"/>
        <w:ind w:firstLine="567"/>
        <w:rPr>
          <w:lang w:val="lv-LV" w:eastAsia="lv-LV" w:bidi="ar-SA"/>
        </w:rPr>
      </w:pPr>
      <w:r>
        <w:rPr>
          <w:lang w:val="lv-LV" w:eastAsia="lv-LV" w:bidi="ar-SA"/>
        </w:rPr>
        <w:t>Projekta mērķis nav sasniegts, neatbilst daļēji</w:t>
      </w:r>
      <w:r w:rsidR="001335F1" w:rsidRPr="001335F1">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4BF20C56" w14:textId="28DF1A1A" w:rsidR="001335F1" w:rsidRPr="001335F1" w:rsidRDefault="00DF6D8F" w:rsidP="001335F1">
      <w:pPr>
        <w:spacing w:after="200"/>
        <w:ind w:firstLine="567"/>
        <w:rPr>
          <w:lang w:val="lv-LV" w:bidi="ar-SA"/>
        </w:rPr>
      </w:pPr>
      <w:r>
        <w:rPr>
          <w:lang w:val="lv-LV" w:eastAsia="lv-LV" w:bidi="ar-SA"/>
        </w:rPr>
        <w:lastRenderedPageBreak/>
        <w:t>Projekta mērķis nav sasniegts, neatbilst pilnībā</w:t>
      </w:r>
      <w:r w:rsidR="001335F1" w:rsidRPr="001335F1">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1FD0121D" w14:textId="00E0F399" w:rsidR="001335F1" w:rsidRPr="001335F1" w:rsidRDefault="001335F1" w:rsidP="001335F1">
      <w:pPr>
        <w:tabs>
          <w:tab w:val="left" w:pos="66"/>
          <w:tab w:val="left" w:pos="567"/>
          <w:tab w:val="left" w:pos="1134"/>
        </w:tabs>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 Ņemot vērā metodikas 21.punktu, Padome aprēķina atmaksājamo finansējuma daļu šādi:</w:t>
      </w:r>
    </w:p>
    <w:p w14:paraId="0C53B855" w14:textId="4F1DB974" w:rsidR="001335F1" w:rsidRPr="001335F1" w:rsidRDefault="001335F1" w:rsidP="001335F1">
      <w:pPr>
        <w:tabs>
          <w:tab w:val="left" w:pos="66"/>
          <w:tab w:val="left" w:pos="567"/>
          <w:tab w:val="left" w:pos="1134"/>
        </w:tabs>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1335F1" w:rsidRDefault="001335F1" w:rsidP="001335F1">
      <w:pPr>
        <w:tabs>
          <w:tab w:val="left" w:pos="66"/>
          <w:tab w:val="left" w:pos="567"/>
          <w:tab w:val="left" w:pos="1134"/>
        </w:tabs>
        <w:rPr>
          <w:shd w:val="clear" w:color="auto" w:fill="FFFFFF"/>
          <w:lang w:val="lv-LV" w:eastAsia="lv-LV" w:bidi="ar-SA"/>
        </w:rPr>
      </w:pPr>
      <w:r w:rsidRPr="001335F1">
        <w:rPr>
          <w:shd w:val="clear" w:color="auto" w:fill="FFFFFF"/>
          <w:lang w:val="lv-LV" w:eastAsia="lv-LV" w:bidi="ar-SA"/>
        </w:rPr>
        <w:tab/>
      </w: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1335F1" w:rsidRDefault="001335F1" w:rsidP="001335F1">
      <w:pPr>
        <w:tabs>
          <w:tab w:val="left" w:pos="66"/>
          <w:tab w:val="left" w:pos="567"/>
          <w:tab w:val="left" w:pos="1134"/>
        </w:tabs>
        <w:rPr>
          <w:shd w:val="clear" w:color="auto" w:fill="FFFFFF"/>
          <w:lang w:val="lv-LV" w:eastAsia="lv-LV" w:bidi="ar-SA"/>
        </w:rPr>
      </w:pPr>
      <w:r w:rsidRPr="001335F1">
        <w:rPr>
          <w:shd w:val="clear" w:color="auto" w:fill="FFFFFF"/>
          <w:lang w:val="lv-LV" w:eastAsia="lv-LV" w:bidi="ar-SA"/>
        </w:rPr>
        <w:tab/>
        <w:t xml:space="preserve">          </w:t>
      </w:r>
      <w:r w:rsidR="0094247B">
        <w:rPr>
          <w:shd w:val="clear" w:color="auto" w:fill="FFFFFF"/>
          <w:lang w:val="lv-LV" w:eastAsia="lv-LV" w:bidi="ar-SA"/>
        </w:rPr>
        <w:t>31</w:t>
      </w:r>
      <w:r w:rsidRPr="001335F1">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D001BD">
      <w:pPr>
        <w:rPr>
          <w:lang w:val="lv-LV"/>
        </w:rPr>
      </w:pPr>
    </w:p>
    <w:sectPr w:rsidR="001335F1"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8739" w14:textId="77777777" w:rsidR="00BE6759" w:rsidRDefault="00BE6759" w:rsidP="00EE5F77">
      <w:r>
        <w:separator/>
      </w:r>
    </w:p>
  </w:endnote>
  <w:endnote w:type="continuationSeparator" w:id="0">
    <w:p w14:paraId="1E46F0DD" w14:textId="77777777" w:rsidR="00BE6759" w:rsidRDefault="00BE6759"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8A94" w14:textId="77777777" w:rsidR="00BE6759" w:rsidRDefault="00BE6759" w:rsidP="00EE5F77">
      <w:r>
        <w:separator/>
      </w:r>
    </w:p>
  </w:footnote>
  <w:footnote w:type="continuationSeparator" w:id="0">
    <w:p w14:paraId="53186D4D" w14:textId="77777777" w:rsidR="00BE6759" w:rsidRDefault="00BE6759"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246303739">
    <w:abstractNumId w:val="2"/>
  </w:num>
  <w:num w:numId="2" w16cid:durableId="1922248498">
    <w:abstractNumId w:val="1"/>
  </w:num>
  <w:num w:numId="3" w16cid:durableId="505024166">
    <w:abstractNumId w:val="0"/>
  </w:num>
  <w:num w:numId="4" w16cid:durableId="2014599705">
    <w:abstractNumId w:val="4"/>
  </w:num>
  <w:num w:numId="5" w16cid:durableId="778916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7535"/>
    <w:rsid w:val="000866B6"/>
    <w:rsid w:val="000B3AEB"/>
    <w:rsid w:val="000C473C"/>
    <w:rsid w:val="000C6E2C"/>
    <w:rsid w:val="000D4682"/>
    <w:rsid w:val="000D550C"/>
    <w:rsid w:val="000D7EF9"/>
    <w:rsid w:val="000F1759"/>
    <w:rsid w:val="00101067"/>
    <w:rsid w:val="00103343"/>
    <w:rsid w:val="00111C85"/>
    <w:rsid w:val="00124C37"/>
    <w:rsid w:val="001335F1"/>
    <w:rsid w:val="0015727F"/>
    <w:rsid w:val="001808AE"/>
    <w:rsid w:val="001836D4"/>
    <w:rsid w:val="00191AE1"/>
    <w:rsid w:val="001959AF"/>
    <w:rsid w:val="001A10F3"/>
    <w:rsid w:val="001A4515"/>
    <w:rsid w:val="001B00BB"/>
    <w:rsid w:val="001B3C3F"/>
    <w:rsid w:val="00221AC1"/>
    <w:rsid w:val="002252EB"/>
    <w:rsid w:val="0023192D"/>
    <w:rsid w:val="002320AB"/>
    <w:rsid w:val="0024187A"/>
    <w:rsid w:val="00247F21"/>
    <w:rsid w:val="00283904"/>
    <w:rsid w:val="00295048"/>
    <w:rsid w:val="002A1361"/>
    <w:rsid w:val="002B1C22"/>
    <w:rsid w:val="003139C5"/>
    <w:rsid w:val="00317ABD"/>
    <w:rsid w:val="003270BF"/>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4FFA"/>
    <w:rsid w:val="004C7992"/>
    <w:rsid w:val="004D25B5"/>
    <w:rsid w:val="004D535C"/>
    <w:rsid w:val="004D61A7"/>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605F61"/>
    <w:rsid w:val="00622255"/>
    <w:rsid w:val="00652079"/>
    <w:rsid w:val="00652A13"/>
    <w:rsid w:val="00656870"/>
    <w:rsid w:val="0066045A"/>
    <w:rsid w:val="006625C1"/>
    <w:rsid w:val="0066659C"/>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D05D0"/>
    <w:rsid w:val="007D0729"/>
    <w:rsid w:val="007D0C31"/>
    <w:rsid w:val="007E1A50"/>
    <w:rsid w:val="007E3789"/>
    <w:rsid w:val="007F7607"/>
    <w:rsid w:val="008350DE"/>
    <w:rsid w:val="00876041"/>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92ED2"/>
    <w:rsid w:val="00995778"/>
    <w:rsid w:val="009A29D9"/>
    <w:rsid w:val="009D18E7"/>
    <w:rsid w:val="009E4953"/>
    <w:rsid w:val="009E5AD2"/>
    <w:rsid w:val="009F3B00"/>
    <w:rsid w:val="009F72AD"/>
    <w:rsid w:val="00A00565"/>
    <w:rsid w:val="00A24636"/>
    <w:rsid w:val="00A51BAB"/>
    <w:rsid w:val="00A60811"/>
    <w:rsid w:val="00A61C97"/>
    <w:rsid w:val="00A7075D"/>
    <w:rsid w:val="00A8649C"/>
    <w:rsid w:val="00AA6268"/>
    <w:rsid w:val="00AD02C9"/>
    <w:rsid w:val="00AD4214"/>
    <w:rsid w:val="00AE5724"/>
    <w:rsid w:val="00AF011B"/>
    <w:rsid w:val="00AF37EF"/>
    <w:rsid w:val="00B0780C"/>
    <w:rsid w:val="00B266E8"/>
    <w:rsid w:val="00B26800"/>
    <w:rsid w:val="00B44EE3"/>
    <w:rsid w:val="00B7384A"/>
    <w:rsid w:val="00B7459B"/>
    <w:rsid w:val="00BA2579"/>
    <w:rsid w:val="00BC3366"/>
    <w:rsid w:val="00BD0E1E"/>
    <w:rsid w:val="00BE6759"/>
    <w:rsid w:val="00BF2537"/>
    <w:rsid w:val="00C44113"/>
    <w:rsid w:val="00C92C19"/>
    <w:rsid w:val="00C945FD"/>
    <w:rsid w:val="00CA5C31"/>
    <w:rsid w:val="00CA6CDA"/>
    <w:rsid w:val="00CD0F15"/>
    <w:rsid w:val="00CF3AA3"/>
    <w:rsid w:val="00CF4121"/>
    <w:rsid w:val="00D001BD"/>
    <w:rsid w:val="00D07C24"/>
    <w:rsid w:val="00D173D4"/>
    <w:rsid w:val="00D32438"/>
    <w:rsid w:val="00D43373"/>
    <w:rsid w:val="00D5089E"/>
    <w:rsid w:val="00D73F42"/>
    <w:rsid w:val="00D80F33"/>
    <w:rsid w:val="00DA1AAD"/>
    <w:rsid w:val="00DA3EBB"/>
    <w:rsid w:val="00DA4582"/>
    <w:rsid w:val="00DC3019"/>
    <w:rsid w:val="00DD2EFA"/>
    <w:rsid w:val="00DE635B"/>
    <w:rsid w:val="00DF6D8F"/>
    <w:rsid w:val="00E043A2"/>
    <w:rsid w:val="00E130E4"/>
    <w:rsid w:val="00E16EA2"/>
    <w:rsid w:val="00E35B6B"/>
    <w:rsid w:val="00E371C0"/>
    <w:rsid w:val="00E5305A"/>
    <w:rsid w:val="00E53430"/>
    <w:rsid w:val="00E74E14"/>
    <w:rsid w:val="00E75F91"/>
    <w:rsid w:val="00EA2AB3"/>
    <w:rsid w:val="00EA49E8"/>
    <w:rsid w:val="00EC2947"/>
    <w:rsid w:val="00ED0CBE"/>
    <w:rsid w:val="00EE4585"/>
    <w:rsid w:val="00EE5F77"/>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B49B2"/>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C4C90"/>
    <w:pPr>
      <w:spacing w:after="160" w:line="259" w:lineRule="auto"/>
      <w:ind w:left="720"/>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C4C90"/>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
      <w:docPartPr>
        <w:name w:val="F22DCB8D242A4752925C2807DBDA47CC"/>
        <w:category>
          <w:name w:val="General"/>
          <w:gallery w:val="placeholder"/>
        </w:category>
        <w:types>
          <w:type w:val="bbPlcHdr"/>
        </w:types>
        <w:behaviors>
          <w:behavior w:val="content"/>
        </w:behaviors>
        <w:guid w:val="{DA49F292-6458-4D6C-AF0A-489AE333452F}"/>
      </w:docPartPr>
      <w:docPartBody>
        <w:p w:rsidR="00D27646" w:rsidRDefault="00D71CE3" w:rsidP="00D71CE3">
          <w:pPr>
            <w:pStyle w:val="F22DCB8D242A4752925C2807DBDA47C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44A56"/>
    <w:rsid w:val="0039495F"/>
    <w:rsid w:val="003D4181"/>
    <w:rsid w:val="004D21F8"/>
    <w:rsid w:val="004D51FF"/>
    <w:rsid w:val="00516BF0"/>
    <w:rsid w:val="00570B9B"/>
    <w:rsid w:val="005947E6"/>
    <w:rsid w:val="005F0468"/>
    <w:rsid w:val="00636BC5"/>
    <w:rsid w:val="007364D4"/>
    <w:rsid w:val="0077157D"/>
    <w:rsid w:val="0080576C"/>
    <w:rsid w:val="00814528"/>
    <w:rsid w:val="008A1D4C"/>
    <w:rsid w:val="008D355B"/>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F22DCB8D242A4752925C2807DBDA47CC">
    <w:name w:val="F22DCB8D242A4752925C2807DBDA47CC"/>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EFC4-1E75-4470-A931-A1FC1C4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20915</Words>
  <Characters>11923</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7</cp:revision>
  <cp:lastPrinted>2023-08-18T06:56:00Z</cp:lastPrinted>
  <dcterms:created xsi:type="dcterms:W3CDTF">2023-08-21T09:59:00Z</dcterms:created>
  <dcterms:modified xsi:type="dcterms:W3CDTF">2023-09-15T05:10:00Z</dcterms:modified>
</cp:coreProperties>
</file>