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F33973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F33973">
        <w:rPr>
          <w:b/>
          <w:sz w:val="22"/>
        </w:rPr>
        <w:t xml:space="preserve">Annex 10 </w:t>
      </w:r>
    </w:p>
    <w:p w14:paraId="262AAD92" w14:textId="77777777" w:rsidR="00464747" w:rsidRPr="00F33973" w:rsidRDefault="00464747" w:rsidP="002372D5">
      <w:pPr>
        <w:spacing w:after="0" w:line="240" w:lineRule="auto"/>
        <w:jc w:val="right"/>
      </w:pPr>
      <w:r w:rsidRPr="00F33973">
        <w:t xml:space="preserve">to the regulations of the open tender of the State research programme </w:t>
      </w:r>
    </w:p>
    <w:p w14:paraId="4E5184E4" w14:textId="5E436309" w:rsidR="00464747" w:rsidRPr="00F33973" w:rsidRDefault="00464747" w:rsidP="002372D5">
      <w:pPr>
        <w:spacing w:after="0" w:line="240" w:lineRule="auto"/>
        <w:jc w:val="right"/>
      </w:pPr>
      <w:r w:rsidRPr="00F33973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Content>
          <w:r w:rsidRPr="00F33973">
            <w:t>20th and 21st Century Historical Research and Regeneration of Human Capital</w:t>
          </w:r>
        </w:sdtContent>
      </w:sdt>
      <w:bookmarkEnd w:id="0"/>
      <w:r w:rsidRPr="00F33973">
        <w:t xml:space="preserve">” </w:t>
      </w:r>
    </w:p>
    <w:p w14:paraId="3DD63963" w14:textId="20EB0B67" w:rsidR="00F3017F" w:rsidRPr="00F33973" w:rsidRDefault="00F3017F" w:rsidP="002372D5">
      <w:pPr>
        <w:spacing w:after="0" w:line="240" w:lineRule="auto"/>
        <w:jc w:val="right"/>
      </w:pPr>
    </w:p>
    <w:p w14:paraId="74213E70" w14:textId="77777777" w:rsidR="00464747" w:rsidRPr="00F33973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F33973" w:rsidRDefault="0045392B" w:rsidP="001F1B3E">
      <w:pPr>
        <w:spacing w:after="0"/>
        <w:jc w:val="center"/>
        <w:rPr>
          <w:b/>
        </w:rPr>
      </w:pPr>
      <w:r w:rsidRPr="00F33973"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Content>
          <w:r w:rsidRPr="00F33973">
            <w:rPr>
              <w:b/>
            </w:rPr>
            <w:t>mid-term/</w:t>
          </w:r>
        </w:sdtContent>
      </w:sdt>
      <w:r w:rsidRPr="00F33973">
        <w:rPr>
          <w:b/>
        </w:rPr>
        <w:t>individual/consolidated evaluation form for the final scientific report</w:t>
      </w:r>
    </w:p>
    <w:p w14:paraId="69383BCF" w14:textId="77777777" w:rsidR="00152C53" w:rsidRPr="00F33973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Content>
        <w:p w14:paraId="2D5B529C" w14:textId="77777777" w:rsidR="00152C53" w:rsidRPr="00F33973" w:rsidRDefault="00152C53" w:rsidP="00152C53">
          <w:pPr>
            <w:spacing w:after="0"/>
          </w:pPr>
          <w:r w:rsidRPr="00F33973">
            <w:t>Table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F33973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F33973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F33973">
                  <w:rPr>
                    <w:b/>
                  </w:rPr>
                  <w:t>Individual/consolidated evaluation of the mid-term scientific report</w:t>
                </w:r>
              </w:p>
            </w:tc>
          </w:tr>
          <w:tr w:rsidR="00152C53" w:rsidRPr="00F33973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F33973" w:rsidRDefault="00152C53" w:rsidP="00152C53">
                <w:pPr>
                  <w:spacing w:after="0"/>
                  <w:rPr>
                    <w:szCs w:val="24"/>
                  </w:rPr>
                </w:pPr>
                <w:r w:rsidRPr="00F33973">
                  <w:t>Project title:</w:t>
                </w:r>
              </w:p>
              <w:p w14:paraId="2ED85C5F" w14:textId="77777777" w:rsidR="00152C53" w:rsidRPr="00F33973" w:rsidRDefault="00152C53" w:rsidP="00152C53">
                <w:pPr>
                  <w:spacing w:after="0"/>
                  <w:rPr>
                    <w:szCs w:val="24"/>
                  </w:rPr>
                </w:pPr>
                <w:r w:rsidRPr="00F33973">
                  <w:t>Expert(s):</w:t>
                </w:r>
              </w:p>
            </w:tc>
          </w:tr>
          <w:tr w:rsidR="00152C53" w:rsidRPr="00F33973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F33973" w:rsidRDefault="00152C53" w:rsidP="00152C53">
                <w:pPr>
                  <w:rPr>
                    <w:b/>
                  </w:rPr>
                </w:pPr>
                <w:r w:rsidRPr="00F33973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F33973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F33973"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F33973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F33973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F33973" w:rsidRDefault="00152C53" w:rsidP="00152C53">
                <w:pPr>
                  <w:spacing w:after="0"/>
                </w:pPr>
                <w:r w:rsidRPr="00F33973">
                  <w:t>(comment)</w:t>
                </w:r>
              </w:p>
              <w:p w14:paraId="7F56D925" w14:textId="77777777" w:rsidR="00152C53" w:rsidRPr="00F33973" w:rsidRDefault="00152C53" w:rsidP="00152C53">
                <w:pPr>
                  <w:spacing w:after="0"/>
                </w:pPr>
              </w:p>
            </w:tc>
          </w:tr>
          <w:tr w:rsidR="00152C53" w:rsidRPr="00F33973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F33973" w:rsidRDefault="00152C53" w:rsidP="00152C53">
                <w:pPr>
                  <w:spacing w:after="0"/>
                  <w:rPr>
                    <w:b/>
                  </w:rPr>
                </w:pPr>
                <w:r w:rsidRPr="00F33973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F33973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F33973">
                  <w:rPr>
                    <w:b/>
                  </w:rPr>
                  <w:t>Criterion: Impact of project results</w:t>
                </w:r>
              </w:p>
            </w:tc>
          </w:tr>
          <w:tr w:rsidR="00152C53" w:rsidRPr="00F33973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F33973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F33973" w:rsidRDefault="00152C53" w:rsidP="00152C53">
                <w:pPr>
                  <w:spacing w:after="0"/>
                </w:pPr>
                <w:r w:rsidRPr="00F33973">
                  <w:t>(comment)</w:t>
                </w:r>
              </w:p>
              <w:p w14:paraId="0878C801" w14:textId="77777777" w:rsidR="00152C53" w:rsidRPr="00F33973" w:rsidRDefault="00152C53" w:rsidP="00152C53">
                <w:pPr>
                  <w:spacing w:after="0"/>
                </w:pPr>
              </w:p>
            </w:tc>
          </w:tr>
          <w:tr w:rsidR="00152C53" w:rsidRPr="00F33973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F33973" w:rsidRDefault="00152C53" w:rsidP="00152C53">
                <w:pPr>
                  <w:spacing w:after="0"/>
                  <w:rPr>
                    <w:b/>
                  </w:rPr>
                </w:pPr>
                <w:r w:rsidRPr="00F33973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F33973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F33973">
                  <w:rPr>
                    <w:b/>
                  </w:rPr>
                  <w:t>Criterion: Project feasibility and provisioning</w:t>
                </w:r>
              </w:p>
            </w:tc>
          </w:tr>
          <w:tr w:rsidR="00152C53" w:rsidRPr="00F33973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F33973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F33973" w:rsidRDefault="00152C53" w:rsidP="00152C53">
                <w:pPr>
                  <w:spacing w:after="0"/>
                </w:pPr>
                <w:r w:rsidRPr="00F33973">
                  <w:t>(comment)</w:t>
                </w:r>
              </w:p>
              <w:p w14:paraId="793D2037" w14:textId="77777777" w:rsidR="00152C53" w:rsidRPr="00F33973" w:rsidRDefault="00152C53" w:rsidP="00152C53">
                <w:pPr>
                  <w:spacing w:after="0"/>
                </w:pPr>
              </w:p>
            </w:tc>
          </w:tr>
          <w:tr w:rsidR="00152C53" w:rsidRPr="00F33973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F33973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F33973"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F33973" w:rsidRDefault="00152C53" w:rsidP="00152C53">
                <w:pPr>
                  <w:spacing w:after="0"/>
                </w:pPr>
              </w:p>
            </w:tc>
          </w:tr>
          <w:tr w:rsidR="00152C53" w:rsidRPr="00F33973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F33973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F33973">
                  <w:rPr>
                    <w:b/>
                  </w:rPr>
                  <w:t>Do not continue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F33973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F33973" w:rsidRDefault="00000000" w:rsidP="00152C53">
          <w:pPr>
            <w:spacing w:after="0"/>
          </w:pPr>
        </w:p>
      </w:sdtContent>
    </w:sdt>
    <w:p w14:paraId="3ED85192" w14:textId="77777777" w:rsidR="00152C53" w:rsidRPr="00F33973" w:rsidRDefault="00152C53" w:rsidP="00152C53">
      <w:pPr>
        <w:spacing w:after="0"/>
      </w:pPr>
      <w:r w:rsidRPr="00F33973"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F33973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F33973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F33973">
              <w:rPr>
                <w:b/>
              </w:rPr>
              <w:t>Individual/consolidated evaluation of the final scientific report</w:t>
            </w:r>
          </w:p>
        </w:tc>
      </w:tr>
      <w:tr w:rsidR="00152C53" w:rsidRPr="00F33973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F33973" w:rsidRDefault="00152C53" w:rsidP="00152C53">
            <w:pPr>
              <w:spacing w:after="0"/>
              <w:rPr>
                <w:szCs w:val="24"/>
              </w:rPr>
            </w:pPr>
            <w:r w:rsidRPr="00F33973">
              <w:t>Project title:</w:t>
            </w:r>
          </w:p>
          <w:p w14:paraId="7E8DF9FF" w14:textId="77777777" w:rsidR="00152C53" w:rsidRPr="00F33973" w:rsidRDefault="00152C53" w:rsidP="00152C53">
            <w:pPr>
              <w:spacing w:after="0"/>
              <w:rPr>
                <w:szCs w:val="24"/>
              </w:rPr>
            </w:pPr>
            <w:r w:rsidRPr="00F33973">
              <w:t>Expert(s):</w:t>
            </w:r>
          </w:p>
        </w:tc>
      </w:tr>
      <w:tr w:rsidR="00152C53" w:rsidRPr="00F33973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F33973" w:rsidRDefault="00152C53" w:rsidP="00152C53">
            <w:pPr>
              <w:rPr>
                <w:b/>
              </w:rPr>
            </w:pPr>
            <w:r w:rsidRPr="00F33973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F33973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F33973">
              <w:rPr>
                <w:b/>
              </w:rPr>
              <w:t>Criterion: Scientific quality of the project</w:t>
            </w:r>
          </w:p>
        </w:tc>
      </w:tr>
      <w:tr w:rsidR="00152C53" w:rsidRPr="00F33973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F33973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F33973" w:rsidRDefault="00152C53" w:rsidP="00152C53">
            <w:pPr>
              <w:spacing w:after="0"/>
              <w:rPr>
                <w:szCs w:val="24"/>
              </w:rPr>
            </w:pPr>
            <w:r w:rsidRPr="00F33973">
              <w:t>(comment)</w:t>
            </w:r>
          </w:p>
          <w:p w14:paraId="457BB6DE" w14:textId="77777777" w:rsidR="00152C53" w:rsidRPr="00F33973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F33973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F33973" w:rsidRDefault="00152C53" w:rsidP="00152C53">
            <w:pPr>
              <w:spacing w:after="0"/>
              <w:rPr>
                <w:b/>
              </w:rPr>
            </w:pPr>
            <w:r w:rsidRPr="00F33973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F33973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F33973">
              <w:rPr>
                <w:b/>
              </w:rPr>
              <w:t>Criterion: Impact of project results</w:t>
            </w:r>
          </w:p>
        </w:tc>
      </w:tr>
      <w:tr w:rsidR="00152C53" w:rsidRPr="00F33973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F33973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F33973" w:rsidRDefault="00152C53" w:rsidP="00152C53">
            <w:pPr>
              <w:spacing w:after="0"/>
              <w:rPr>
                <w:szCs w:val="24"/>
              </w:rPr>
            </w:pPr>
            <w:r w:rsidRPr="00F33973">
              <w:t>(comment)</w:t>
            </w:r>
          </w:p>
          <w:p w14:paraId="7ADEC1D3" w14:textId="77777777" w:rsidR="00152C53" w:rsidRPr="00F33973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F33973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F33973" w:rsidRDefault="00152C53" w:rsidP="00152C53">
            <w:pPr>
              <w:spacing w:after="0"/>
              <w:rPr>
                <w:b/>
              </w:rPr>
            </w:pPr>
            <w:r w:rsidRPr="00F33973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F33973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F33973">
              <w:rPr>
                <w:b/>
              </w:rPr>
              <w:t>Criterion: Project feasibility and provisioning</w:t>
            </w:r>
          </w:p>
        </w:tc>
      </w:tr>
      <w:tr w:rsidR="00152C53" w:rsidRPr="00F33973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F33973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F33973" w:rsidRDefault="00152C53" w:rsidP="00152C53">
            <w:pPr>
              <w:spacing w:after="0"/>
            </w:pPr>
            <w:r w:rsidRPr="00F33973">
              <w:t>(comment)</w:t>
            </w:r>
          </w:p>
          <w:p w14:paraId="577386A3" w14:textId="77777777" w:rsidR="00152C53" w:rsidRPr="00F33973" w:rsidRDefault="00152C53" w:rsidP="00152C53">
            <w:pPr>
              <w:spacing w:after="0"/>
            </w:pPr>
          </w:p>
        </w:tc>
      </w:tr>
      <w:tr w:rsidR="003874FD" w:rsidRPr="00F33973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C7682F0" w14:textId="77777777" w:rsidR="000D7025" w:rsidRPr="00F33973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F33973">
              <w:rPr>
                <w:b/>
              </w:rPr>
              <w:t>Project goal accomplished.</w:t>
            </w:r>
          </w:p>
          <w:p w14:paraId="717D60F3" w14:textId="480E6031" w:rsidR="003874FD" w:rsidRPr="00F33973" w:rsidRDefault="000D7025" w:rsidP="000D7025">
            <w:pPr>
              <w:jc w:val="left"/>
              <w:rPr>
                <w:i/>
                <w:iCs/>
              </w:rPr>
            </w:pPr>
            <w:r w:rsidRPr="00F33973">
              <w:rPr>
                <w:i/>
              </w:rPr>
              <w:t>(according to the methodology provided in Section 26 of Annex 7 to the regulations)</w:t>
            </w:r>
          </w:p>
          <w:p w14:paraId="71FD34AC" w14:textId="1335A572" w:rsidR="003874FD" w:rsidRPr="00F33973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F33973">
              <w:t xml:space="preserve">Project objective has been achieved – overall score as a percentage is 85% – 100% and more. 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F33973" w:rsidRDefault="003874FD" w:rsidP="00152C53">
            <w:pPr>
              <w:spacing w:after="0"/>
            </w:pPr>
          </w:p>
        </w:tc>
      </w:tr>
      <w:tr w:rsidR="003874FD" w:rsidRPr="00F3397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EBFC8BC" w14:textId="77777777" w:rsidR="000D7025" w:rsidRPr="00F33973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F33973">
              <w:rPr>
                <w:b/>
              </w:rPr>
              <w:lastRenderedPageBreak/>
              <w:t>Project objective has not been achieved, objective rating as a percentage.</w:t>
            </w:r>
          </w:p>
          <w:p w14:paraId="200FB793" w14:textId="4368B58A" w:rsidR="00182DD9" w:rsidRPr="00F33973" w:rsidRDefault="00182DD9" w:rsidP="00182DD9">
            <w:pPr>
              <w:jc w:val="left"/>
              <w:rPr>
                <w:i/>
                <w:iCs/>
              </w:rPr>
            </w:pPr>
            <w:r w:rsidRPr="00F33973">
              <w:rPr>
                <w:i/>
              </w:rPr>
              <w:t>(according to the methodology provided in Section 26 and 30 of Annex 7 to the regulations)</w:t>
            </w:r>
          </w:p>
          <w:p w14:paraId="5493DFC1" w14:textId="07F1FE08" w:rsidR="008A2F17" w:rsidRPr="00F33973" w:rsidRDefault="008A2F17" w:rsidP="002372D5">
            <w:pPr>
              <w:tabs>
                <w:tab w:val="left" w:pos="1307"/>
              </w:tabs>
              <w:spacing w:after="0" w:line="240" w:lineRule="auto"/>
            </w:pPr>
            <w:r w:rsidRPr="00F33973">
              <w:t>Project objective has not been achieved, it does not correspond partially - overall rating as a percentage is 25%-84%</w:t>
            </w:r>
          </w:p>
          <w:p w14:paraId="2CD4E825" w14:textId="77777777" w:rsidR="008A2F17" w:rsidRPr="00F33973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F3397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F33973"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</w:tcPr>
          <w:p w14:paraId="4A917C76" w14:textId="77777777" w:rsidR="003874FD" w:rsidRPr="00F33973" w:rsidRDefault="003874FD" w:rsidP="00152C53">
            <w:pPr>
              <w:spacing w:after="0"/>
            </w:pPr>
          </w:p>
        </w:tc>
      </w:tr>
    </w:tbl>
    <w:p w14:paraId="75B17B5F" w14:textId="77777777" w:rsidR="00152C53" w:rsidRPr="00F33973" w:rsidRDefault="00152C53" w:rsidP="00152C53"/>
    <w:sectPr w:rsidR="00152C53" w:rsidRPr="00F3397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B4FF" w14:textId="77777777" w:rsidR="00FF6ED2" w:rsidRDefault="00FF6ED2" w:rsidP="00430BAA">
      <w:pPr>
        <w:spacing w:after="0" w:line="240" w:lineRule="auto"/>
      </w:pPr>
      <w:r>
        <w:separator/>
      </w:r>
    </w:p>
  </w:endnote>
  <w:endnote w:type="continuationSeparator" w:id="0">
    <w:p w14:paraId="0FB66023" w14:textId="77777777" w:rsidR="00FF6ED2" w:rsidRDefault="00FF6ED2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7F47" w14:textId="77777777" w:rsidR="00FF6ED2" w:rsidRDefault="00FF6ED2" w:rsidP="00430BAA">
      <w:pPr>
        <w:spacing w:after="0" w:line="240" w:lineRule="auto"/>
      </w:pPr>
      <w:r>
        <w:separator/>
      </w:r>
    </w:p>
  </w:footnote>
  <w:footnote w:type="continuationSeparator" w:id="0">
    <w:p w14:paraId="26073463" w14:textId="77777777" w:rsidR="00FF6ED2" w:rsidRDefault="00FF6ED2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D7025"/>
    <w:rsid w:val="000F307B"/>
    <w:rsid w:val="00101E18"/>
    <w:rsid w:val="00112279"/>
    <w:rsid w:val="00136794"/>
    <w:rsid w:val="00152C53"/>
    <w:rsid w:val="00182DD9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75E02"/>
    <w:rsid w:val="003874FD"/>
    <w:rsid w:val="00387890"/>
    <w:rsid w:val="003B0644"/>
    <w:rsid w:val="003B0C91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4329D"/>
    <w:rsid w:val="00A90CF6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D610C"/>
    <w:rsid w:val="00DE0310"/>
    <w:rsid w:val="00E51849"/>
    <w:rsid w:val="00E62DBB"/>
    <w:rsid w:val="00EA50F0"/>
    <w:rsid w:val="00EB3058"/>
    <w:rsid w:val="00EF1A1F"/>
    <w:rsid w:val="00F3017F"/>
    <w:rsid w:val="00F33973"/>
    <w:rsid w:val="00F43EBD"/>
    <w:rsid w:val="00F73636"/>
    <w:rsid w:val="00F73E08"/>
    <w:rsid w:val="00F90CFB"/>
    <w:rsid w:val="00FB2795"/>
    <w:rsid w:val="00FC5A3D"/>
    <w:rsid w:val="00FD15E5"/>
    <w:rsid w:val="00FF53DF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5B0ABE"/>
    <w:rsid w:val="005B1402"/>
    <w:rsid w:val="00923795"/>
    <w:rsid w:val="0095104B"/>
    <w:rsid w:val="009C1441"/>
    <w:rsid w:val="00B733A5"/>
    <w:rsid w:val="00BA794B"/>
    <w:rsid w:val="00DA5BB9"/>
    <w:rsid w:val="00E663D1"/>
    <w:rsid w:val="00EB49EF"/>
    <w:rsid w:val="00F7305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ABE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Janis Paulans</cp:lastModifiedBy>
  <cp:revision>2</cp:revision>
  <dcterms:created xsi:type="dcterms:W3CDTF">2023-09-26T08:34:00Z</dcterms:created>
  <dcterms:modified xsi:type="dcterms:W3CDTF">2023-09-26T08:34:00Z</dcterms:modified>
</cp:coreProperties>
</file>