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EE59D0"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5D306FF5" w:rsidR="00254586" w:rsidRPr="00EE59D0" w:rsidRDefault="00254586" w:rsidP="00DB18B1">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w:t>
      </w:r>
      <w:r w:rsidR="00DB18B1">
        <w:rPr>
          <w:rFonts w:ascii="Times New Roman" w:hAnsi="Times New Roman"/>
          <w:color w:val="000000"/>
          <w:sz w:val="24"/>
        </w:rPr>
        <w:t>National</w:t>
      </w:r>
      <w:r>
        <w:rPr>
          <w:rFonts w:ascii="Times New Roman" w:hAnsi="Times New Roman"/>
          <w:color w:val="000000"/>
          <w:sz w:val="24"/>
        </w:rPr>
        <w:t xml:space="preserve"> Research Programme </w:t>
      </w:r>
    </w:p>
    <w:p w14:paraId="24AE5DCC" w14:textId="28352EB7" w:rsidR="00254586" w:rsidRPr="00EE59D0" w:rsidRDefault="00A30D2C" w:rsidP="00254586">
      <w:pPr>
        <w:spacing w:after="0" w:line="240" w:lineRule="auto"/>
        <w:ind w:left="420"/>
        <w:jc w:val="right"/>
        <w:rPr>
          <w:rFonts w:ascii="Times New Roman" w:eastAsia="Times New Roman" w:hAnsi="Times New Roman" w:cs="Times New Roman"/>
          <w:color w:val="000000"/>
          <w:sz w:val="24"/>
          <w:szCs w:val="24"/>
        </w:rPr>
      </w:pPr>
      <w:bookmarkStart w:id="0" w:name="_Hlk147134680"/>
      <w:r>
        <w:rPr>
          <w:rFonts w:ascii="Times New Roman" w:hAnsi="Times New Roman"/>
          <w:color w:val="000000"/>
          <w:sz w:val="24"/>
        </w:rPr>
        <w:t>"Development of a cohesive and civically active society" 2023-2025</w:t>
      </w:r>
    </w:p>
    <w:bookmarkEnd w:id="0"/>
    <w:p w14:paraId="5051201E" w14:textId="77777777" w:rsidR="00254586" w:rsidRPr="00EE59D0"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implementation</w:t>
      </w:r>
      <w:proofErr w:type="gramEnd"/>
      <w:r>
        <w:rPr>
          <w:rFonts w:ascii="Times New Roman" w:hAnsi="Times New Roman"/>
          <w:color w:val="000000"/>
          <w:sz w:val="24"/>
        </w:rPr>
        <w:t xml:space="preserve"> and monitoring commission</w:t>
      </w:r>
    </w:p>
    <w:p w14:paraId="1BC0678C" w14:textId="4D26D9DA" w:rsidR="004D0647" w:rsidRPr="00E640A7"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established</w:t>
      </w:r>
      <w:proofErr w:type="gramEnd"/>
      <w:r>
        <w:rPr>
          <w:rFonts w:ascii="Times New Roman" w:hAnsi="Times New Roman"/>
          <w:color w:val="000000"/>
          <w:sz w:val="24"/>
        </w:rPr>
        <w:t xml:space="preserve"> by the Minister for Culture on 20 October 2023</w:t>
      </w:r>
    </w:p>
    <w:p w14:paraId="534A03E7" w14:textId="6421F2B2" w:rsidR="00254586" w:rsidRPr="00E640A7" w:rsidRDefault="00637D53"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Order No 2.5-1-178)</w:t>
      </w:r>
    </w:p>
    <w:p w14:paraId="59848910" w14:textId="79BDE5F8" w:rsidR="00254586" w:rsidRPr="00EE59D0" w:rsidRDefault="0084627D"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10-20T00:00:00Z">
            <w:dateFormat w:val="dd.MM.yyyy"/>
            <w:lid w:val="en-GB"/>
            <w:storeMappedDataAs w:val="dateTime"/>
            <w:calendar w:val="gregorian"/>
          </w:date>
        </w:sdtPr>
        <w:sdtEndPr/>
        <w:sdtContent>
          <w:r w:rsidR="00104BBE" w:rsidRPr="00E640A7">
            <w:rPr>
              <w:rFonts w:ascii="Times New Roman" w:eastAsia="Times New Roman" w:hAnsi="Times New Roman" w:cs="Times New Roman"/>
              <w:color w:val="000000"/>
              <w:sz w:val="24"/>
              <w:szCs w:val="24"/>
            </w:rPr>
            <w:t>20</w:t>
          </w:r>
          <w:r w:rsidR="00F40771" w:rsidRPr="00E640A7">
            <w:rPr>
              <w:rFonts w:ascii="Times New Roman" w:eastAsia="Times New Roman" w:hAnsi="Times New Roman" w:cs="Times New Roman"/>
              <w:color w:val="000000"/>
              <w:sz w:val="24"/>
              <w:szCs w:val="24"/>
            </w:rPr>
            <w:t>.10.2023</w:t>
          </w:r>
        </w:sdtContent>
      </w:sdt>
      <w:r w:rsidR="004A3EBA">
        <w:rPr>
          <w:rFonts w:ascii="Times New Roman" w:hAnsi="Times New Roman"/>
          <w:color w:val="000000"/>
          <w:sz w:val="24"/>
        </w:rPr>
        <w:t xml:space="preserve"> Decision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4A3EBA">
            <w:rPr>
              <w:rFonts w:ascii="Times New Roman" w:hAnsi="Times New Roman"/>
              <w:color w:val="000000"/>
              <w:sz w:val="24"/>
            </w:rPr>
            <w:t>1</w:t>
          </w:r>
        </w:sdtContent>
      </w:sdt>
    </w:p>
    <w:p w14:paraId="4C8B03FA" w14:textId="77777777" w:rsidR="00254586" w:rsidRPr="00EE59D0" w:rsidRDefault="00254586" w:rsidP="00254586">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 </w:t>
      </w:r>
    </w:p>
    <w:p w14:paraId="6C89C5FA" w14:textId="498811DB" w:rsidR="00254586" w:rsidRPr="00EE59D0"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State research programme "Development of a cohesive and civically active society" 2023-2025 rules for the open call for proposals</w:t>
      </w:r>
    </w:p>
    <w:p w14:paraId="7C7CF909" w14:textId="77777777" w:rsidR="00254586" w:rsidRPr="00EE59D0"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EE59D0"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EE59D0" w:rsidRDefault="00254586" w:rsidP="00254586">
      <w:pPr>
        <w:spacing w:after="0" w:line="240" w:lineRule="auto"/>
        <w:rPr>
          <w:rFonts w:ascii="Times New Roman" w:eastAsia="Times New Roman" w:hAnsi="Times New Roman" w:cs="Times New Roman"/>
          <w:sz w:val="24"/>
          <w:szCs w:val="24"/>
        </w:rPr>
      </w:pPr>
    </w:p>
    <w:p w14:paraId="327FB4ED" w14:textId="03A76660" w:rsidR="00254586" w:rsidRPr="00EE59D0" w:rsidRDefault="00254586" w:rsidP="00B45EBC">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 xml:space="preserve">1 The state research programme "Development of a cohesive and civically active society" 2023-2025 rules for the open call for proposals (hereinafter - the rules) determine the procedure for the Latvian Council of Science (hereinafter - the council) to organise and implement the state research programme "Development of a cohesive and civically active society" 2023-2025 (hereinafter - the programme) call for proposals (hereinafter - the call for proposals) to submit project applications (hereinafter - project application) on the basis of  Cabinet Regulation No. 560 of 4 September 2018 "Procedure for implementing state research programmes” (hereinafter - the Cabinet Regulation) and in compliance with the Cabinet’s  </w:t>
      </w:r>
      <w:sdt>
        <w:sdtPr>
          <w:rPr>
            <w:rFonts w:ascii="Times New Roman" w:hAnsi="Times New Roman" w:cs="Times New Roman"/>
            <w:sz w:val="24"/>
            <w:szCs w:val="24"/>
          </w:rPr>
          <w:id w:val="1027596999"/>
          <w:placeholder>
            <w:docPart w:val="A37B085FD3B742F6BBACCA903A14EEB9"/>
          </w:placeholder>
        </w:sdtPr>
        <w:sdtEndPr/>
        <w:sdtContent>
          <w:r>
            <w:rPr>
              <w:rFonts w:ascii="Times New Roman" w:hAnsi="Times New Roman"/>
              <w:sz w:val="24"/>
            </w:rPr>
            <w:t>17</w:t>
          </w:r>
        </w:sdtContent>
      </w:sdt>
      <w:r>
        <w:t xml:space="preserve"> </w:t>
      </w:r>
      <w:sdt>
        <w:sdtPr>
          <w:rPr>
            <w:rFonts w:ascii="Times New Roman" w:hAnsi="Times New Roman" w:cs="Times New Roman"/>
            <w:sz w:val="24"/>
            <w:szCs w:val="24"/>
          </w:rPr>
          <w:id w:val="249169463"/>
          <w:placeholder>
            <w:docPart w:val="A37B085FD3B742F6BBACCA903A14EEB9"/>
          </w:placeholder>
        </w:sdtPr>
        <w:sdtEndPr/>
        <w:sdtContent>
          <w:r>
            <w:rPr>
              <w:rFonts w:ascii="Times New Roman" w:hAnsi="Times New Roman"/>
              <w:sz w:val="24"/>
            </w:rPr>
            <w:t>October</w:t>
          </w:r>
        </w:sdtContent>
      </w:sdt>
      <w:r>
        <w:rPr>
          <w:rFonts w:ascii="Times New Roman" w:hAnsi="Times New Roman"/>
          <w:sz w:val="24"/>
        </w:rPr>
        <w:t xml:space="preserve"> 20</w:t>
      </w:r>
      <w:sdt>
        <w:sdtPr>
          <w:rPr>
            <w:rFonts w:ascii="Times New Roman" w:hAnsi="Times New Roman" w:cs="Times New Roman"/>
            <w:sz w:val="24"/>
            <w:szCs w:val="24"/>
          </w:rPr>
          <w:id w:val="1064757516"/>
          <w:placeholder>
            <w:docPart w:val="A37B085FD3B742F6BBACCA903A14EEB9"/>
          </w:placeholder>
        </w:sdtPr>
        <w:sdtEndPr/>
        <w:sdtContent>
          <w:r>
            <w:rPr>
              <w:rFonts w:ascii="Times New Roman" w:hAnsi="Times New Roman"/>
              <w:sz w:val="24"/>
            </w:rPr>
            <w:t>23</w:t>
          </w:r>
        </w:sdtContent>
      </w:sdt>
      <w:r>
        <w:rPr>
          <w:rFonts w:ascii="Times New Roman" w:hAnsi="Times New Roman"/>
          <w:sz w:val="24"/>
        </w:rPr>
        <w:t xml:space="preserve"> order No.</w:t>
      </w:r>
      <w:proofErr w:type="gramEnd"/>
      <w:r>
        <w:rPr>
          <w:rFonts w:ascii="Times New Roman" w:hAnsi="Times New Roman"/>
          <w:sz w:val="24"/>
        </w:rPr>
        <w:t xml:space="preserve"> </w:t>
      </w:r>
      <w:sdt>
        <w:sdtPr>
          <w:rPr>
            <w:rFonts w:ascii="Times New Roman" w:hAnsi="Times New Roman" w:cs="Times New Roman"/>
            <w:sz w:val="24"/>
            <w:szCs w:val="24"/>
          </w:rPr>
          <w:id w:val="-1858887592"/>
          <w:placeholder>
            <w:docPart w:val="A37B085FD3B742F6BBACCA903A14EEB9"/>
          </w:placeholder>
        </w:sdtPr>
        <w:sdtEndPr/>
        <w:sdtContent>
          <w:proofErr w:type="gramStart"/>
          <w:r>
            <w:rPr>
              <w:rFonts w:ascii="Times New Roman" w:hAnsi="Times New Roman"/>
              <w:sz w:val="24"/>
            </w:rPr>
            <w:t>677</w:t>
          </w:r>
          <w:proofErr w:type="gramEnd"/>
        </w:sdtContent>
      </w:sdt>
      <w:r>
        <w:rPr>
          <w:rFonts w:ascii="Times New Roman" w:hAnsi="Times New Roman"/>
          <w:sz w:val="24"/>
        </w:rPr>
        <w:t xml:space="preserve"> "On the National Research Programme "Development of a Cohesive and Civically Active Society" 2023-2025" (hereinafter - the Cabinet Order). </w:t>
      </w:r>
    </w:p>
    <w:p w14:paraId="684CBDE3" w14:textId="77777777" w:rsidR="00254586" w:rsidRPr="00EE59D0"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 These regulations have been prepared </w:t>
      </w:r>
      <w:proofErr w:type="gramStart"/>
      <w:r>
        <w:rPr>
          <w:rFonts w:ascii="Times New Roman" w:hAnsi="Times New Roman"/>
          <w:sz w:val="24"/>
        </w:rPr>
        <w:t>on the basis of</w:t>
      </w:r>
      <w:proofErr w:type="gramEnd"/>
      <w:r>
        <w:rPr>
          <w:rFonts w:ascii="Times New Roman" w:hAnsi="Times New Roman"/>
          <w:sz w:val="24"/>
        </w:rPr>
        <w:t xml:space="preserve"> Section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0EF68562" w:rsidR="003A0F32" w:rsidRPr="00EE59D0"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Call for Proposals under the Programme is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EUR 1,250,000</w:t>
          </w:r>
          <w:r>
            <w:rPr>
              <w:rFonts w:ascii="PT Serif" w:hAnsi="PT Serif"/>
              <w:color w:val="333333"/>
              <w:shd w:val="clear" w:color="auto" w:fill="FFFFFF"/>
            </w:rPr>
            <w:t> </w:t>
          </w:r>
        </w:sdtContent>
      </w:sdt>
      <w:r>
        <w:t xml:space="preserve"> </w:t>
      </w:r>
      <w:r>
        <w:rPr>
          <w:rFonts w:ascii="Times New Roman" w:hAnsi="Times New Roman"/>
          <w:sz w:val="24"/>
        </w:rPr>
        <w:t xml:space="preserve">(one million two hundred thousand and fifty </w:t>
      </w:r>
      <w:r>
        <w:rPr>
          <w:rFonts w:ascii="Times New Roman" w:hAnsi="Times New Roman"/>
          <w:i/>
          <w:iCs/>
          <w:sz w:val="24"/>
        </w:rPr>
        <w:t>euro</w:t>
      </w:r>
      <w:r>
        <w:rPr>
          <w:rFonts w:ascii="Times New Roman" w:hAnsi="Times New Roman"/>
          <w:sz w:val="24"/>
        </w:rPr>
        <w:t xml:space="preserve">) (hereinafter - the total funding of </w:t>
      </w:r>
      <w:proofErr w:type="gramStart"/>
      <w:r>
        <w:rPr>
          <w:rFonts w:ascii="Times New Roman" w:hAnsi="Times New Roman"/>
          <w:sz w:val="24"/>
        </w:rPr>
        <w:t>the</w:t>
      </w:r>
      <w:proofErr w:type="gramEnd"/>
      <w:r>
        <w:rPr>
          <w:rFonts w:ascii="Times New Roman" w:hAnsi="Times New Roman"/>
          <w:sz w:val="24"/>
        </w:rPr>
        <w:t xml:space="preserve"> Call for Proposals).</w:t>
      </w:r>
      <w:r>
        <w:t xml:space="preserve"> </w:t>
      </w:r>
      <w:r>
        <w:rPr>
          <w:rFonts w:ascii="Times New Roman" w:hAnsi="Times New Roman"/>
          <w:sz w:val="24"/>
        </w:rPr>
        <w:t xml:space="preserve">Of which EUR 87,500 (eighty-seven thousand five hundred </w:t>
      </w:r>
      <w:r>
        <w:rPr>
          <w:rFonts w:ascii="Times New Roman" w:hAnsi="Times New Roman"/>
          <w:i/>
          <w:iCs/>
          <w:sz w:val="24"/>
        </w:rPr>
        <w:t>euro</w:t>
      </w:r>
      <w:r>
        <w:rPr>
          <w:rFonts w:ascii="Times New Roman" w:hAnsi="Times New Roman"/>
          <w:sz w:val="24"/>
        </w:rPr>
        <w:t xml:space="preserve">) </w:t>
      </w:r>
      <w:proofErr w:type="gramStart"/>
      <w:r>
        <w:rPr>
          <w:rFonts w:ascii="Times New Roman" w:hAnsi="Times New Roman"/>
          <w:sz w:val="24"/>
        </w:rPr>
        <w:t>is intended</w:t>
      </w:r>
      <w:proofErr w:type="gramEnd"/>
      <w:r>
        <w:rPr>
          <w:rFonts w:ascii="Times New Roman" w:hAnsi="Times New Roman"/>
          <w:sz w:val="24"/>
        </w:rPr>
        <w:t xml:space="preserve"> to cover administrative costs.  The total funding of the Call for Proposals is to </w:t>
      </w:r>
      <w:proofErr w:type="gramStart"/>
      <w:r>
        <w:rPr>
          <w:rFonts w:ascii="Times New Roman" w:hAnsi="Times New Roman"/>
          <w:sz w:val="24"/>
        </w:rPr>
        <w:t>be used</w:t>
      </w:r>
      <w:proofErr w:type="gramEnd"/>
      <w:r>
        <w:rPr>
          <w:rFonts w:ascii="Times New Roman" w:hAnsi="Times New Roman"/>
          <w:sz w:val="24"/>
        </w:rPr>
        <w:t xml:space="preserve"> in conformity with Paragraph 36 of the Cabinet Regulation:</w:t>
      </w:r>
    </w:p>
    <w:p w14:paraId="1A2504BB" w14:textId="77777777" w:rsidR="003A0F32" w:rsidRPr="00EE59D0"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3.1 </w:t>
      </w:r>
      <w:proofErr w:type="gramStart"/>
      <w:r>
        <w:rPr>
          <w:rFonts w:ascii="Times New Roman" w:hAnsi="Times New Roman"/>
          <w:sz w:val="24"/>
        </w:rPr>
        <w:t>to</w:t>
      </w:r>
      <w:proofErr w:type="gramEnd"/>
      <w:r>
        <w:rPr>
          <w:rFonts w:ascii="Times New Roman" w:hAnsi="Times New Roman"/>
          <w:sz w:val="24"/>
        </w:rPr>
        <w:t xml:space="preserve"> finance projects;</w:t>
      </w:r>
    </w:p>
    <w:p w14:paraId="3DE79A57" w14:textId="14D7545C" w:rsidR="00254586" w:rsidRPr="00EE59D0" w:rsidRDefault="003A0F32" w:rsidP="00254586">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3.2</w:t>
      </w:r>
      <w:proofErr w:type="gramEnd"/>
      <w:r>
        <w:rPr>
          <w:rFonts w:ascii="Times New Roman" w:hAnsi="Times New Roman"/>
          <w:sz w:val="24"/>
        </w:rPr>
        <w:t xml:space="preserve"> to implement the measures referred to in Paragraph 37 of the Cabinet Regulation.</w:t>
      </w:r>
    </w:p>
    <w:p w14:paraId="7918C5B5"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19152ABB"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w:t>
      </w:r>
      <w:proofErr w:type="gramStart"/>
      <w:r>
        <w:rPr>
          <w:rFonts w:ascii="Times New Roman" w:hAnsi="Times New Roman"/>
          <w:color w:val="000000"/>
          <w:sz w:val="24"/>
        </w:rPr>
        <w:t>time period</w:t>
      </w:r>
      <w:proofErr w:type="gramEnd"/>
      <w:r>
        <w:rPr>
          <w:rFonts w:ascii="Times New Roman" w:hAnsi="Times New Roman"/>
          <w:color w:val="000000"/>
          <w:sz w:val="24"/>
        </w:rPr>
        <w:t xml:space="preserve"> and in accordance with the procedures laid down in Section 39 of the Cabinet Regulation. A project shall be financed over a period of at least 12 (twelve) months. </w:t>
      </w:r>
    </w:p>
    <w:p w14:paraId="44347058"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22CAC348" w14:textId="03F762E8" w:rsidR="00254586" w:rsidRPr="00EE59D0"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Funding one project for the completion of all the programme tasks set in Paragraph 6 of the Cabinet Order is planned within the Call for Proposals specifying that the maximum project funding amount is EUR 1,162,500 (one million one hundred and sixty-two thousand five hundred euro).</w:t>
      </w:r>
    </w:p>
    <w:p w14:paraId="76DF09BC" w14:textId="77777777" w:rsidR="009528CA" w:rsidRPr="00EE59D0"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Section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EE59D0"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DB425BA" w:rsidR="00D03BB2" w:rsidRPr="00EE59D0"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7 A project applicant who </w:t>
      </w:r>
      <w:r>
        <w:rPr>
          <w:rFonts w:ascii="Times New Roman" w:hAnsi="Times New Roman"/>
          <w:sz w:val="24"/>
        </w:rPr>
        <w:t>complies with the provisions of Sections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 the project application). The deadline for submitting a project application is up to 30 calendar days from the day of the call for proposals (hereinafter - the deadline).</w:t>
      </w:r>
    </w:p>
    <w:p w14:paraId="71E0DFF1"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EE59D0"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EE59D0"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8.1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tender;</w:t>
      </w:r>
    </w:p>
    <w:p w14:paraId="4718413F" w14:textId="111A98A2" w:rsidR="00254586" w:rsidRPr="00EE59D0"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for the tender;</w:t>
      </w:r>
    </w:p>
    <w:p w14:paraId="088BDD17" w14:textId="445E3F4A" w:rsidR="00254586" w:rsidRPr="00EE59D0"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applications;</w:t>
      </w:r>
    </w:p>
    <w:p w14:paraId="78AD6E9A" w14:textId="6EAEDBD0" w:rsidR="00254586" w:rsidRPr="00EE59D0"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proofErr w:type="gramStart"/>
      <w:r>
        <w:rPr>
          <w:rFonts w:ascii="Times New Roman" w:hAnsi="Times New Roman"/>
          <w:color w:val="000000"/>
          <w:sz w:val="24"/>
        </w:rPr>
        <w:t>8.4</w:t>
      </w:r>
      <w:proofErr w:type="gramEnd"/>
      <w:r>
        <w:rPr>
          <w:rFonts w:ascii="Times New Roman" w:hAnsi="Times New Roman"/>
          <w:color w:val="000000"/>
          <w:sz w:val="24"/>
        </w:rPr>
        <w:t xml:space="preserve"> a website containing the information needed to submit project applications.</w:t>
      </w:r>
    </w:p>
    <w:p w14:paraId="30791371" w14:textId="4533A3E9" w:rsidR="00254586" w:rsidRPr="00EE59D0"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BAB61A7" w:rsidR="00356F5B" w:rsidRPr="00EE59D0" w:rsidRDefault="00356F5B" w:rsidP="00356F5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project </w:t>
      </w:r>
      <w:r>
        <w:rPr>
          <w:rFonts w:ascii="Times New Roman" w:hAnsi="Times New Roman"/>
          <w:sz w:val="24"/>
          <w:shd w:val="clear" w:color="auto" w:fill="FFFFFF"/>
        </w:rPr>
        <w:t xml:space="preserve">application for all the tasks set out in Section 6 of Cabinet Order. </w:t>
      </w:r>
      <w:r>
        <w:rPr>
          <w:rFonts w:ascii="Times New Roman" w:hAnsi="Times New Roman"/>
          <w:sz w:val="24"/>
        </w:rPr>
        <w:t>A project applicant may submit more than one project application</w:t>
      </w:r>
      <w:r>
        <w:rPr>
          <w:rFonts w:ascii="Times New Roman" w:hAnsi="Times New Roman"/>
          <w:sz w:val="24"/>
          <w:shd w:val="clear" w:color="auto" w:fill="FFFFFF"/>
        </w:rPr>
        <w:t xml:space="preserve"> for </w:t>
      </w:r>
      <w:bookmarkStart w:id="1" w:name="_Hlk78722605"/>
      <w:r>
        <w:rPr>
          <w:rFonts w:ascii="Times New Roman" w:hAnsi="Times New Roman"/>
          <w:sz w:val="24"/>
        </w:rPr>
        <w:t xml:space="preserve">those programme tasks set in Section 6 of the Cabinet </w:t>
      </w:r>
      <w:proofErr w:type="gramStart"/>
      <w:r>
        <w:rPr>
          <w:rFonts w:ascii="Times New Roman" w:hAnsi="Times New Roman"/>
          <w:sz w:val="24"/>
        </w:rPr>
        <w:t xml:space="preserve">Regulation </w:t>
      </w:r>
      <w:bookmarkEnd w:id="1"/>
      <w:r>
        <w:rPr>
          <w:rFonts w:ascii="Times New Roman" w:hAnsi="Times New Roman"/>
          <w:sz w:val="24"/>
        </w:rPr>
        <w:t>.</w:t>
      </w:r>
      <w:proofErr w:type="gramEnd"/>
    </w:p>
    <w:p w14:paraId="4CDA42D9" w14:textId="77777777" w:rsidR="00356F5B" w:rsidRPr="00EE59D0"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6C436C86" w14:textId="219A275E" w:rsidR="00356F5B" w:rsidRPr="00EE59D0"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 xml:space="preserve">To achieve the objectives of the programme, define the objectives of the programme: </w:t>
      </w:r>
    </w:p>
    <w:bookmarkEnd w:id="2"/>
    <w:p w14:paraId="47AF0D88" w14:textId="661FEF6B" w:rsidR="008D546B" w:rsidRPr="00EE59D0" w:rsidRDefault="00254586"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w:t>
      </w:r>
      <w:r>
        <w:t xml:space="preserve"> </w:t>
      </w:r>
      <w:r>
        <w:rPr>
          <w:rFonts w:ascii="Times New Roman" w:hAnsi="Times New Roman"/>
          <w:color w:val="000000"/>
          <w:sz w:val="24"/>
          <w:shd w:val="clear" w:color="auto" w:fill="FFFFFF"/>
        </w:rPr>
        <w:tab/>
        <w:t xml:space="preserve">to research and develop a new knowledge base on current trends in the field of cohesion, cooperation and mutual trust in Latvian society, in different social and demographic groups, including youth, ethnic minorities, newcomers, their causes and reasons, including: </w:t>
      </w:r>
    </w:p>
    <w:p w14:paraId="3A855BE7" w14:textId="2929EFF3"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10.1.1 The development of Latvian statehood, belonging to the Republic of Latvia and national identity;</w:t>
      </w:r>
    </w:p>
    <w:p w14:paraId="29238A21" w14:textId="457CA8CF"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10.1.2 civil society activity in the context of formal and informal self-organisation, social and geographical mobility, access to services, rural depopulation, regional distancing, which determine changes in people's choices and behaviour, including their sense of identity and belonging, social relations and solidarity among themselves;</w:t>
      </w:r>
    </w:p>
    <w:p w14:paraId="5376EC54" w14:textId="46319453"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10.1.3 the impact of the information environment, media and digital services on public cooperation, mutual trust, trust in state and local government institutions and the overall psychological resilience of society, as well as the impact of civic engagement on the creation, use and distribution of media content, including on the resilience and competitiveness of the Latvian media environment;</w:t>
      </w:r>
    </w:p>
    <w:p w14:paraId="14553247" w14:textId="4A708321"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10.1.4 The cohesion of Latvian society, seen in the context of the acquisition and use of the national language in society;  </w:t>
      </w:r>
    </w:p>
    <w:p w14:paraId="23768684" w14:textId="110B9B84" w:rsidR="008D546B"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10.2 to research and create a new knowledge base on the media literacy of Latvian society and social groups (especially children and young people, those who widely use digital media and content available on digital platforms, as well as those who live in the border areas of Latvia and the European Union), as well as on the promotion of media literacy, including information literacy and critical thinking in Latvia, its development trends and its role in the decision-making processes of citizens, both at individual and civic level, strengthening democratic values in general;</w:t>
      </w:r>
      <w:proofErr w:type="gramEnd"/>
    </w:p>
    <w:p w14:paraId="789B0CE2" w14:textId="19F62E8D" w:rsidR="00254586" w:rsidRPr="00EE59D0" w:rsidRDefault="008D546B" w:rsidP="008D546B">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10.3. </w:t>
      </w:r>
      <w:proofErr w:type="gramStart"/>
      <w:r>
        <w:rPr>
          <w:rFonts w:ascii="Times New Roman" w:hAnsi="Times New Roman"/>
          <w:color w:val="000000"/>
          <w:sz w:val="24"/>
          <w:shd w:val="clear" w:color="auto" w:fill="FFFFFF"/>
        </w:rPr>
        <w:t>develop</w:t>
      </w:r>
      <w:proofErr w:type="gramEnd"/>
      <w:r>
        <w:rPr>
          <w:rFonts w:ascii="Times New Roman" w:hAnsi="Times New Roman"/>
          <w:color w:val="000000"/>
          <w:sz w:val="24"/>
          <w:shd w:val="clear" w:color="auto" w:fill="FFFFFF"/>
        </w:rPr>
        <w:t xml:space="preserve"> approaches to assess the social and economic impact of civil society, in particular on people's quality of life and well-being, mental health, fulfilment, participation and social inclusion, environment and climate, and social innovation, by increasing knowledge and understanding of the past and potential contribution of civil society to these areas and to sustainable national development.</w:t>
      </w:r>
    </w:p>
    <w:p w14:paraId="5704BC7F" w14:textId="55A9D2A3"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EE59D0"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applicant and the collaborating partner project participation conditions</w:t>
      </w:r>
    </w:p>
    <w:p w14:paraId="48E9C7E3" w14:textId="5B7AA015" w:rsidR="00254586" w:rsidRPr="00EE59D0"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EE59D0"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Sections 2.12 and 9.1 of the Cabinet Regulation,</w:t>
      </w:r>
      <w:r>
        <w:rPr>
          <w:rFonts w:ascii="Times New Roman" w:hAnsi="Times New Roman"/>
          <w:sz w:val="24"/>
          <w:shd w:val="clear" w:color="auto" w:fill="FFFFFF"/>
        </w:rPr>
        <w:t> </w:t>
      </w:r>
      <w:r>
        <w:rPr>
          <w:rFonts w:ascii="Times New Roman" w:hAnsi="Times New Roman"/>
          <w:sz w:val="24"/>
        </w:rPr>
        <w:t xml:space="preserve">the applicant shall upload through the National Scientific Activity Information System (hereinafter - information system) Part D of the project application, “Applicant’s certification”, filled </w:t>
      </w:r>
      <w:r>
        <w:rPr>
          <w:rFonts w:ascii="Times New Roman" w:hAnsi="Times New Roman"/>
          <w:sz w:val="24"/>
        </w:rPr>
        <w:lastRenderedPageBreak/>
        <w:t>in and signed with a secure electronic signature, and bearing a time stamp (hereinafter - applicant’s certification), to the information system. If it is not possible to provide a secure electronic signature with a time stamp, the project applicant shall proceed in accordance with Section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the "Submission Methodology").</w:t>
      </w:r>
      <w:r>
        <w:rPr>
          <w:rFonts w:ascii="Times New Roman" w:hAnsi="Times New Roman"/>
          <w:sz w:val="24"/>
          <w:shd w:val="clear" w:color="auto" w:fill="FFFFFF"/>
        </w:rPr>
        <w:t> </w:t>
      </w:r>
      <w:r>
        <w:rPr>
          <w:rFonts w:ascii="Times New Roman" w:hAnsi="Times New Roman"/>
          <w:sz w:val="24"/>
        </w:rPr>
        <w:t xml:space="preserve"> </w:t>
      </w:r>
    </w:p>
    <w:p w14:paraId="538958F7"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Section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Section 9.3</w:t>
      </w:r>
      <w:r>
        <w:rPr>
          <w:rFonts w:ascii="Times New Roman" w:hAnsi="Times New Roman"/>
          <w:sz w:val="24"/>
          <w:shd w:val="clear" w:color="auto" w:fill="FFFFFF"/>
        </w:rPr>
        <w:t> </w:t>
      </w:r>
      <w:r>
        <w:rPr>
          <w:rFonts w:ascii="Times New Roman" w:hAnsi="Times New Roman"/>
          <w:sz w:val="24"/>
        </w:rPr>
        <w:t xml:space="preserve">of the Cabinet Regulation. </w:t>
      </w:r>
      <w:proofErr w:type="gramStart"/>
      <w:r>
        <w:rPr>
          <w:rFonts w:ascii="Times New Roman" w:hAnsi="Times New Roman"/>
          <w:sz w:val="24"/>
        </w:rPr>
        <w:t>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w:t>
      </w:r>
      <w:proofErr w:type="gramEnd"/>
      <w:r>
        <w:rPr>
          <w:rFonts w:ascii="Times New Roman" w:hAnsi="Times New Roman"/>
          <w:sz w:val="24"/>
        </w:rPr>
        <w:t xml:space="preserve"> If a secure electronic signature </w:t>
      </w:r>
      <w:proofErr w:type="gramStart"/>
      <w:r>
        <w:rPr>
          <w:rFonts w:ascii="Times New Roman" w:hAnsi="Times New Roman"/>
          <w:sz w:val="24"/>
        </w:rPr>
        <w:t>cannot be provided</w:t>
      </w:r>
      <w:proofErr w:type="gramEnd"/>
      <w:r>
        <w:rPr>
          <w:rFonts w:ascii="Times New Roman" w:hAnsi="Times New Roman"/>
          <w:sz w:val="24"/>
        </w:rPr>
        <w:t>, the project collaboration partner shall proceed in accordance with Paragraph 22 or 26 of the</w:t>
      </w:r>
      <w:r>
        <w:rPr>
          <w:rFonts w:ascii="Times New Roman" w:hAnsi="Times New Roman"/>
          <w:sz w:val="24"/>
          <w:shd w:val="clear" w:color="auto" w:fill="FFFFFF"/>
        </w:rPr>
        <w:t> </w:t>
      </w:r>
      <w:r>
        <w:rPr>
          <w:rFonts w:ascii="Times New Roman" w:hAnsi="Times New Roman"/>
          <w:sz w:val="24"/>
        </w:rPr>
        <w:t>Submission Methodology.</w:t>
      </w:r>
    </w:p>
    <w:p w14:paraId="08C4E93D" w14:textId="77777777" w:rsidR="00E522CD" w:rsidRPr="00EE59D0"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EE59D0"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13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2020 -2022</w:t>
      </w:r>
      <w:r>
        <w:rPr>
          <w:rFonts w:ascii="Times New Roman" w:hAnsi="Times New Roman"/>
          <w:sz w:val="24"/>
          <w:shd w:val="clear" w:color="auto" w:fill="FFFFFF"/>
        </w:rPr>
        <w:t xml:space="preserve"> </w:t>
      </w:r>
      <w:r>
        <w:rPr>
          <w:rFonts w:ascii="Times New Roman" w:hAnsi="Times New Roman"/>
          <w:sz w:val="24"/>
        </w:rPr>
        <w:t>.</w:t>
      </w:r>
      <w:proofErr w:type="gramEnd"/>
      <w:r>
        <w:rPr>
          <w:rFonts w:ascii="Times New Roman" w:hAnsi="Times New Roman"/>
          <w:sz w:val="24"/>
        </w:rPr>
        <w:t xml:space="preserve"> If the scientific institution has private investors, it must provide a free-form declaration that the results of the research related to the project application </w:t>
      </w:r>
      <w:proofErr w:type="gramStart"/>
      <w:r>
        <w:rPr>
          <w:rFonts w:ascii="Times New Roman" w:hAnsi="Times New Roman"/>
          <w:sz w:val="24"/>
        </w:rPr>
        <w:t>will not be used</w:t>
      </w:r>
      <w:proofErr w:type="gramEnd"/>
      <w:r>
        <w:rPr>
          <w:rFonts w:ascii="Times New Roman" w:hAnsi="Times New Roman"/>
          <w:sz w:val="24"/>
        </w:rPr>
        <w:t xml:space="preserve"> for commercial purposes. The documents referred to in this Paragraph </w:t>
      </w:r>
      <w:proofErr w:type="gramStart"/>
      <w:r>
        <w:rPr>
          <w:rFonts w:ascii="Times New Roman" w:hAnsi="Times New Roman"/>
          <w:sz w:val="24"/>
        </w:rPr>
        <w:t>shall be attached</w:t>
      </w:r>
      <w:proofErr w:type="gramEnd"/>
      <w:r>
        <w:rPr>
          <w:rFonts w:ascii="Times New Roman" w:hAnsi="Times New Roman"/>
          <w:sz w:val="24"/>
        </w:rPr>
        <w:t xml:space="preserve"> as an annex to the project applicant’s certification and to the certification of the project collaboration partner, the scientific institution, in accordance with Sub-chapters 3.2 and 3.3 of the Submission Methodology. </w:t>
      </w:r>
    </w:p>
    <w:p w14:paraId="4B44D7E0" w14:textId="77777777" w:rsidR="00E522CD" w:rsidRPr="00EE59D0" w:rsidRDefault="00E522CD" w:rsidP="00E522CD">
      <w:pPr>
        <w:spacing w:after="0" w:line="240" w:lineRule="auto"/>
        <w:jc w:val="both"/>
        <w:rPr>
          <w:rFonts w:ascii="Times New Roman" w:eastAsia="Times New Roman" w:hAnsi="Times New Roman" w:cs="Times New Roman"/>
          <w:sz w:val="24"/>
          <w:szCs w:val="24"/>
        </w:rPr>
      </w:pPr>
    </w:p>
    <w:p w14:paraId="2B1A8DC9" w14:textId="24740266" w:rsidR="00E522CD" w:rsidRPr="00EE59D0"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Section 13 of the regulations shall not be provided by the applicant or project collaboration partner which has been recognised as meeting the definition of a research organisation for open call for proposals of 2023 for basic and applied research projects</w:t>
      </w:r>
      <w:r w:rsidRPr="00EE59D0">
        <w:rPr>
          <w:rFonts w:ascii="Times New Roman" w:eastAsia="Times New Roman" w:hAnsi="Times New Roman" w:cs="Times New Roman"/>
          <w:sz w:val="24"/>
          <w:szCs w:val="24"/>
          <w:vertAlign w:val="superscript"/>
        </w:rPr>
        <w:footnoteReference w:id="1"/>
      </w:r>
      <w:r>
        <w:rPr>
          <w:rFonts w:ascii="Times New Roman" w:hAnsi="Times New Roman"/>
          <w:sz w:val="24"/>
        </w:rPr>
        <w:t xml:space="preserve"> and open calls for proposals of 2023 for state research programmes.</w:t>
      </w:r>
    </w:p>
    <w:p w14:paraId="34BE109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EE59D0"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15 Within the framework of the project implementation, the project partner may be eligible for funding from the indirect eligible costs allocated to the project in proportion to the share of direct eligible costs allocated to the project partner, subject to the provisions of Section 14.2. </w:t>
      </w:r>
      <w:proofErr w:type="gramStart"/>
      <w:r>
        <w:rPr>
          <w:rFonts w:ascii="Times New Roman" w:hAnsi="Times New Roman"/>
          <w:sz w:val="24"/>
        </w:rPr>
        <w:t>of</w:t>
      </w:r>
      <w:proofErr w:type="gramEnd"/>
      <w:r>
        <w:rPr>
          <w:rFonts w:ascii="Times New Roman" w:hAnsi="Times New Roman"/>
          <w:sz w:val="24"/>
        </w:rPr>
        <w:t xml:space="preserve"> the Cabinet Regulation.</w:t>
      </w:r>
      <w:r>
        <w:rPr>
          <w:rFonts w:ascii="Times New Roman" w:hAnsi="Times New Roman"/>
          <w:sz w:val="24"/>
          <w:shd w:val="clear" w:color="auto" w:fill="FFFFFF"/>
        </w:rPr>
        <w:t> </w:t>
      </w:r>
      <w:proofErr w:type="gramStart"/>
      <w:r>
        <w:rPr>
          <w:rFonts w:ascii="Times New Roman" w:hAnsi="Times New Roman"/>
          <w:sz w:val="24"/>
        </w:rPr>
        <w:t>of</w:t>
      </w:r>
      <w:proofErr w:type="gramEnd"/>
      <w:r>
        <w:rPr>
          <w:rFonts w:ascii="Times New Roman" w:hAnsi="Times New Roman"/>
          <w:sz w:val="24"/>
        </w:rPr>
        <w:t xml:space="preserve"> the Cabinet Regulation.</w:t>
      </w:r>
    </w:p>
    <w:p w14:paraId="66FD7727" w14:textId="77777777" w:rsidR="00E522CD" w:rsidRPr="00EE59D0" w:rsidRDefault="00E522CD" w:rsidP="00E522CD">
      <w:pPr>
        <w:spacing w:after="0" w:line="240" w:lineRule="auto"/>
        <w:ind w:firstLine="720"/>
        <w:jc w:val="both"/>
        <w:rPr>
          <w:rFonts w:ascii="Times New Roman" w:hAnsi="Times New Roman" w:cs="Times New Roman"/>
          <w:sz w:val="24"/>
          <w:szCs w:val="24"/>
        </w:rPr>
      </w:pPr>
    </w:p>
    <w:p w14:paraId="24D0FAF2" w14:textId="1877832F" w:rsidR="00E522CD" w:rsidRPr="00EE59D0" w:rsidRDefault="00E522CD" w:rsidP="00FC534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16 If the project partner is involved in the implementation of the project, including with human resources of its own, they will participate in the implementation of the project as principal investigators or promoters (which may include students in accordance with Section 44(1) of the Law on Higher Education Institutions). Information on the involvement of the project partner in the implementation of the project with its own human resources </w:t>
      </w:r>
      <w:proofErr w:type="gramStart"/>
      <w:r>
        <w:rPr>
          <w:rFonts w:ascii="Times New Roman" w:hAnsi="Times New Roman"/>
          <w:sz w:val="24"/>
        </w:rPr>
        <w:t>shall be indicated</w:t>
      </w:r>
      <w:proofErr w:type="gramEnd"/>
      <w:r>
        <w:rPr>
          <w:rFonts w:ascii="Times New Roman" w:hAnsi="Times New Roman"/>
          <w:sz w:val="24"/>
        </w:rPr>
        <w:t xml:space="preserve"> in Part A “General information” of the project application, Section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EE59D0"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 xml:space="preserve">III. Conditions of the Scientific Group for the </w:t>
      </w:r>
      <w:proofErr w:type="gramStart"/>
      <w:r>
        <w:rPr>
          <w:rFonts w:ascii="Times New Roman" w:hAnsi="Times New Roman"/>
          <w:b/>
          <w:color w:val="000000"/>
          <w:sz w:val="24"/>
        </w:rPr>
        <w:t xml:space="preserve">Participation </w:t>
      </w:r>
      <w:r>
        <w:t xml:space="preserve"> </w:t>
      </w:r>
      <w:r>
        <w:rPr>
          <w:rFonts w:ascii="Times New Roman" w:hAnsi="Times New Roman"/>
          <w:b/>
          <w:color w:val="000000"/>
          <w:sz w:val="24"/>
        </w:rPr>
        <w:t>in</w:t>
      </w:r>
      <w:proofErr w:type="gramEnd"/>
      <w:r>
        <w:rPr>
          <w:rFonts w:ascii="Times New Roman" w:hAnsi="Times New Roman"/>
          <w:b/>
          <w:color w:val="000000"/>
          <w:sz w:val="24"/>
        </w:rPr>
        <w:t xml:space="preserve"> the Project</w:t>
      </w:r>
    </w:p>
    <w:p w14:paraId="43D86383" w14:textId="77777777" w:rsidR="00254586" w:rsidRPr="00EE59D0"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Cabinet Regulation Section 2.22.</w:t>
      </w:r>
      <w:r>
        <w:rPr>
          <w:rFonts w:ascii="Times New Roman" w:hAnsi="Times New Roman"/>
          <w:sz w:val="24"/>
          <w:shd w:val="clear" w:color="auto" w:fill="FFFFFF"/>
        </w:rPr>
        <w:t> </w:t>
      </w:r>
      <w:r>
        <w:rPr>
          <w:rFonts w:ascii="Times New Roman" w:hAnsi="Times New Roman"/>
          <w:color w:val="000000"/>
          <w:sz w:val="24"/>
        </w:rPr>
        <w:t xml:space="preserve"> </w:t>
      </w:r>
    </w:p>
    <w:p w14:paraId="2A8D7E9E" w14:textId="77777777"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EE59D0"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18 In the project application, the project manager, the main project contractors and project contractors must comply with the provisions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EE59D0"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 xml:space="preserve">19 A scientist </w:t>
      </w:r>
      <w:proofErr w:type="gramStart"/>
      <w:r>
        <w:rPr>
          <w:rFonts w:ascii="Times New Roman" w:hAnsi="Times New Roman"/>
          <w:sz w:val="24"/>
        </w:rPr>
        <w:t>may only be named</w:t>
      </w:r>
      <w:proofErr w:type="gramEnd"/>
      <w:r>
        <w:rPr>
          <w:rFonts w:ascii="Times New Roman" w:hAnsi="Times New Roman"/>
          <w:sz w:val="24"/>
        </w:rPr>
        <w:t xml:space="preserve"> as a project manager in one project application per tender. </w:t>
      </w:r>
      <w:proofErr w:type="gramStart"/>
      <w:r>
        <w:rPr>
          <w:rFonts w:ascii="Times New Roman" w:hAnsi="Times New Roman"/>
          <w:sz w:val="24"/>
        </w:rPr>
        <w:t>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roofErr w:type="gramEnd"/>
    </w:p>
    <w:p w14:paraId="05DA62B8" w14:textId="77777777" w:rsidR="00254586" w:rsidRPr="00EE59D0"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EE59D0"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49807DB" w:rsidR="00D41DD7" w:rsidRPr="00EE59D0"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22 The project application, as well as the project implementation, shall require that each student </w:t>
      </w:r>
      <w:proofErr w:type="gramStart"/>
      <w:r>
        <w:rPr>
          <w:rFonts w:ascii="Times New Roman" w:hAnsi="Times New Roman"/>
          <w:sz w:val="24"/>
        </w:rPr>
        <w:t>is</w:t>
      </w:r>
      <w:proofErr w:type="gramEnd"/>
      <w:r>
        <w:rPr>
          <w:rFonts w:ascii="Times New Roman" w:hAnsi="Times New Roman"/>
          <w:sz w:val="24"/>
        </w:rPr>
        <w:t xml:space="preserve"> employed in the project for at least 0.25 FTE on average during the project implementation period.</w:t>
      </w:r>
    </w:p>
    <w:p w14:paraId="6BD911D8" w14:textId="77777777" w:rsidR="00D41DD7" w:rsidRPr="00EE59D0"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roofErr w:type="gramEnd"/>
    </w:p>
    <w:p w14:paraId="52523118" w14:textId="7777777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EE59D0"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period, his/her involvement in the project shall henceforth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EE59D0"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 xml:space="preserve">IV. Activities and Costs to be </w:t>
      </w:r>
      <w:proofErr w:type="gramStart"/>
      <w:r>
        <w:rPr>
          <w:rFonts w:ascii="Times New Roman" w:hAnsi="Times New Roman"/>
          <w:b/>
          <w:color w:val="000000"/>
          <w:sz w:val="24"/>
        </w:rPr>
        <w:t>Supported</w:t>
      </w:r>
      <w:proofErr w:type="gramEnd"/>
    </w:p>
    <w:p w14:paraId="2488155D"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Section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 xml:space="preserve">The project applicant shall include the information on the eligible cost items of the project in Part </w:t>
      </w:r>
      <w:proofErr w:type="gramStart"/>
      <w:r>
        <w:rPr>
          <w:rFonts w:ascii="Times New Roman" w:hAnsi="Times New Roman"/>
          <w:color w:val="000000"/>
          <w:sz w:val="24"/>
        </w:rPr>
        <w:t>A</w:t>
      </w:r>
      <w:proofErr w:type="gramEnd"/>
      <w:r>
        <w:rPr>
          <w:rFonts w:ascii="Times New Roman" w:hAnsi="Times New Roman"/>
          <w:color w:val="000000"/>
          <w:sz w:val="24"/>
        </w:rPr>
        <w:t>,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Section 14 of the Cabinet Regulation.</w:t>
      </w:r>
      <w:r>
        <w:rPr>
          <w:rFonts w:ascii="Times New Roman" w:hAnsi="Times New Roman"/>
          <w:sz w:val="24"/>
          <w:shd w:val="clear" w:color="auto" w:fill="FFFFFF"/>
        </w:rPr>
        <w:t> </w:t>
      </w:r>
    </w:p>
    <w:p w14:paraId="71B3A707" w14:textId="77777777"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256D613C" w:rsidR="005117C4" w:rsidRPr="00EE59D0" w:rsidRDefault="005117C4" w:rsidP="0025458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lastRenderedPageBreak/>
        <w:t>27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15 (fifteen) per cent of the total amount of costs referred to in Section 14.1 of the Cabinet Regulation, except for direct eligible costs referred to in Section 14.1.6 of the Cabinet Regulation incurred in relation to the costs of external services (including work under enterprise contracts).</w:t>
      </w:r>
      <w:proofErr w:type="gramEnd"/>
      <w:r>
        <w:rPr>
          <w:rFonts w:ascii="Times New Roman" w:hAnsi="Times New Roman"/>
          <w:sz w:val="24"/>
        </w:rPr>
        <w:t xml:space="preserve">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w:t>
      </w:r>
      <w:proofErr w:type="gramStart"/>
      <w:r>
        <w:rPr>
          <w:rFonts w:ascii="Times New Roman" w:hAnsi="Times New Roman"/>
          <w:sz w:val="24"/>
        </w:rPr>
        <w:t>shall be shared</w:t>
      </w:r>
      <w:proofErr w:type="gramEnd"/>
      <w:r>
        <w:rPr>
          <w:rFonts w:ascii="Times New Roman" w:hAnsi="Times New Roman"/>
          <w:sz w:val="24"/>
        </w:rPr>
        <w:t xml:space="preserve"> between the project applicant and the cooperation partner(s) in proportion to the direct eligible costs of the project shared between the project applicant and the project partner(s). The project applicant, when preparing and submitting the financial report referred to in Section 44.1 of the Cabinet Regulation, shall not provide the information and supporting documents on the use of indirect eligible costs calculated at the flat rate of indirect costs laid down in Section 14.2 of the Cabinet Regulation.</w:t>
      </w:r>
    </w:p>
    <w:p w14:paraId="08E7DF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EE59D0"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EE59D0"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 xml:space="preserve">28 The project application </w:t>
      </w:r>
      <w:proofErr w:type="gramStart"/>
      <w:r>
        <w:rPr>
          <w:rFonts w:ascii="Times New Roman" w:hAnsi="Times New Roman"/>
          <w:sz w:val="24"/>
        </w:rPr>
        <w:t>shall be completed and submitted to the Council in electronic form in the Information System within the deadline for the submission of project applications</w:t>
      </w:r>
      <w:proofErr w:type="gramEnd"/>
      <w:r>
        <w:rPr>
          <w:rFonts w:ascii="Times New Roman" w:hAnsi="Times New Roman"/>
          <w:sz w:val="24"/>
        </w:rPr>
        <w:t>.</w:t>
      </w:r>
    </w:p>
    <w:p w14:paraId="751C9FCF" w14:textId="77777777" w:rsidR="00282B1C" w:rsidRPr="00EE59D0"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EE59D0"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EE59D0"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76337BB" w:rsidR="00254586" w:rsidRPr="00EE59D0"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EE59D0"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EE59D0"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EE59D0"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EE59D0" w:rsidRDefault="00254586" w:rsidP="00814BC4">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31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32.2 of the Regulations within two calendar weeks from the deadline for the submission of project applications.</w:t>
      </w:r>
      <w:proofErr w:type="gramEnd"/>
    </w:p>
    <w:p w14:paraId="77F7F61F" w14:textId="5398EF52" w:rsidR="00814BC4" w:rsidRDefault="00297721" w:rsidP="00814BC4">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
    <w:p w14:paraId="0B5EC48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ab/>
        <w:t xml:space="preserve">32 The project application </w:t>
      </w:r>
      <w:proofErr w:type="gramStart"/>
      <w:r>
        <w:rPr>
          <w:rFonts w:ascii="Times New Roman" w:hAnsi="Times New Roman"/>
          <w:sz w:val="24"/>
        </w:rPr>
        <w:t>will be assessed</w:t>
      </w:r>
      <w:proofErr w:type="gramEnd"/>
      <w:r>
        <w:rPr>
          <w:rFonts w:ascii="Times New Roman" w:hAnsi="Times New Roman"/>
          <w:sz w:val="24"/>
        </w:rPr>
        <w:t xml:space="preserve"> according to the following administrative evaluation criteria:</w:t>
      </w:r>
    </w:p>
    <w:p w14:paraId="4DA6219E"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The administrative criteria set out in Sub-paragraphs 19.1 and 19.2 of the Cabinet of Ministers' Regulations, which may be supplemented (hereinafter referred to as the supplementary administrative criteria); </w:t>
      </w:r>
    </w:p>
    <w:p w14:paraId="79649B89"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 The administrative criteria set out in Sub-paragraphs 19.3, 19.4, 19.5, 19.6, 19.7 and 19.8 of the Cabinet of Ministers' Regulation, which are not to be supplemented (hereinafter - non-complementary administrative criteria); </w:t>
      </w:r>
    </w:p>
    <w:p w14:paraId="23AFE19D" w14:textId="77777777" w:rsidR="00297721" w:rsidRPr="00297721" w:rsidRDefault="00297721" w:rsidP="00297721">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 </w:t>
      </w:r>
      <w:proofErr w:type="gramStart"/>
      <w:r>
        <w:rPr>
          <w:rFonts w:ascii="Times New Roman" w:hAnsi="Times New Roman"/>
          <w:sz w:val="24"/>
        </w:rPr>
        <w:t>for</w:t>
      </w:r>
      <w:proofErr w:type="gramEnd"/>
      <w:r>
        <w:rPr>
          <w:rFonts w:ascii="Times New Roman" w:hAnsi="Times New Roman"/>
          <w:sz w:val="24"/>
        </w:rPr>
        <w:t xml:space="preserve"> additional administrative criteria which cannot be supplemented:</w:t>
      </w:r>
    </w:p>
    <w:p w14:paraId="2D6F0DD7" w14:textId="77777777" w:rsidR="00297721" w:rsidRPr="00297721"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32.3.1 </w:t>
      </w:r>
      <w:proofErr w:type="gramStart"/>
      <w:r>
        <w:rPr>
          <w:rFonts w:ascii="Times New Roman" w:hAnsi="Times New Roman"/>
          <w:sz w:val="24"/>
        </w:rPr>
        <w:t>cover</w:t>
      </w:r>
      <w:proofErr w:type="gramEnd"/>
      <w:r>
        <w:rPr>
          <w:rFonts w:ascii="Times New Roman" w:hAnsi="Times New Roman"/>
          <w:sz w:val="24"/>
        </w:rPr>
        <w:t xml:space="preserve"> all the common (horizontal) objectives of the programme as defined in Paragraph 7 of the Cabinet Order;</w:t>
      </w:r>
    </w:p>
    <w:p w14:paraId="1872C7BA" w14:textId="77777777" w:rsidR="00297721" w:rsidRPr="00321F88" w:rsidRDefault="00297721" w:rsidP="0029772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32.3.2. </w:t>
      </w:r>
      <w:proofErr w:type="gramStart"/>
      <w:r>
        <w:rPr>
          <w:rFonts w:ascii="Times New Roman" w:hAnsi="Times New Roman"/>
          <w:sz w:val="24"/>
        </w:rPr>
        <w:t>cover</w:t>
      </w:r>
      <w:proofErr w:type="gramEnd"/>
      <w:r>
        <w:rPr>
          <w:rFonts w:ascii="Times New Roman" w:hAnsi="Times New Roman"/>
          <w:sz w:val="24"/>
        </w:rPr>
        <w:t xml:space="preserve"> all the results set out in Section 8 of the Cabinet Order</w:t>
      </w:r>
      <w:r>
        <w:rPr>
          <w:rFonts w:ascii="Times New Roman" w:hAnsi="Times New Roman"/>
        </w:rPr>
        <w:t xml:space="preserve"> to be achieved </w:t>
      </w:r>
      <w:r>
        <w:rPr>
          <w:rFonts w:ascii="Times New Roman" w:hAnsi="Times New Roman"/>
          <w:shd w:val="clear" w:color="auto" w:fill="FFFFFF"/>
        </w:rPr>
        <w:t>during the Programme implementation</w:t>
      </w:r>
      <w:r>
        <w:rPr>
          <w:rFonts w:ascii="Times New Roman" w:hAnsi="Times New Roman"/>
          <w:sz w:val="24"/>
        </w:rPr>
        <w:t>.</w:t>
      </w:r>
    </w:p>
    <w:p w14:paraId="42613618" w14:textId="77777777" w:rsidR="00814BC4" w:rsidRPr="00321F88" w:rsidRDefault="00814BC4" w:rsidP="00814BC4">
      <w:pPr>
        <w:spacing w:after="0" w:line="240" w:lineRule="auto"/>
        <w:jc w:val="both"/>
        <w:rPr>
          <w:rFonts w:ascii="Times New Roman" w:hAnsi="Times New Roman" w:cs="Times New Roman"/>
          <w:sz w:val="24"/>
          <w:szCs w:val="24"/>
        </w:rPr>
      </w:pPr>
    </w:p>
    <w:p w14:paraId="266514C1" w14:textId="77777777" w:rsidR="00814BC4" w:rsidRPr="00321F88"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321F88" w:rsidRDefault="00814BC4" w:rsidP="00814BC4">
      <w:pPr>
        <w:spacing w:after="0" w:line="240" w:lineRule="auto"/>
        <w:ind w:firstLine="720"/>
        <w:jc w:val="both"/>
        <w:rPr>
          <w:rFonts w:ascii="Times New Roman" w:hAnsi="Times New Roman" w:cs="Times New Roman"/>
          <w:sz w:val="24"/>
          <w:szCs w:val="24"/>
        </w:rPr>
      </w:pPr>
    </w:p>
    <w:p w14:paraId="137EC7E9" w14:textId="77777777"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3" w:name="_Hlk148020479"/>
      <w:r>
        <w:rPr>
          <w:rFonts w:ascii="Times New Roman" w:hAnsi="Times New Roman"/>
          <w:sz w:val="24"/>
        </w:rPr>
        <w:t>If the project application does not meet one of the administrative criteria</w:t>
      </w:r>
      <w:bookmarkEnd w:id="3"/>
      <w:r>
        <w:rPr>
          <w:rFonts w:ascii="Times New Roman" w:hAnsi="Times New Roman"/>
          <w:sz w:val="24"/>
        </w:rPr>
        <w:t>:</w:t>
      </w:r>
    </w:p>
    <w:p w14:paraId="01C7EB86" w14:textId="77777777" w:rsidR="00110188" w:rsidRPr="00321F88" w:rsidRDefault="00110188" w:rsidP="0011018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34.1 If the project application does not comply with any of the additional administrative criteria, the Board shall request the applicant to update the project application by sending a letter to the applicant's official e-mail address. The applicant shall submit the updates within one working day of the date of the Council's letter, by sending a letter to the Council's official e-mail address: </w:t>
      </w:r>
      <w:hyperlink r:id="rId8" w:history="1">
        <w:r>
          <w:rPr>
            <w:rStyle w:val="Hyperlink"/>
            <w:rFonts w:ascii="Times New Roman" w:hAnsi="Times New Roman"/>
            <w:sz w:val="24"/>
          </w:rPr>
          <w:t>pasts@lzp.gov.lv</w:t>
        </w:r>
      </w:hyperlink>
      <w:proofErr w:type="gramStart"/>
      <w:r>
        <w:rPr>
          <w:rFonts w:ascii="Times New Roman" w:hAnsi="Times New Roman"/>
          <w:sz w:val="24"/>
        </w:rPr>
        <w:t>;</w:t>
      </w:r>
      <w:proofErr w:type="gramEnd"/>
      <w:r>
        <w:rPr>
          <w:rFonts w:ascii="Times New Roman" w:hAnsi="Times New Roman"/>
          <w:sz w:val="24"/>
        </w:rPr>
        <w:t xml:space="preserve"> </w:t>
      </w:r>
    </w:p>
    <w:p w14:paraId="6DA317CB" w14:textId="77777777" w:rsidR="00110188" w:rsidRPr="00873793" w:rsidRDefault="00110188" w:rsidP="00110188">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34.2 If a project application does not comply with one of the non-additional administrative criteria or if a project application does not comply with one of the additional administrative criteria which is not fulfilled after the submission of an updated project application, the Council shall, after the completion of the administrative appraisal, send to the Programme Implementation and Monitoring Commission (hereinafter - the Commission) a list of project applications evaluated against the administrative criteria which do not comply with the administrative criteria set out in the Rules of Procedure, together with the reasons for each instance of non-compliance.</w:t>
      </w:r>
      <w:proofErr w:type="gramEnd"/>
      <w:r>
        <w:rPr>
          <w:rFonts w:ascii="Times New Roman" w:hAnsi="Times New Roman"/>
          <w:sz w:val="24"/>
        </w:rPr>
        <w:t xml:space="preserve"> The Commission shall evaluate the list and, in accordance with Section 8.3.2. </w:t>
      </w:r>
      <w:proofErr w:type="gramStart"/>
      <w:r>
        <w:rPr>
          <w:rFonts w:ascii="Times New Roman" w:hAnsi="Times New Roman"/>
          <w:sz w:val="24"/>
        </w:rPr>
        <w:t>of</w:t>
      </w:r>
      <w:proofErr w:type="gramEnd"/>
      <w:r>
        <w:rPr>
          <w:rFonts w:ascii="Times New Roman" w:hAnsi="Times New Roman"/>
          <w:sz w:val="24"/>
        </w:rPr>
        <w:t xml:space="preserve"> the Cabinet Regulation, make a decision to reject the project application. </w:t>
      </w:r>
    </w:p>
    <w:p w14:paraId="36E716DA"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EE59D0"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organise the scientific expert assessment of project applications (hereinafter referred to as - the assessment), carrying out the assessment activities set out in Chapter VII of the Regulations.</w:t>
      </w:r>
    </w:p>
    <w:p w14:paraId="3A4433CC" w14:textId="77777777" w:rsidR="00FB1CC6" w:rsidRPr="00EE59D0"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C2AB333"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36 For the assessment of the project application, the Council shall, in accordance with Section 7.5 of the Cabinet Regulation, select and engage two or more scientific experts (hereinafter - the expert) who meet the requirements set out in Sections 23 and 24 of the Cabinet Regulation in order to qualify for the assessment of programme tasks set out in point 6 of the Cabinet Order.</w:t>
      </w:r>
      <w:proofErr w:type="gramEnd"/>
      <w:r>
        <w:rPr>
          <w:rFonts w:ascii="Times New Roman" w:hAnsi="Times New Roman"/>
          <w:sz w:val="24"/>
        </w:rPr>
        <w:t xml:space="preserve"> An expert may carry out the assessment of several project applications according to his/her scientific qualifications and experience.</w:t>
      </w:r>
    </w:p>
    <w:p w14:paraId="136AD62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in Annex 6</w:t>
      </w:r>
      <w:r>
        <w:rPr>
          <w:rFonts w:ascii="Times New Roman" w:hAnsi="Times New Roman"/>
          <w:sz w:val="24"/>
          <w:shd w:val="clear" w:color="auto" w:fill="FFFFFF"/>
        </w:rPr>
        <w:t> </w:t>
      </w:r>
      <w:r>
        <w:rPr>
          <w:rFonts w:ascii="Times New Roman" w:hAnsi="Times New Roman"/>
          <w:sz w:val="24"/>
        </w:rPr>
        <w:t xml:space="preserve">Regulations “Contract for Carrying out the Expert Assessment” (hereinafter referred to as - the Expert Assessment Contract). </w:t>
      </w:r>
      <w:r>
        <w:rPr>
          <w:rFonts w:ascii="Times New Roman" w:hAnsi="Times New Roman"/>
          <w:sz w:val="24"/>
          <w:shd w:val="clear" w:color="auto" w:fill="FFFFFF"/>
        </w:rPr>
        <w:t xml:space="preserve">The Expert Assessment Contract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contracting process in conformity with the content of the project application and the specificities of the expert assessment.</w:t>
      </w:r>
    </w:p>
    <w:p w14:paraId="13D4368F"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assess the Project Application by awarding one to five points for each scientific assessment criterion laid down in Paragraph 26 of the Cabinet Regulation as follows:</w:t>
      </w:r>
    </w:p>
    <w:p w14:paraId="0FB480F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39.1 </w:t>
      </w:r>
      <w:proofErr w:type="gramStart"/>
      <w:r>
        <w:rPr>
          <w:rFonts w:ascii="Times New Roman" w:hAnsi="Times New Roman"/>
          <w:sz w:val="24"/>
        </w:rPr>
        <w:t>the</w:t>
      </w:r>
      <w:proofErr w:type="gramEnd"/>
      <w:r>
        <w:rPr>
          <w:rFonts w:ascii="Times New Roman" w:hAnsi="Times New Roman"/>
          <w:sz w:val="24"/>
        </w:rPr>
        <w:t xml:space="preserve"> scientific quality of the project in accordance with Section 27;</w:t>
      </w:r>
      <w:r>
        <w:rPr>
          <w:rFonts w:ascii="Times New Roman" w:hAnsi="Times New Roman"/>
          <w:sz w:val="24"/>
          <w:shd w:val="clear" w:color="auto" w:fill="FFFFFF"/>
        </w:rPr>
        <w:t> </w:t>
      </w:r>
      <w:r>
        <w:rPr>
          <w:rFonts w:ascii="Times New Roman" w:hAnsi="Times New Roman"/>
          <w:sz w:val="24"/>
        </w:rPr>
        <w:t>of the Cabinet Regulation;</w:t>
      </w:r>
    </w:p>
    <w:p w14:paraId="1AC41A96"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 xml:space="preserve">39.2 </w:t>
      </w:r>
      <w:proofErr w:type="gramStart"/>
      <w:r>
        <w:rPr>
          <w:rFonts w:ascii="Times New Roman" w:hAnsi="Times New Roman"/>
          <w:sz w:val="24"/>
        </w:rPr>
        <w:t>the</w:t>
      </w:r>
      <w:proofErr w:type="gramEnd"/>
      <w:r>
        <w:rPr>
          <w:rFonts w:ascii="Times New Roman" w:hAnsi="Times New Roman"/>
          <w:sz w:val="24"/>
        </w:rPr>
        <w:t xml:space="preserve"> impact of the project results in accordance with the provisions of Section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77777777" w:rsidR="00FB1CC6" w:rsidRPr="00EE59D0"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39.3 </w:t>
      </w:r>
      <w:proofErr w:type="gramStart"/>
      <w:r>
        <w:rPr>
          <w:rFonts w:ascii="Times New Roman" w:hAnsi="Times New Roman"/>
          <w:sz w:val="24"/>
        </w:rPr>
        <w:t>the</w:t>
      </w:r>
      <w:proofErr w:type="gramEnd"/>
      <w:r>
        <w:rPr>
          <w:rFonts w:ascii="Times New Roman" w:hAnsi="Times New Roman"/>
          <w:sz w:val="24"/>
        </w:rPr>
        <w:t xml:space="preserve"> feasibility of the project and the safeguards in accordance with Section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EE59D0"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to the regulations “Methodology for carrying out the expert-examination (for the project application, mid-term/closing scientific report of the project)” (hereinafter - the Methodology for carrying out the expert-examination).</w:t>
      </w:r>
      <w:proofErr w:type="gramEnd"/>
      <w:r>
        <w:rPr>
          <w:rFonts w:ascii="Times New Roman" w:hAnsi="Times New Roman"/>
          <w:sz w:val="24"/>
        </w:rPr>
        <w:t xml:space="preserve"> </w:t>
      </w:r>
    </w:p>
    <w:p w14:paraId="01DD34E3"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1E697B96"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41 After receipt of the individual experts assessments on all project applications in the Information System, the Council shall, </w:t>
      </w:r>
      <w:bookmarkStart w:id="4" w:name="_Hlk78479653"/>
      <w:r>
        <w:rPr>
          <w:rFonts w:ascii="Times New Roman" w:hAnsi="Times New Roman"/>
          <w:sz w:val="24"/>
        </w:rPr>
        <w:t>via online video conference (real-time video and audio transmission)</w:t>
      </w:r>
      <w:bookmarkEnd w:id="4"/>
      <w:r>
        <w:rPr>
          <w:rFonts w:ascii="Times New Roman" w:hAnsi="Times New Roman"/>
          <w:sz w:val="24"/>
        </w:rPr>
        <w:t>organise and implement an expert panel discussion for the experts responsible for the preparation of the consolidated expert evaluation of the project applications, setting up an expert panel for all the tasks of the programme referred to in Section 6 of the Cabinet Order (hereinafter - the panel).</w:t>
      </w:r>
      <w:proofErr w:type="gramEnd"/>
    </w:p>
    <w:p w14:paraId="7AB6119F"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If only one project application </w:t>
      </w:r>
      <w:proofErr w:type="gramStart"/>
      <w:r>
        <w:rPr>
          <w:rFonts w:ascii="Times New Roman" w:hAnsi="Times New Roman"/>
          <w:sz w:val="24"/>
        </w:rPr>
        <w:t>is submitted</w:t>
      </w:r>
      <w:proofErr w:type="gramEnd"/>
      <w:r>
        <w:rPr>
          <w:rFonts w:ascii="Times New Roman" w:hAnsi="Times New Roman"/>
          <w:sz w:val="24"/>
        </w:rPr>
        <w:t xml:space="preserve"> for the tasks set in Section 6 of the Cabinet Regulation, the Council shall not organise a panel on that project application and the examination of such project application shall be carried out in accordance with the procedure set out in Section 25 of the Cabinet Regulation.</w:t>
      </w:r>
    </w:p>
    <w:p w14:paraId="5FAD0956"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ABF9704"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43 Within three working days of the conclusion of the panel, the expert responsible for the preparation of the expert consolidated evaluation of the project application concerned, taking into account the individual expert evaluations of the project application concerned, shall complete the consolidated expert evaluation form for that project application (hereinafter - the consolidated expert evaluation) in the Information System, having regard to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examination of the project application”, and within three working days agree it with the other experts involved in the expert-examination of the relevant project application who have individually assessed the project application and submit it to the information system.</w:t>
      </w:r>
      <w:proofErr w:type="gramEnd"/>
      <w:r>
        <w:rPr>
          <w:rFonts w:ascii="Times New Roman" w:hAnsi="Times New Roman"/>
          <w:sz w:val="24"/>
        </w:rPr>
        <w:t xml:space="preserve"> </w:t>
      </w:r>
      <w:bookmarkStart w:id="5" w:name="_Hlk79571312"/>
      <w:r>
        <w:rPr>
          <w:rFonts w:ascii="Times New Roman" w:hAnsi="Times New Roman"/>
          <w:sz w:val="24"/>
        </w:rPr>
        <w:t xml:space="preserve">If the experts are unable to agree on a consolidated assessment due to a difference of opinion, the experts shall inform the Council. </w:t>
      </w:r>
      <w:proofErr w:type="gramStart"/>
      <w:r>
        <w:rPr>
          <w:rFonts w:ascii="Times New Roman" w:hAnsi="Times New Roman"/>
          <w:sz w:val="24"/>
        </w:rPr>
        <w:t>In this case, the Council shall engage an additional expert (hereinafter referred to as the additional expert) who shall first carry out an individual evaluation of the project application concerned within the time limit and in accordance with the procedures laid down in Section 40 of the regulations, submitting the expert’s individual evaluation, and then the additional expert shall consult the individual evaluations of the original experts.</w:t>
      </w:r>
      <w:proofErr w:type="gramEnd"/>
      <w:r>
        <w:rPr>
          <w:rFonts w:ascii="Times New Roman" w:hAnsi="Times New Roman"/>
          <w:sz w:val="24"/>
        </w:rPr>
        <w:t xml:space="preserve">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5"/>
    </w:p>
    <w:p w14:paraId="5F7F1D2E" w14:textId="77777777" w:rsidR="00FB1CC6" w:rsidRPr="00EE59D0"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EE59D0"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44 The expert </w:t>
      </w:r>
      <w:proofErr w:type="gramStart"/>
      <w:r>
        <w:rPr>
          <w:rFonts w:ascii="Times New Roman" w:hAnsi="Times New Roman"/>
          <w:sz w:val="24"/>
        </w:rPr>
        <w:t>is only allowed</w:t>
      </w:r>
      <w:proofErr w:type="gramEnd"/>
      <w:r>
        <w:rPr>
          <w:rFonts w:ascii="Times New Roman" w:hAnsi="Times New Roman"/>
          <w:sz w:val="24"/>
        </w:rPr>
        <w:t xml:space="preserve"> to assess 15 pages of the project application, with up to three additional pages if there are supporting documents from the social partners, letters of recommendation on cooperation, etc.</w:t>
      </w:r>
    </w:p>
    <w:p w14:paraId="445D7441" w14:textId="77777777" w:rsidR="00254586" w:rsidRPr="00EE59D0"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EE59D0"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2340A038" w:rsidR="005D3DB1" w:rsidRPr="00EE59D0"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45.</w:t>
      </w:r>
      <w:r>
        <w:rPr>
          <w:rFonts w:ascii="Times New Roman" w:hAnsi="Times New Roman"/>
          <w:sz w:val="24"/>
        </w:rPr>
        <w:t xml:space="preserve"> </w:t>
      </w:r>
      <w:bookmarkStart w:id="6" w:name="_Hlk135660507"/>
      <w:r>
        <w:rPr>
          <w:rFonts w:ascii="Times New Roman" w:hAnsi="Times New Roman"/>
          <w:sz w:val="24"/>
        </w:rPr>
        <w:t>On the basis of the consolidated expert assessments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 </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77777777"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consolidated score</w:t>
      </w:r>
      <w:proofErr w:type="gramStart"/>
      <w:r>
        <w:rPr>
          <w:rFonts w:ascii="Times New Roman" w:hAnsi="Times New Roman"/>
          <w:sz w:val="24"/>
        </w:rPr>
        <w:t>;</w:t>
      </w:r>
      <w:proofErr w:type="gramEnd"/>
    </w:p>
    <w:p w14:paraId="73A3D9EE" w14:textId="566A629B"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assessment of the scientific criterion (scientific quality of the project) referred to in Section 27 of the Cabinet Regulation and its ratio is 30% of the consolidated mark (K);</w:t>
      </w:r>
    </w:p>
    <w:p w14:paraId="6FEC84E8" w14:textId="56231D73"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assessment of the scientific criterion (impact of project results) referred to in Section 28 of the Cabinet Regulation and its ratio is 50% of the consolidated score (K);</w:t>
      </w:r>
    </w:p>
    <w:p w14:paraId="5FB3A573" w14:textId="52B54C11" w:rsidR="005D3DB1" w:rsidRPr="00EE59D0"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C - assessment of the scientific criterion (feasibility of the project implementation and provision) referred to in Section 29 of the Cabinet </w:t>
      </w:r>
      <w:proofErr w:type="gramStart"/>
      <w:r>
        <w:rPr>
          <w:rFonts w:ascii="Times New Roman" w:hAnsi="Times New Roman"/>
          <w:sz w:val="24"/>
        </w:rPr>
        <w:t xml:space="preserve">Regulation </w:t>
      </w:r>
      <w:r>
        <w:rPr>
          <w:rFonts w:ascii="Times New Roman" w:hAnsi="Times New Roman"/>
          <w:sz w:val="24"/>
          <w:shd w:val="clear" w:color="auto" w:fill="FFFFFF"/>
        </w:rPr>
        <w:t> </w:t>
      </w:r>
      <w:r>
        <w:rPr>
          <w:rFonts w:ascii="Times New Roman" w:hAnsi="Times New Roman"/>
          <w:sz w:val="24"/>
        </w:rPr>
        <w:t>and</w:t>
      </w:r>
      <w:proofErr w:type="gramEnd"/>
      <w:r>
        <w:rPr>
          <w:rFonts w:ascii="Times New Roman" w:hAnsi="Times New Roman"/>
          <w:sz w:val="24"/>
        </w:rPr>
        <w:t xml:space="preserve"> its ratio is in the amount of 20% of the consolidated score (K).</w:t>
      </w:r>
    </w:p>
    <w:p w14:paraId="09DF1FA5" w14:textId="77777777" w:rsidR="005D3DB1" w:rsidRPr="00EE59D0"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peer review referred to in Section 45 of the regulations for the criterion laid down in Section 26.1. </w:t>
      </w:r>
      <w:proofErr w:type="gramStart"/>
      <w:r>
        <w:rPr>
          <w:rFonts w:ascii="Times New Roman" w:hAnsi="Times New Roman"/>
          <w:sz w:val="24"/>
        </w:rPr>
        <w:t>of</w:t>
      </w:r>
      <w:proofErr w:type="gramEnd"/>
      <w:r>
        <w:rPr>
          <w:rFonts w:ascii="Times New Roman" w:hAnsi="Times New Roman"/>
          <w:sz w:val="24"/>
        </w:rPr>
        <w:t xml:space="preserve"> the Cabinet Regulation (scientific quality of the project), at least three points for the criterion laid down in Section 26.2. </w:t>
      </w:r>
      <w:proofErr w:type="gramStart"/>
      <w:r>
        <w:rPr>
          <w:rFonts w:ascii="Times New Roman" w:hAnsi="Times New Roman"/>
          <w:sz w:val="24"/>
        </w:rPr>
        <w:t>of</w:t>
      </w:r>
      <w:proofErr w:type="gramEnd"/>
      <w:r>
        <w:rPr>
          <w:rFonts w:ascii="Times New Roman" w:hAnsi="Times New Roman"/>
          <w:sz w:val="24"/>
        </w:rPr>
        <w:t xml:space="preserve"> the Cabinet Regulation (impact of the project results), at least three points for the criterion laid down in Section 26.3. </w:t>
      </w:r>
      <w:proofErr w:type="gramStart"/>
      <w:r>
        <w:rPr>
          <w:rFonts w:ascii="Times New Roman" w:hAnsi="Times New Roman"/>
          <w:sz w:val="24"/>
        </w:rPr>
        <w:t>of</w:t>
      </w:r>
      <w:proofErr w:type="gramEnd"/>
      <w:r>
        <w:rPr>
          <w:rFonts w:ascii="Times New Roman" w:hAnsi="Times New Roman"/>
          <w:sz w:val="24"/>
        </w:rPr>
        <w:t xml:space="preserve"> the Cabinet Regulation (feasibility and support) and at least ten points for all scientific criteria laid down in Section 26 of the Cabinet Regulation in total.</w:t>
      </w:r>
      <w:r>
        <w:rPr>
          <w:rFonts w:ascii="Times New Roman" w:hAnsi="Times New Roman"/>
        </w:rPr>
        <w:t xml:space="preserve"> </w:t>
      </w:r>
    </w:p>
    <w:p w14:paraId="23938C69" w14:textId="77777777" w:rsidR="005D3DB1" w:rsidRPr="00EE59D0"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7F750DA1" w:rsidR="005D3DB1" w:rsidRPr="00EE59D0"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47.1 the list of the experts’ assessments of the project applications within five working days of the date of submission of the consolidated experts’ marks of all project applications to the information system and application of the formula in Paragraph 44 of the Regulations. </w:t>
      </w:r>
      <w:proofErr w:type="gramStart"/>
      <w:r>
        <w:rPr>
          <w:rFonts w:ascii="Times New Roman" w:hAnsi="Times New Roman"/>
          <w:sz w:val="24"/>
        </w:rPr>
        <w:t>This list shall rank the project applications in order of priority according to the score obtained in the consolidated assessment in the tasks set out in Section 6 of the Cabinet Order (hereinafter referred to as the "list of project applications"), in accordance with Paragraph 32</w:t>
      </w:r>
      <w:r>
        <w:rPr>
          <w:rFonts w:ascii="Times New Roman" w:hAnsi="Times New Roman"/>
          <w:sz w:val="24"/>
          <w:shd w:val="clear" w:color="auto" w:fill="FFFFFF"/>
        </w:rPr>
        <w:t xml:space="preserve"> and Sub-paragraph 33.1 </w:t>
      </w:r>
      <w:proofErr w:type="spellStart"/>
      <w:r>
        <w:rPr>
          <w:rFonts w:ascii="Times New Roman" w:hAnsi="Times New Roman"/>
          <w:sz w:val="24"/>
          <w:shd w:val="clear" w:color="auto" w:fill="FFFFFF"/>
        </w:rPr>
        <w:t>of</w:t>
      </w:r>
      <w:r>
        <w:rPr>
          <w:rFonts w:ascii="Times New Roman" w:hAnsi="Times New Roman"/>
          <w:sz w:val="24"/>
        </w:rPr>
        <w:t>the</w:t>
      </w:r>
      <w:proofErr w:type="spellEnd"/>
      <w:r>
        <w:rPr>
          <w:rFonts w:ascii="Times New Roman" w:hAnsi="Times New Roman"/>
          <w:sz w:val="24"/>
        </w:rPr>
        <w:t xml:space="preserve"> Cabinet Regulation, and shall make the project applications included in this list and the experts’ consolidated assessments available in the information system in view mode;</w:t>
      </w:r>
      <w:proofErr w:type="gramEnd"/>
    </w:p>
    <w:p w14:paraId="5C80681A"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w:t>
      </w:r>
      <w:proofErr w:type="gramStart"/>
      <w:r>
        <w:rPr>
          <w:rFonts w:ascii="Times New Roman" w:hAnsi="Times New Roman"/>
          <w:sz w:val="24"/>
        </w:rPr>
        <w:t>a</w:t>
      </w:r>
      <w:proofErr w:type="gramEnd"/>
      <w:r>
        <w:rPr>
          <w:rFonts w:ascii="Times New Roman" w:hAnsi="Times New Roman"/>
          <w:sz w:val="24"/>
        </w:rPr>
        <w:t xml:space="preserve"> summary of the recommendations made by the experts in their consolidated evaluations for each project application (hereinafter referred to as "the experts’ recommendations"). </w:t>
      </w:r>
    </w:p>
    <w:p w14:paraId="4526A122" w14:textId="77777777" w:rsidR="005D3DB1" w:rsidRPr="00EE59D0"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EE59D0"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In accordance with Section 33.1 of the Cabinet Regulation,</w:t>
      </w:r>
      <w:r>
        <w:rPr>
          <w:rFonts w:ascii="Times New Roman" w:hAnsi="Times New Roman"/>
          <w:sz w:val="24"/>
          <w:shd w:val="clear" w:color="auto" w:fill="FFFFFF"/>
        </w:rPr>
        <w:t> </w:t>
      </w:r>
      <w:r>
        <w:rPr>
          <w:rFonts w:ascii="Times New Roman" w:hAnsi="Times New Roman"/>
          <w:sz w:val="24"/>
        </w:rPr>
        <w:t xml:space="preserve">the Commission </w:t>
      </w:r>
      <w:proofErr w:type="gramStart"/>
      <w:r>
        <w:rPr>
          <w:rFonts w:ascii="Times New Roman" w:hAnsi="Times New Roman"/>
          <w:sz w:val="24"/>
        </w:rPr>
        <w:t xml:space="preserve">shall, within one week of </w:t>
      </w:r>
      <w:bookmarkStart w:id="7" w:name="_Hlk78746350"/>
      <w:r>
        <w:rPr>
          <w:rFonts w:ascii="Times New Roman" w:hAnsi="Times New Roman"/>
          <w:sz w:val="24"/>
        </w:rPr>
        <w:t xml:space="preserve">receipt of the list of project applications </w:t>
      </w:r>
      <w:bookmarkEnd w:id="7"/>
      <w:r>
        <w:rPr>
          <w:rFonts w:ascii="Times New Roman" w:hAnsi="Times New Roman"/>
          <w:sz w:val="24"/>
        </w:rPr>
        <w:t>and the recommendations of the experts, adopt</w:t>
      </w:r>
      <w:proofErr w:type="gramEnd"/>
      <w:r>
        <w:rPr>
          <w:rFonts w:ascii="Times New Roman" w:hAnsi="Times New Roman"/>
          <w:sz w:val="24"/>
        </w:rPr>
        <w:t xml:space="preserve"> the decision provided for in Section 8.3.1 or 8.3.2 of the Cabinet Regulation for each project application included in the list of project applications. </w:t>
      </w:r>
      <w:bookmarkStart w:id="8" w:name="_Hlk79475306"/>
      <w:r>
        <w:rPr>
          <w:rFonts w:ascii="Times New Roman" w:hAnsi="Times New Roman"/>
          <w:sz w:val="24"/>
        </w:rPr>
        <w:t xml:space="preserve">The decisions made by the Council </w:t>
      </w:r>
      <w:proofErr w:type="gramStart"/>
      <w:r>
        <w:rPr>
          <w:rFonts w:ascii="Times New Roman" w:hAnsi="Times New Roman"/>
          <w:sz w:val="24"/>
        </w:rPr>
        <w:t>shall be forwarded</w:t>
      </w:r>
      <w:proofErr w:type="gramEnd"/>
      <w:r>
        <w:rPr>
          <w:rFonts w:ascii="Times New Roman" w:hAnsi="Times New Roman"/>
          <w:sz w:val="24"/>
        </w:rPr>
        <w:t xml:space="preserve"> to the applicants.</w:t>
      </w:r>
      <w:bookmarkEnd w:id="8"/>
    </w:p>
    <w:bookmarkEnd w:id="6"/>
    <w:p w14:paraId="51C82961" w14:textId="534DE6C6" w:rsidR="00254586" w:rsidRPr="00EE59D0"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EE59D0"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EE59D0"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2643FAB3" w:rsidR="002C408D" w:rsidRPr="00EE59D0" w:rsidRDefault="00254586" w:rsidP="002C408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 xml:space="preserve">49 </w:t>
      </w:r>
      <w:r>
        <w:rPr>
          <w:rFonts w:ascii="Times New Roman" w:hAnsi="Times New Roman"/>
          <w:sz w:val="24"/>
        </w:rPr>
        <w:t>The Council shall, within 10 calendar days from the date of entry into force, as per Section 8.3.1 of the Cabinet Regulation,</w:t>
      </w:r>
      <w:r>
        <w:rPr>
          <w:rFonts w:ascii="Times New Roman" w:hAnsi="Times New Roman"/>
          <w:sz w:val="24"/>
          <w:shd w:val="clear" w:color="auto" w:fill="FFFFFF"/>
        </w:rPr>
        <w:t> </w:t>
      </w:r>
      <w:r>
        <w:rPr>
          <w:rFonts w:ascii="Times New Roman" w:hAnsi="Times New Roman"/>
          <w:sz w:val="24"/>
        </w:rPr>
        <w:t>of the decision to grant financing for the implementation of a project, conclude a project agreement with the project applicant (hereinafter - the project applicant) using Annex 9 to the rules, “</w:t>
      </w:r>
      <w:r>
        <w:rPr>
          <w:rFonts w:ascii="Times New Roman" w:hAnsi="Times New Roman"/>
          <w:color w:val="000000"/>
          <w:sz w:val="24"/>
        </w:rPr>
        <w:t>Agreement on implementing a project for the State research programme</w:t>
      </w:r>
      <w:r w:rsidR="00DB18B1">
        <w:rPr>
          <w:rFonts w:ascii="Times New Roman" w:hAnsi="Times New Roman"/>
          <w:color w:val="000000"/>
          <w:sz w:val="24"/>
        </w:rPr>
        <w:t xml:space="preserve"> </w:t>
      </w:r>
      <w:r>
        <w:rPr>
          <w:rFonts w:ascii="Times New Roman" w:hAnsi="Times New Roman"/>
          <w:color w:val="000000"/>
          <w:sz w:val="24"/>
        </w:rPr>
        <w:t>“</w:t>
      </w:r>
      <w:r>
        <w:rPr>
          <w:rFonts w:ascii="Times New Roman" w:hAnsi="Times New Roman"/>
          <w:sz w:val="24"/>
        </w:rPr>
        <w:t>Development of a cohesive and civically active society” 2023-2025”.</w:t>
      </w:r>
      <w:proofErr w:type="gramEnd"/>
      <w:r>
        <w:rPr>
          <w:rFonts w:ascii="Times New Roman" w:hAnsi="Times New Roman"/>
          <w:sz w:val="24"/>
        </w:rPr>
        <w:t xml:space="preserve">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 xml:space="preserve">The wording of the project agreement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project preparation process to reflect the specific content of the project.</w:t>
      </w:r>
    </w:p>
    <w:p w14:paraId="2A5C2450" w14:textId="77777777" w:rsidR="002C408D" w:rsidRPr="00EE59D0"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EE59D0" w:rsidRDefault="002C408D" w:rsidP="002C408D">
      <w:pPr>
        <w:spacing w:after="0" w:line="240" w:lineRule="auto"/>
        <w:ind w:firstLine="720"/>
        <w:jc w:val="both"/>
        <w:rPr>
          <w:rFonts w:ascii="Times New Roman" w:hAnsi="Times New Roman" w:cs="Times New Roman"/>
          <w:sz w:val="24"/>
        </w:rPr>
      </w:pPr>
      <w:proofErr w:type="gramStart"/>
      <w:r>
        <w:rPr>
          <w:rFonts w:ascii="Times New Roman" w:hAnsi="Times New Roman"/>
          <w:sz w:val="24"/>
        </w:rPr>
        <w:t>50</w:t>
      </w:r>
      <w:proofErr w:type="gramEnd"/>
      <w:r>
        <w:rPr>
          <w:rFonts w:ascii="Times New Roman" w:hAnsi="Times New Roman"/>
          <w:sz w:val="24"/>
        </w:rPr>
        <w:t xml:space="preserve"> Project costs are eligible from the date on which the Commission has adopted, per the provisions of Cabinet Regulation Section 8.3.1.</w:t>
      </w:r>
      <w:r>
        <w:rPr>
          <w:rFonts w:ascii="Times New Roman" w:hAnsi="Times New Roman"/>
          <w:sz w:val="24"/>
          <w:shd w:val="clear" w:color="auto" w:fill="FFFFFF"/>
        </w:rPr>
        <w:t> </w:t>
      </w:r>
      <w:proofErr w:type="gramStart"/>
      <w:r>
        <w:rPr>
          <w:rFonts w:ascii="Times New Roman" w:hAnsi="Times New Roman"/>
          <w:sz w:val="24"/>
        </w:rPr>
        <w:t>the</w:t>
      </w:r>
      <w:proofErr w:type="gramEnd"/>
      <w:r>
        <w:rPr>
          <w:rFonts w:ascii="Times New Roman" w:hAnsi="Times New Roman"/>
          <w:sz w:val="24"/>
        </w:rPr>
        <w:t xml:space="preserve"> decision to grant funding for the project. In the event of non-compliance with the terms of the project agreement, the project and the Regulations, the Council shall require the project implementer to refund all or part of the financing granted to the project, in accordance with the terms of the project agreement. </w:t>
      </w:r>
    </w:p>
    <w:p w14:paraId="431FC88E" w14:textId="77777777" w:rsidR="002C408D" w:rsidRPr="00EE59D0" w:rsidRDefault="002C408D" w:rsidP="002C408D">
      <w:pPr>
        <w:spacing w:after="0" w:line="240" w:lineRule="auto"/>
        <w:ind w:firstLine="720"/>
        <w:jc w:val="both"/>
        <w:rPr>
          <w:rFonts w:ascii="Times New Roman" w:hAnsi="Times New Roman" w:cs="Times New Roman"/>
          <w:sz w:val="24"/>
        </w:rPr>
      </w:pPr>
    </w:p>
    <w:p w14:paraId="355DBBB7" w14:textId="142950A8"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Pr>
          <w:rFonts w:ascii="Times New Roman" w:hAnsi="Times New Roman"/>
          <w:sz w:val="24"/>
        </w:rPr>
        <w:t xml:space="preserve">51 Subject to a minimum </w:t>
      </w:r>
      <w:proofErr w:type="gramStart"/>
      <w:r>
        <w:rPr>
          <w:rFonts w:ascii="Times New Roman" w:hAnsi="Times New Roman"/>
          <w:sz w:val="24"/>
        </w:rPr>
        <w:t>project financing</w:t>
      </w:r>
      <w:proofErr w:type="gramEnd"/>
      <w:r>
        <w:rPr>
          <w:rFonts w:ascii="Times New Roman" w:hAnsi="Times New Roman"/>
          <w:sz w:val="24"/>
        </w:rPr>
        <w:t xml:space="preserve"> period of 12 months, the amount of the advance payment per project financing period shall be specified in the project agreement. </w:t>
      </w:r>
      <w:proofErr w:type="gramStart"/>
      <w:r>
        <w:rPr>
          <w:rFonts w:ascii="Times New Roman" w:hAnsi="Times New Roman"/>
          <w:sz w:val="24"/>
        </w:rPr>
        <w:t>If the project promoter needs to extend the project implementation period on the basis of paragraph 39 of the Cabinet Regulation, it may be extended by up to one year for the consolidation and publication of results without additional funding, for which the project promoter shall submit a substantiated application to the Council at least three calendar months before the end of the project period on the need for the extension and project agreement annex 6 "Results consolidation plan".</w:t>
      </w:r>
      <w:proofErr w:type="gramEnd"/>
    </w:p>
    <w:p w14:paraId="67F723EF" w14:textId="77777777" w:rsidR="002C408D" w:rsidRPr="00EE59D0"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075A0C99" w:rsidR="00254586" w:rsidRPr="00EE59D0" w:rsidRDefault="002C408D" w:rsidP="002C408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52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w:t>
      </w:r>
      <w:proofErr w:type="gramEnd"/>
      <w:r>
        <w:rPr>
          <w:rFonts w:ascii="Times New Roman" w:hAnsi="Times New Roman"/>
          <w:sz w:val="24"/>
        </w:rPr>
        <w:t xml:space="preserve"> The </w:t>
      </w:r>
      <w:proofErr w:type="gramStart"/>
      <w:r>
        <w:rPr>
          <w:rFonts w:ascii="Times New Roman" w:hAnsi="Times New Roman"/>
          <w:sz w:val="24"/>
        </w:rPr>
        <w:t>cooperation agreement shall be submitted by the project promoter to the Council</w:t>
      </w:r>
      <w:proofErr w:type="gramEnd"/>
      <w:r>
        <w:rPr>
          <w:rFonts w:ascii="Times New Roman" w:hAnsi="Times New Roman"/>
          <w:sz w:val="24"/>
        </w:rPr>
        <w:t xml:space="preserve"> within two calendar weeks of the date of mutual signing of the project agreement. The project promoter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EE59D0"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Mid-term and Final Scientific Report of the Project</w:t>
      </w:r>
    </w:p>
    <w:p w14:paraId="74CE1DF0" w14:textId="77777777" w:rsidR="00254586" w:rsidRPr="00EE59D0"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EE59D0" w:rsidRDefault="00254586"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53</w:t>
      </w:r>
      <w:r>
        <w:rPr>
          <w:rFonts w:ascii="Times New Roman" w:hAnsi="Times New Roman"/>
          <w:sz w:val="24"/>
        </w:rPr>
        <w:t xml:space="preserve"> The project implementer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w:t>
      </w:r>
      <w:proofErr w:type="gramEnd"/>
      <w:r>
        <w:rPr>
          <w:rFonts w:ascii="Times New Roman" w:hAnsi="Times New Roman"/>
          <w:sz w:val="24"/>
        </w:rPr>
        <w:t xml:space="preserve"> Where the duration of the project </w:t>
      </w:r>
      <w:proofErr w:type="gramStart"/>
      <w:r>
        <w:rPr>
          <w:rFonts w:ascii="Times New Roman" w:hAnsi="Times New Roman"/>
          <w:sz w:val="24"/>
        </w:rPr>
        <w:t>has been extended</w:t>
      </w:r>
      <w:proofErr w:type="gramEnd"/>
      <w:r>
        <w:rPr>
          <w:rFonts w:ascii="Times New Roman" w:hAnsi="Times New Roman"/>
          <w:sz w:val="24"/>
        </w:rPr>
        <w:t xml:space="preserve"> in accordance with point 51 of the Rules, the project promoter shall submit the final scientific report within one month of the expiry of the extension period in the information system. </w:t>
      </w:r>
    </w:p>
    <w:p w14:paraId="689BD783"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laid down in Sections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Section 46 of the Cabinet Regulation.</w:t>
      </w:r>
    </w:p>
    <w:p w14:paraId="643C895C" w14:textId="07E4152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18F55FB3" w:rsidR="004A7B97" w:rsidRPr="00EE59D0" w:rsidRDefault="004A7B97"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55.1 shall ensure that the mid-term scientific report or the final scientific report of the project is evaluated by at least two experts within two months in accordance with the procedure laid down in Section 46 of the Cabinet Regulation, by filling out Annex 10 to the Rules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/individual/consolidated evaluation form for the final scientific report” in accordance with the methodology for carrying out the expert evaluation.</w:t>
      </w:r>
      <w:proofErr w:type="gramEnd"/>
      <w:r>
        <w:rPr>
          <w:rFonts w:ascii="Times New Roman" w:hAnsi="Times New Roman"/>
          <w:sz w:val="24"/>
        </w:rPr>
        <w:t xml:space="preserve"> </w:t>
      </w:r>
      <w:proofErr w:type="gramStart"/>
      <w:r>
        <w:rPr>
          <w:rFonts w:ascii="Times New Roman" w:hAnsi="Times New Roman"/>
          <w:sz w:val="24"/>
        </w:rPr>
        <w:t xml:space="preserve">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0" w:name="_Hlk78746608"/>
      <w:r>
        <w:rPr>
          <w:rFonts w:ascii="Times New Roman" w:hAnsi="Times New Roman"/>
          <w:sz w:val="24"/>
        </w:rPr>
        <w:t>i.e. the individual evaluations of the mid-term scientific report and the final scientific report of the project,</w:t>
      </w:r>
      <w:bookmarkEnd w:id="10"/>
      <w:r w:rsidR="00DB18B1">
        <w:rPr>
          <w:rFonts w:ascii="Times New Roman" w:hAnsi="Times New Roman"/>
          <w:sz w:val="24"/>
        </w:rPr>
        <w:t xml:space="preserve"> </w:t>
      </w:r>
      <w:bookmarkStart w:id="11" w:name="_GoBack"/>
      <w:bookmarkEnd w:id="11"/>
      <w:r>
        <w:rPr>
          <w:rFonts w:ascii="Times New Roman" w:hAnsi="Times New Roman"/>
          <w:sz w:val="24"/>
        </w:rPr>
        <w:lastRenderedPageBreak/>
        <w:t>prepare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roofErr w:type="gramEnd"/>
    </w:p>
    <w:p w14:paraId="225F6D5C" w14:textId="17FEF5AA" w:rsidR="005E67AA" w:rsidRPr="00EE59D0" w:rsidRDefault="004A7B97" w:rsidP="004A7B97">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55.2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roofErr w:type="gramEnd"/>
    </w:p>
    <w:p w14:paraId="2B2AFCD1" w14:textId="0DAF26D9" w:rsidR="00254586" w:rsidRPr="00EE59D0"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Pr="00EE59D0"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EE59D0"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EE59D0"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Section</w:t>
      </w:r>
      <w:r>
        <w:rPr>
          <w:rFonts w:ascii="Times New Roman" w:hAnsi="Times New Roman"/>
          <w:sz w:val="24"/>
        </w:rPr>
        <w:t xml:space="preserve"> 7.6 and Section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EE59D0"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EE59D0"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7777777"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Pr="00EE59D0"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57.2 The results achieved and a description of them in line with the programme’s objective and tasks in conformity with the Cabinet Decision; </w:t>
      </w:r>
    </w:p>
    <w:p w14:paraId="0C8E36B7" w14:textId="09B0EA6A" w:rsidR="00633223" w:rsidRPr="00EE59D0"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 xml:space="preserve">57.3 a description of the scientific cooperation (e.g. at international level, consortia, planned applications to </w:t>
      </w:r>
      <w:proofErr w:type="spellStart"/>
      <w:r>
        <w:rPr>
          <w:rFonts w:ascii="Times New Roman" w:hAnsi="Times New Roman"/>
          <w:sz w:val="24"/>
        </w:rPr>
        <w:t>interState</w:t>
      </w:r>
      <w:proofErr w:type="spellEnd"/>
      <w:r>
        <w:rPr>
          <w:rFonts w:ascii="Times New Roman" w:hAnsi="Times New Roman"/>
          <w:sz w:val="24"/>
        </w:rPr>
        <w:t xml:space="preserve"> research and innovation programmes of the European Union, including Horizon Europe);</w:t>
      </w:r>
    </w:p>
    <w:p w14:paraId="46D5C29A" w14:textId="78A76E62" w:rsidR="00633223" w:rsidRPr="00EE59D0"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3BA0A675" w14:textId="169E8771" w:rsidR="00684CB7" w:rsidRPr="00EE59D0" w:rsidRDefault="00633223" w:rsidP="00684CB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 xml:space="preserve">57.5 information on the publication of project results in open access, as well as in repositories suitable for depositing research data (using FAIR - </w:t>
      </w:r>
      <w:r>
        <w:rPr>
          <w:rFonts w:ascii="Times New Roman" w:hAnsi="Times New Roman"/>
          <w:i/>
          <w:color w:val="000000" w:themeColor="text1"/>
          <w:sz w:val="24"/>
        </w:rPr>
        <w:t>Findable, Accessible, Interoperable, Reusable</w:t>
      </w:r>
      <w:r w:rsidR="00684CB7" w:rsidRPr="00EE59D0">
        <w:rPr>
          <w:rStyle w:val="FootnoteReference"/>
          <w:rFonts w:ascii="Times New Roman" w:eastAsia="Times New Roman" w:hAnsi="Times New Roman" w:cs="Times New Roman"/>
          <w:i/>
          <w:iCs/>
          <w:color w:val="000000" w:themeColor="text1"/>
          <w:sz w:val="24"/>
          <w:szCs w:val="24"/>
          <w:lang w:eastAsia="lv-LV"/>
        </w:rPr>
        <w:footnoteReference w:id="2"/>
      </w:r>
      <w:r>
        <w:rPr>
          <w:rFonts w:ascii="Times New Roman" w:hAnsi="Times New Roman"/>
          <w:sz w:val="24"/>
        </w:rPr>
        <w:t xml:space="preserve"> principles);</w:t>
      </w:r>
    </w:p>
    <w:p w14:paraId="78BD3875" w14:textId="77777777" w:rsidR="00633223" w:rsidRPr="00EE59D0" w:rsidRDefault="00633223" w:rsidP="00633223">
      <w:pPr>
        <w:spacing w:after="0" w:line="240" w:lineRule="auto"/>
        <w:ind w:left="709"/>
        <w:jc w:val="both"/>
        <w:rPr>
          <w:rFonts w:ascii="Times New Roman" w:eastAsia="Times New Roman" w:hAnsi="Times New Roman" w:cs="Times New Roman"/>
          <w:sz w:val="24"/>
          <w:szCs w:val="24"/>
        </w:rPr>
      </w:pPr>
      <w:proofErr w:type="gramStart"/>
      <w:r>
        <w:rPr>
          <w:rFonts w:ascii="Times New Roman" w:hAnsi="Times New Roman"/>
          <w:sz w:val="24"/>
        </w:rPr>
        <w:t>57.6</w:t>
      </w:r>
      <w:proofErr w:type="gramEnd"/>
      <w:r>
        <w:rPr>
          <w:rFonts w:ascii="Times New Roman" w:hAnsi="Times New Roman"/>
          <w:sz w:val="24"/>
        </w:rPr>
        <w:t xml:space="preserve"> other information as decided by the Commission.</w:t>
      </w:r>
    </w:p>
    <w:p w14:paraId="216E1B0D" w14:textId="316091D0" w:rsidR="00254586" w:rsidRPr="00EE59D0"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EE59D0"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Section 59.1.2 of the Cabinet Regulation, which is an annex to the project agreement.</w:t>
      </w:r>
      <w:proofErr w:type="gramEnd"/>
      <w:r>
        <w:rPr>
          <w:rFonts w:ascii="Times New Roman" w:hAnsi="Times New Roman"/>
          <w:sz w:val="24"/>
          <w:shd w:val="clear" w:color="auto" w:fill="FFFFFF"/>
        </w:rPr>
        <w:t xml:space="preserve"> </w:t>
      </w:r>
    </w:p>
    <w:p w14:paraId="0E04007A"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E59D0"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shall, in the manner and within the deadlines set in the project agreement, ensure the following:</w:t>
      </w:r>
    </w:p>
    <w:p w14:paraId="05746B1D" w14:textId="400EFD47"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59.1</w:t>
      </w:r>
      <w:proofErr w:type="gramEnd"/>
      <w:r>
        <w:rPr>
          <w:rFonts w:ascii="Times New Roman" w:hAnsi="Times New Roman"/>
          <w:sz w:val="24"/>
          <w:shd w:val="clear" w:color="auto" w:fill="FFFFFF"/>
        </w:rPr>
        <w:t xml:space="preserve"> providing information to the ministry for Culture on suggestions to implement policy;</w:t>
      </w:r>
    </w:p>
    <w:p w14:paraId="32EB6997" w14:textId="3C8295B4" w:rsidR="00186BE2" w:rsidRPr="00EE59D0" w:rsidRDefault="00FA4A85" w:rsidP="00186BE2">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lastRenderedPageBreak/>
        <w:t>59.2</w:t>
      </w:r>
      <w:proofErr w:type="gramEnd"/>
      <w:r>
        <w:rPr>
          <w:rFonts w:ascii="Times New Roman" w:hAnsi="Times New Roman"/>
          <w:sz w:val="24"/>
          <w:shd w:val="clear" w:color="auto" w:fill="FFFFFF"/>
        </w:rPr>
        <w:t xml:space="preserve"> providing information and recommendations to the Ministry of Culture on the methodologies developed and used in the project area; </w:t>
      </w:r>
    </w:p>
    <w:p w14:paraId="20EFD134" w14:textId="29702DB0"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59.3</w:t>
      </w:r>
      <w:proofErr w:type="gramEnd"/>
      <w:r>
        <w:rPr>
          <w:rFonts w:ascii="Times New Roman" w:hAnsi="Times New Roman"/>
          <w:sz w:val="24"/>
          <w:shd w:val="clear" w:color="auto" w:fill="FFFFFF"/>
        </w:rPr>
        <w:t xml:space="preserve"> providing information to other ministries on suggestions to implement policy;</w:t>
      </w:r>
    </w:p>
    <w:p w14:paraId="26AA7FE0" w14:textId="277E0E9D"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59.4</w:t>
      </w:r>
      <w:proofErr w:type="gramEnd"/>
      <w:r>
        <w:rPr>
          <w:rFonts w:ascii="Times New Roman" w:hAnsi="Times New Roman"/>
          <w:sz w:val="24"/>
          <w:shd w:val="clear" w:color="auto" w:fill="FFFFFF"/>
        </w:rPr>
        <w:t xml:space="preserve"> </w:t>
      </w:r>
      <w:r>
        <w:rPr>
          <w:rStyle w:val="cf01"/>
          <w:rFonts w:ascii="Times New Roman" w:hAnsi="Times New Roman"/>
          <w:sz w:val="24"/>
        </w:rPr>
        <w:t>closely cooperate with line ministries in communicating and distributing project results;</w:t>
      </w:r>
    </w:p>
    <w:p w14:paraId="4B386B77" w14:textId="77777777" w:rsidR="00FA4A85" w:rsidRPr="00EE59D0"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59.5</w:t>
      </w:r>
      <w:proofErr w:type="gramEnd"/>
      <w:r>
        <w:rPr>
          <w:rFonts w:ascii="Times New Roman" w:hAnsi="Times New Roman"/>
          <w:sz w:val="24"/>
          <w:shd w:val="clear" w:color="auto" w:fill="FFFFFF"/>
        </w:rPr>
        <w:t xml:space="preserve"> provide information about the implementation of the project financed under the tender to the Council, which conducts the communication and public information</w:t>
      </w:r>
    </w:p>
    <w:p w14:paraId="4A93090F" w14:textId="48AF707C" w:rsidR="007675B5" w:rsidRPr="00EE59D0" w:rsidRDefault="007675B5" w:rsidP="00C1349A">
      <w:pPr>
        <w:spacing w:after="0" w:line="240" w:lineRule="auto"/>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activities</w:t>
      </w:r>
      <w:proofErr w:type="gramEnd"/>
      <w:r>
        <w:rPr>
          <w:rFonts w:ascii="Times New Roman" w:hAnsi="Times New Roman"/>
          <w:sz w:val="24"/>
          <w:shd w:val="clear" w:color="auto" w:fill="FFFFFF"/>
        </w:rPr>
        <w:t>. The Council shall compile this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05CF5BE5" w14:textId="77777777" w:rsidR="007675B5" w:rsidRPr="00EE59D0"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2E260894" w:rsidR="007675B5" w:rsidRPr="00EE59D0"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60 To promote the visibility of the project, the project implementer shall use the common graphic identity of the state research programmes</w:t>
      </w:r>
      <w:r w:rsidRPr="00EE59D0">
        <w:rPr>
          <w:rFonts w:ascii="Times New Roman" w:hAnsi="Times New Roman" w:cs="Times New Roman"/>
          <w:sz w:val="24"/>
          <w:szCs w:val="24"/>
          <w:vertAlign w:val="superscript"/>
        </w:rPr>
        <w:footnoteReference w:id="3"/>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state research programmes. If the </w:t>
      </w:r>
      <w:proofErr w:type="gramStart"/>
      <w:r>
        <w:rPr>
          <w:rFonts w:ascii="Times New Roman" w:hAnsi="Times New Roman"/>
          <w:sz w:val="24"/>
        </w:rPr>
        <w:t>project’s</w:t>
      </w:r>
      <w:proofErr w:type="gramEnd"/>
      <w:r>
        <w:rPr>
          <w:rFonts w:ascii="Times New Roman" w:hAnsi="Times New Roman"/>
          <w:sz w:val="24"/>
        </w:rPr>
        <w:t xml:space="preserve"> established visual identity is used, it shall be used only in conjunction with the common graphic identity (or programme logo) of the state research programmes.</w:t>
      </w:r>
    </w:p>
    <w:p w14:paraId="00AAFA7A" w14:textId="77777777" w:rsidR="007675B5" w:rsidRPr="00EE59D0"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EE59D0" w:rsidRDefault="007675B5"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61 The project implementer and project collaboration partners (if applicable) shall refer to the name of the programme, the source of funding and the project number when carrying out public information activities, publishing scientific articles and other project results, when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the project's visual identity mark referred to in Paragraph 60 of the Regulations.</w:t>
      </w:r>
      <w:proofErr w:type="gramEnd"/>
      <w:r>
        <w:rPr>
          <w:rFonts w:ascii="Times New Roman" w:hAnsi="Times New Roman"/>
          <w:sz w:val="24"/>
        </w:rPr>
        <w:t xml:space="preserve"> “The Guidelines for publicity activities under FLPP and VPP projects” (approved by Council Order No. 13 of 14 April 2021) are available here:</w:t>
      </w:r>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EE59D0"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EE59D0"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EE59D0"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EE59D0"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62</w:t>
      </w:r>
      <w:proofErr w:type="gramEnd"/>
      <w:r>
        <w:rPr>
          <w:rFonts w:ascii="Times New Roman" w:hAnsi="Times New Roman"/>
          <w:color w:val="000000"/>
          <w:sz w:val="24"/>
          <w:shd w:val="clear" w:color="auto" w:fill="FFFFFF"/>
        </w:rPr>
        <w:t xml:space="preserve">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w:t>
      </w:r>
      <w:proofErr w:type="gramStart"/>
      <w:r>
        <w:rPr>
          <w:rFonts w:ascii="Times New Roman" w:hAnsi="Times New Roman"/>
          <w:sz w:val="24"/>
          <w:shd w:val="clear" w:color="auto" w:fill="FFFFFF"/>
        </w:rPr>
        <w:t>are sent</w:t>
      </w:r>
      <w:proofErr w:type="gramEnd"/>
      <w:r>
        <w:rPr>
          <w:rFonts w:ascii="Times New Roman" w:hAnsi="Times New Roman"/>
          <w:sz w:val="24"/>
          <w:shd w:val="clear" w:color="auto" w:fill="FFFFFF"/>
        </w:rPr>
        <w:t xml:space="preserve"> electronically, frequently asked questions and answers are published on the Council’s website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w:t>
      </w:r>
      <w:proofErr w:type="gramStart"/>
      <w:r>
        <w:rPr>
          <w:rFonts w:ascii="Times New Roman" w:hAnsi="Times New Roman"/>
          <w:sz w:val="24"/>
          <w:shd w:val="clear" w:color="auto" w:fill="FFFFFF"/>
        </w:rPr>
        <w:t>should also be sent</w:t>
      </w:r>
      <w:proofErr w:type="gramEnd"/>
      <w:r>
        <w:rPr>
          <w:rFonts w:ascii="Times New Roman" w:hAnsi="Times New Roman"/>
          <w:sz w:val="24"/>
          <w:shd w:val="clear" w:color="auto" w:fill="FFFFFF"/>
        </w:rPr>
        <w:t xml:space="preserve"> to the above-mentioned e-mail address.</w:t>
      </w:r>
    </w:p>
    <w:p w14:paraId="7EB8F2D0" w14:textId="77777777" w:rsidR="000024CF" w:rsidRPr="00EE59D0"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EE59D0"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63</w:t>
      </w:r>
      <w:proofErr w:type="gramEnd"/>
      <w:r>
        <w:rPr>
          <w:rFonts w:ascii="Times New Roman" w:hAnsi="Times New Roman"/>
          <w:color w:val="000000"/>
          <w:sz w:val="24"/>
          <w:shd w:val="clear" w:color="auto" w:fill="FFFFFF"/>
        </w:rPr>
        <w:t xml:space="preserve"> Information on project applications approved by the Commission is published on the websites: </w:t>
      </w:r>
      <w:hyperlink r:id="rId12"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Pr="00EE59D0"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EE59D0"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68F8D236" w:rsidR="00254586" w:rsidRPr="00EE59D0"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Coordinated with the Ministry of Education and Science.</w:t>
      </w:r>
    </w:p>
    <w:p w14:paraId="668C9BE7" w14:textId="77777777" w:rsidR="00ED71EB" w:rsidRPr="00EE59D0"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EE59D0"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EE59D0"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1</w:t>
      </w:r>
      <w:proofErr w:type="gramEnd"/>
      <w:r>
        <w:rPr>
          <w:rFonts w:ascii="Times New Roman" w:hAnsi="Times New Roman"/>
          <w:color w:val="000000"/>
          <w:sz w:val="24"/>
        </w:rPr>
        <w:t xml:space="preserve"> “Project Application”;</w:t>
      </w:r>
    </w:p>
    <w:p w14:paraId="57277B1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lastRenderedPageBreak/>
        <w:t>Annex </w:t>
      </w:r>
      <w:proofErr w:type="gramStart"/>
      <w:r>
        <w:rPr>
          <w:rFonts w:ascii="Times New Roman" w:hAnsi="Times New Roman"/>
          <w:b/>
          <w:color w:val="000000"/>
          <w:sz w:val="24"/>
        </w:rPr>
        <w:t>2</w:t>
      </w:r>
      <w:proofErr w:type="gramEnd"/>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3</w:t>
      </w:r>
      <w:proofErr w:type="gramEnd"/>
      <w:r>
        <w:rPr>
          <w:rFonts w:ascii="Times New Roman" w:hAnsi="Times New Roman"/>
          <w:color w:val="000000"/>
          <w:sz w:val="24"/>
        </w:rPr>
        <w:t xml:space="preserve"> “Methodology for the Assessment of the Conformity of a Project Application with the Administrative Assessment Criteria”;</w:t>
      </w:r>
    </w:p>
    <w:p w14:paraId="2324E1FE"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4</w:t>
      </w:r>
      <w:proofErr w:type="gramEnd"/>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5</w:t>
      </w:r>
      <w:proofErr w:type="gramEnd"/>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6</w:t>
      </w:r>
      <w:proofErr w:type="gramEnd"/>
      <w:r>
        <w:rPr>
          <w:rFonts w:ascii="Times New Roman" w:hAnsi="Times New Roman"/>
          <w:sz w:val="24"/>
        </w:rPr>
        <w:t xml:space="preserve"> “Agreement on the Performance of the Expert-examination”;</w:t>
      </w:r>
    </w:p>
    <w:p w14:paraId="4C5600B4"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2" w:name="_Hlk37768734"/>
      <w:r>
        <w:t>”</w:t>
      </w:r>
      <w:r>
        <w:rPr>
          <w:rFonts w:ascii="Times New Roman" w:hAnsi="Times New Roman"/>
          <w:color w:val="000000"/>
          <w:sz w:val="24"/>
        </w:rPr>
        <w:t>Methodology for Carrying out the Expert -examination (Project application, Mid-term/Final Scientific Report)</w:t>
      </w:r>
      <w:bookmarkEnd w:id="12"/>
      <w:r>
        <w:rPr>
          <w:rFonts w:ascii="Times New Roman" w:hAnsi="Times New Roman"/>
          <w:color w:val="000000"/>
          <w:sz w:val="24"/>
        </w:rPr>
        <w:t>";</w:t>
      </w:r>
    </w:p>
    <w:p w14:paraId="1A65D87A" w14:textId="77777777"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8</w:t>
      </w:r>
      <w:proofErr w:type="gramEnd"/>
      <w:r>
        <w:rPr>
          <w:rFonts w:ascii="Times New Roman" w:hAnsi="Times New Roman"/>
          <w:color w:val="000000"/>
          <w:sz w:val="24"/>
        </w:rPr>
        <w:t xml:space="preserve"> “Individual/Consolidated Assessment Form for the Expert-examination of the Project Application”;</w:t>
      </w:r>
    </w:p>
    <w:p w14:paraId="502E870D" w14:textId="46F964E8"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Annex </w:t>
      </w:r>
      <w:proofErr w:type="gramStart"/>
      <w:r>
        <w:rPr>
          <w:rFonts w:ascii="Times New Roman" w:hAnsi="Times New Roman"/>
          <w:b/>
          <w:color w:val="000000"/>
          <w:sz w:val="24"/>
        </w:rPr>
        <w:t>9</w:t>
      </w:r>
      <w:proofErr w:type="gramEnd"/>
      <w:r>
        <w:rPr>
          <w:rFonts w:ascii="Times New Roman" w:hAnsi="Times New Roman"/>
          <w:color w:val="000000"/>
          <w:sz w:val="24"/>
        </w:rPr>
        <w:t xml:space="preserve"> “Agreement on implementing a project for the State research </w:t>
      </w:r>
      <w:proofErr w:type="spellStart"/>
      <w:r>
        <w:rPr>
          <w:rFonts w:ascii="Times New Roman" w:hAnsi="Times New Roman"/>
          <w:color w:val="000000"/>
          <w:sz w:val="24"/>
        </w:rPr>
        <w:t>programme“</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Development</w:t>
              </w:r>
              <w:proofErr w:type="spellEnd"/>
              <w:r>
                <w:rPr>
                  <w:rFonts w:ascii="Times New Roman" w:hAnsi="Times New Roman"/>
                  <w:sz w:val="24"/>
                </w:rPr>
                <w:t xml:space="preserve"> of a cohesive and civically active society” 2023-2025</w:t>
              </w:r>
            </w:sdtContent>
          </w:sdt>
        </w:sdtContent>
      </w:sdt>
      <w:r>
        <w:rPr>
          <w:rFonts w:ascii="Times New Roman" w:hAnsi="Times New Roman"/>
          <w:color w:val="000000"/>
          <w:sz w:val="24"/>
        </w:rPr>
        <w:t>”:</w:t>
      </w:r>
    </w:p>
    <w:p w14:paraId="2C2933FB" w14:textId="0136F861"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Application”</w:t>
      </w:r>
      <w:proofErr w:type="gramStart"/>
      <w:r>
        <w:rPr>
          <w:rFonts w:ascii="Times New Roman" w:hAnsi="Times New Roman"/>
          <w:color w:val="000000"/>
          <w:sz w:val="24"/>
        </w:rPr>
        <w:t>;</w:t>
      </w:r>
      <w:proofErr w:type="gramEnd"/>
    </w:p>
    <w:p w14:paraId="43BBE260" w14:textId="62CB66D6" w:rsidR="00936ED9" w:rsidRPr="00EE59D0"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roofErr w:type="gramStart"/>
      <w:r>
        <w:rPr>
          <w:rFonts w:ascii="Times New Roman" w:hAnsi="Times New Roman"/>
          <w:color w:val="000000"/>
          <w:sz w:val="24"/>
        </w:rPr>
        <w:t>;</w:t>
      </w:r>
      <w:proofErr w:type="gramEnd"/>
    </w:p>
    <w:p w14:paraId="19E84D93" w14:textId="08F8122D" w:rsidR="00936ED9" w:rsidRPr="00EE59D0"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roofErr w:type="gramStart"/>
      <w:r>
        <w:rPr>
          <w:rFonts w:ascii="Times New Roman" w:hAnsi="Times New Roman"/>
          <w:color w:val="000000"/>
          <w:sz w:val="24"/>
        </w:rPr>
        <w:t>;</w:t>
      </w:r>
      <w:proofErr w:type="gramEnd"/>
    </w:p>
    <w:p w14:paraId="7FF4CBED" w14:textId="7C08E77B"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roofErr w:type="gramStart"/>
      <w:r>
        <w:rPr>
          <w:rFonts w:ascii="Times New Roman" w:hAnsi="Times New Roman"/>
          <w:color w:val="000000"/>
          <w:sz w:val="24"/>
        </w:rPr>
        <w:t>;</w:t>
      </w:r>
      <w:proofErr w:type="gramEnd"/>
    </w:p>
    <w:p w14:paraId="6D4046E5" w14:textId="421FEE99"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Acceptance-Transfer on the Implementation of the Project of the State Research Programme”</w:t>
      </w:r>
    </w:p>
    <w:p w14:paraId="55ECAC83" w14:textId="18469662" w:rsidR="00936ED9" w:rsidRPr="00EE59D0"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roofErr w:type="gramStart"/>
      <w:r>
        <w:rPr>
          <w:rFonts w:ascii="Times New Roman" w:hAnsi="Times New Roman"/>
          <w:color w:val="000000"/>
          <w:sz w:val="24"/>
        </w:rPr>
        <w:t>;</w:t>
      </w:r>
      <w:proofErr w:type="gramEnd"/>
    </w:p>
    <w:p w14:paraId="73A2F807" w14:textId="49E247F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State Research Programme of 20___”</w:t>
      </w:r>
      <w:proofErr w:type="gramStart"/>
      <w:r>
        <w:rPr>
          <w:rFonts w:ascii="Times New Roman" w:hAnsi="Times New Roman"/>
          <w:color w:val="000000"/>
          <w:sz w:val="24"/>
        </w:rPr>
        <w:t>;</w:t>
      </w:r>
      <w:proofErr w:type="gramEnd"/>
    </w:p>
    <w:p w14:paraId="4E120799" w14:textId="2B424AA7" w:rsidR="00936ED9" w:rsidRPr="00EE59D0"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Annex 9.8 “Changes to the Contractual Amount up to 30% for a Project of </w:t>
      </w:r>
      <w:proofErr w:type="gramStart"/>
      <w:r>
        <w:rPr>
          <w:rFonts w:ascii="Times New Roman" w:hAnsi="Times New Roman"/>
          <w:color w:val="000000"/>
          <w:sz w:val="24"/>
        </w:rPr>
        <w:t>the  State</w:t>
      </w:r>
      <w:proofErr w:type="gramEnd"/>
      <w:r>
        <w:rPr>
          <w:rFonts w:ascii="Times New Roman" w:hAnsi="Times New Roman"/>
          <w:color w:val="000000"/>
          <w:sz w:val="24"/>
        </w:rPr>
        <w:t xml:space="preserve"> Research Programme”;</w:t>
      </w:r>
    </w:p>
    <w:p w14:paraId="24BA5785" w14:textId="760E96C8" w:rsidR="00936ED9" w:rsidRPr="00EE59D0"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9.9 “Changes in the Scientific Group of a Project of the State research Programme Exceeding 20%”</w:t>
      </w:r>
      <w:proofErr w:type="gramStart"/>
      <w:r>
        <w:rPr>
          <w:rFonts w:ascii="Times New Roman" w:hAnsi="Times New Roman"/>
          <w:color w:val="000000"/>
          <w:sz w:val="24"/>
        </w:rPr>
        <w:t>;</w:t>
      </w:r>
      <w:proofErr w:type="gramEnd"/>
    </w:p>
    <w:p w14:paraId="1BBC421D" w14:textId="68065B9D"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“Mid-term/Final Scientific Report Form of a Project”</w:t>
      </w:r>
      <w:proofErr w:type="gramStart"/>
      <w:r>
        <w:rPr>
          <w:rFonts w:ascii="Times New Roman" w:hAnsi="Times New Roman"/>
          <w:color w:val="000000"/>
          <w:sz w:val="24"/>
        </w:rPr>
        <w:t>;</w:t>
      </w:r>
      <w:proofErr w:type="gramEnd"/>
    </w:p>
    <w:p w14:paraId="2041203D" w14:textId="24D9BAE9" w:rsidR="00936ED9" w:rsidRPr="00EE59D0"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roofErr w:type="gramStart"/>
      <w:r>
        <w:rPr>
          <w:rFonts w:ascii="Times New Roman" w:hAnsi="Times New Roman"/>
          <w:color w:val="000000"/>
          <w:sz w:val="24"/>
        </w:rPr>
        <w:t>;</w:t>
      </w:r>
      <w:proofErr w:type="gramEnd"/>
    </w:p>
    <w:p w14:paraId="7D7E857F" w14:textId="1E6AF02D"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roofErr w:type="gramStart"/>
      <w:r>
        <w:rPr>
          <w:rFonts w:ascii="Times New Roman" w:hAnsi="Times New Roman"/>
          <w:color w:val="000000"/>
          <w:sz w:val="24"/>
        </w:rPr>
        <w:t>;</w:t>
      </w:r>
      <w:proofErr w:type="gramEnd"/>
    </w:p>
    <w:p w14:paraId="2D9F015A" w14:textId="1699DC3A" w:rsidR="00936ED9" w:rsidRPr="00EE59D0"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
    <w:p w14:paraId="1C7E73B8" w14:textId="34E991FB" w:rsidR="00254586" w:rsidRPr="00EE59D0"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29F74" w14:textId="77777777" w:rsidR="0084627D" w:rsidRDefault="0084627D" w:rsidP="00254586">
      <w:pPr>
        <w:spacing w:after="0" w:line="240" w:lineRule="auto"/>
      </w:pPr>
      <w:r>
        <w:separator/>
      </w:r>
    </w:p>
  </w:endnote>
  <w:endnote w:type="continuationSeparator" w:id="0">
    <w:p w14:paraId="3FE83771" w14:textId="77777777" w:rsidR="0084627D" w:rsidRDefault="0084627D"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BA"/>
    <w:family w:val="roman"/>
    <w:pitch w:val="variable"/>
    <w:sig w:usb0="00000001"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1179B" w14:textId="77777777" w:rsidR="0084627D" w:rsidRDefault="0084627D" w:rsidP="00254586">
      <w:pPr>
        <w:spacing w:after="0" w:line="240" w:lineRule="auto"/>
      </w:pPr>
      <w:r>
        <w:separator/>
      </w:r>
    </w:p>
  </w:footnote>
  <w:footnote w:type="continuationSeparator" w:id="0">
    <w:p w14:paraId="642ED14D" w14:textId="77777777" w:rsidR="0084627D" w:rsidRDefault="0084627D"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1"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2">
    <w:p w14:paraId="3A6633EA" w14:textId="77777777" w:rsidR="00684CB7" w:rsidRDefault="00684CB7" w:rsidP="00684CB7">
      <w:pPr>
        <w:pStyle w:val="FootnoteText"/>
      </w:pPr>
      <w:r>
        <w:rPr>
          <w:rStyle w:val="FootnoteReference"/>
        </w:rPr>
        <w:footnoteRef/>
      </w:r>
      <w:r>
        <w:t xml:space="preserve"> </w:t>
      </w:r>
      <w:r>
        <w:rPr>
          <w:rFonts w:ascii="Times New Roman" w:hAnsi="Times New Roman"/>
          <w:color w:val="000000" w:themeColor="text1"/>
          <w:sz w:val="22"/>
        </w:rPr>
        <w:t>Findable, accessible, interoperable, reusable.</w:t>
      </w:r>
    </w:p>
  </w:footnote>
  <w:footnote w:id="3">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3"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DB18B1">
          <w:rPr>
            <w:rFonts w:ascii="Times New Roman" w:hAnsi="Times New Roman" w:cs="Times New Roman"/>
            <w:noProof/>
            <w:sz w:val="24"/>
          </w:rPr>
          <w:t>12</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6"/>
  </w:num>
  <w:num w:numId="5">
    <w:abstractNumId w:val="4"/>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2477C"/>
    <w:rsid w:val="000407B5"/>
    <w:rsid w:val="00041377"/>
    <w:rsid w:val="00041DDC"/>
    <w:rsid w:val="00045453"/>
    <w:rsid w:val="00051FE4"/>
    <w:rsid w:val="000568D2"/>
    <w:rsid w:val="00057EF6"/>
    <w:rsid w:val="000B3394"/>
    <w:rsid w:val="000B5953"/>
    <w:rsid w:val="000B5BF5"/>
    <w:rsid w:val="000C75DD"/>
    <w:rsid w:val="000E66B2"/>
    <w:rsid w:val="000E7137"/>
    <w:rsid w:val="00104BBE"/>
    <w:rsid w:val="001063A7"/>
    <w:rsid w:val="00110188"/>
    <w:rsid w:val="00125C80"/>
    <w:rsid w:val="00130B38"/>
    <w:rsid w:val="0013329E"/>
    <w:rsid w:val="00140397"/>
    <w:rsid w:val="0015542D"/>
    <w:rsid w:val="001608BA"/>
    <w:rsid w:val="001626C0"/>
    <w:rsid w:val="001745E7"/>
    <w:rsid w:val="0017491A"/>
    <w:rsid w:val="0017780B"/>
    <w:rsid w:val="00186BE2"/>
    <w:rsid w:val="00191BEF"/>
    <w:rsid w:val="00193F1B"/>
    <w:rsid w:val="00194899"/>
    <w:rsid w:val="001B0287"/>
    <w:rsid w:val="001B1590"/>
    <w:rsid w:val="001B2FC1"/>
    <w:rsid w:val="001D3D20"/>
    <w:rsid w:val="001E5B75"/>
    <w:rsid w:val="001F5484"/>
    <w:rsid w:val="001F7C5C"/>
    <w:rsid w:val="002049F8"/>
    <w:rsid w:val="0020573C"/>
    <w:rsid w:val="002145C1"/>
    <w:rsid w:val="002170D4"/>
    <w:rsid w:val="00235C74"/>
    <w:rsid w:val="00251288"/>
    <w:rsid w:val="00254586"/>
    <w:rsid w:val="00282B1C"/>
    <w:rsid w:val="002911AE"/>
    <w:rsid w:val="00297721"/>
    <w:rsid w:val="002A1AB0"/>
    <w:rsid w:val="002A4B56"/>
    <w:rsid w:val="002B4692"/>
    <w:rsid w:val="002C2E5F"/>
    <w:rsid w:val="002C408D"/>
    <w:rsid w:val="002C6590"/>
    <w:rsid w:val="003016BF"/>
    <w:rsid w:val="00321F88"/>
    <w:rsid w:val="00322B9F"/>
    <w:rsid w:val="00327622"/>
    <w:rsid w:val="00334CA0"/>
    <w:rsid w:val="003506CD"/>
    <w:rsid w:val="00356F5B"/>
    <w:rsid w:val="00373242"/>
    <w:rsid w:val="00376EB2"/>
    <w:rsid w:val="00384FAC"/>
    <w:rsid w:val="00395B03"/>
    <w:rsid w:val="003977C6"/>
    <w:rsid w:val="003A0F32"/>
    <w:rsid w:val="003A6CBD"/>
    <w:rsid w:val="003B2161"/>
    <w:rsid w:val="003B231E"/>
    <w:rsid w:val="003D0627"/>
    <w:rsid w:val="003D3764"/>
    <w:rsid w:val="003E1D80"/>
    <w:rsid w:val="003E605C"/>
    <w:rsid w:val="003E62D6"/>
    <w:rsid w:val="003F0B38"/>
    <w:rsid w:val="003F7473"/>
    <w:rsid w:val="0040081C"/>
    <w:rsid w:val="00401C16"/>
    <w:rsid w:val="00404E31"/>
    <w:rsid w:val="004152FB"/>
    <w:rsid w:val="00425993"/>
    <w:rsid w:val="004263B5"/>
    <w:rsid w:val="004277CE"/>
    <w:rsid w:val="0043245E"/>
    <w:rsid w:val="00433C30"/>
    <w:rsid w:val="0043409B"/>
    <w:rsid w:val="0043544A"/>
    <w:rsid w:val="00453F4C"/>
    <w:rsid w:val="00456E8A"/>
    <w:rsid w:val="00462C19"/>
    <w:rsid w:val="00494ACB"/>
    <w:rsid w:val="004A3EBA"/>
    <w:rsid w:val="004A486B"/>
    <w:rsid w:val="004A78F7"/>
    <w:rsid w:val="004A7B97"/>
    <w:rsid w:val="004B0F0C"/>
    <w:rsid w:val="004B508C"/>
    <w:rsid w:val="004D0647"/>
    <w:rsid w:val="004F0126"/>
    <w:rsid w:val="004F7BE9"/>
    <w:rsid w:val="00503301"/>
    <w:rsid w:val="00510C70"/>
    <w:rsid w:val="005117C4"/>
    <w:rsid w:val="005154F7"/>
    <w:rsid w:val="00520D07"/>
    <w:rsid w:val="005410E5"/>
    <w:rsid w:val="00546A9D"/>
    <w:rsid w:val="00556507"/>
    <w:rsid w:val="00564EB9"/>
    <w:rsid w:val="0056632F"/>
    <w:rsid w:val="005740D1"/>
    <w:rsid w:val="00592E5A"/>
    <w:rsid w:val="00596D70"/>
    <w:rsid w:val="005B164E"/>
    <w:rsid w:val="005B1DB8"/>
    <w:rsid w:val="005B2095"/>
    <w:rsid w:val="005D3DB1"/>
    <w:rsid w:val="005D5E58"/>
    <w:rsid w:val="005E0D81"/>
    <w:rsid w:val="005E67AA"/>
    <w:rsid w:val="005F0A20"/>
    <w:rsid w:val="005F5169"/>
    <w:rsid w:val="00604EB6"/>
    <w:rsid w:val="00605417"/>
    <w:rsid w:val="00612195"/>
    <w:rsid w:val="00616CC7"/>
    <w:rsid w:val="0062137A"/>
    <w:rsid w:val="0063132A"/>
    <w:rsid w:val="00633223"/>
    <w:rsid w:val="00633D33"/>
    <w:rsid w:val="00634234"/>
    <w:rsid w:val="00637D53"/>
    <w:rsid w:val="006500B3"/>
    <w:rsid w:val="00654C4F"/>
    <w:rsid w:val="00674BE8"/>
    <w:rsid w:val="00684CB7"/>
    <w:rsid w:val="00697AB6"/>
    <w:rsid w:val="006B6731"/>
    <w:rsid w:val="006C4DB4"/>
    <w:rsid w:val="006C5D98"/>
    <w:rsid w:val="006F2C9E"/>
    <w:rsid w:val="006F6AC8"/>
    <w:rsid w:val="006F703C"/>
    <w:rsid w:val="00707193"/>
    <w:rsid w:val="00716A31"/>
    <w:rsid w:val="007262AE"/>
    <w:rsid w:val="00737144"/>
    <w:rsid w:val="00742101"/>
    <w:rsid w:val="007675B5"/>
    <w:rsid w:val="00792445"/>
    <w:rsid w:val="00793C0F"/>
    <w:rsid w:val="007B34AC"/>
    <w:rsid w:val="007D1E4F"/>
    <w:rsid w:val="007E54BC"/>
    <w:rsid w:val="007F664C"/>
    <w:rsid w:val="008003EF"/>
    <w:rsid w:val="00814BC4"/>
    <w:rsid w:val="00817B8F"/>
    <w:rsid w:val="00823C40"/>
    <w:rsid w:val="00836C92"/>
    <w:rsid w:val="0084627D"/>
    <w:rsid w:val="008522DE"/>
    <w:rsid w:val="00852E30"/>
    <w:rsid w:val="00853B5D"/>
    <w:rsid w:val="008540BC"/>
    <w:rsid w:val="008553B1"/>
    <w:rsid w:val="00873793"/>
    <w:rsid w:val="0087760D"/>
    <w:rsid w:val="008814EF"/>
    <w:rsid w:val="008818FB"/>
    <w:rsid w:val="00892860"/>
    <w:rsid w:val="00897EC9"/>
    <w:rsid w:val="008A5408"/>
    <w:rsid w:val="008A6E78"/>
    <w:rsid w:val="008B34C7"/>
    <w:rsid w:val="008C16D1"/>
    <w:rsid w:val="008C6D3A"/>
    <w:rsid w:val="008D546B"/>
    <w:rsid w:val="008D54FF"/>
    <w:rsid w:val="009132A6"/>
    <w:rsid w:val="009145C0"/>
    <w:rsid w:val="00915CA7"/>
    <w:rsid w:val="00925760"/>
    <w:rsid w:val="00936618"/>
    <w:rsid w:val="00936ED9"/>
    <w:rsid w:val="009528CA"/>
    <w:rsid w:val="0096232F"/>
    <w:rsid w:val="00971821"/>
    <w:rsid w:val="009777EE"/>
    <w:rsid w:val="00982389"/>
    <w:rsid w:val="00997EE2"/>
    <w:rsid w:val="009A4DB5"/>
    <w:rsid w:val="009B00F3"/>
    <w:rsid w:val="009B70A3"/>
    <w:rsid w:val="009C0D3D"/>
    <w:rsid w:val="009C2DCC"/>
    <w:rsid w:val="009E7416"/>
    <w:rsid w:val="009F0C8C"/>
    <w:rsid w:val="00A000EA"/>
    <w:rsid w:val="00A032A5"/>
    <w:rsid w:val="00A2090E"/>
    <w:rsid w:val="00A26783"/>
    <w:rsid w:val="00A30D2C"/>
    <w:rsid w:val="00A31DE7"/>
    <w:rsid w:val="00A33013"/>
    <w:rsid w:val="00A41ED6"/>
    <w:rsid w:val="00A424D4"/>
    <w:rsid w:val="00A42758"/>
    <w:rsid w:val="00A63FDD"/>
    <w:rsid w:val="00A66574"/>
    <w:rsid w:val="00A679D7"/>
    <w:rsid w:val="00A70B18"/>
    <w:rsid w:val="00A75A99"/>
    <w:rsid w:val="00A82E5B"/>
    <w:rsid w:val="00A909AD"/>
    <w:rsid w:val="00AA35BE"/>
    <w:rsid w:val="00AB225C"/>
    <w:rsid w:val="00AC0B5C"/>
    <w:rsid w:val="00AC42D4"/>
    <w:rsid w:val="00AD6506"/>
    <w:rsid w:val="00AF2A45"/>
    <w:rsid w:val="00B36339"/>
    <w:rsid w:val="00B4500A"/>
    <w:rsid w:val="00B45B12"/>
    <w:rsid w:val="00B45EBC"/>
    <w:rsid w:val="00B67579"/>
    <w:rsid w:val="00B81A68"/>
    <w:rsid w:val="00B93AC8"/>
    <w:rsid w:val="00B96117"/>
    <w:rsid w:val="00BA109C"/>
    <w:rsid w:val="00BA5F5D"/>
    <w:rsid w:val="00BB242A"/>
    <w:rsid w:val="00BC13C1"/>
    <w:rsid w:val="00BC26FD"/>
    <w:rsid w:val="00BD07AE"/>
    <w:rsid w:val="00BD140C"/>
    <w:rsid w:val="00BD51BF"/>
    <w:rsid w:val="00BE0725"/>
    <w:rsid w:val="00BE770F"/>
    <w:rsid w:val="00C1209C"/>
    <w:rsid w:val="00C1349A"/>
    <w:rsid w:val="00C150E0"/>
    <w:rsid w:val="00C25C00"/>
    <w:rsid w:val="00C355B0"/>
    <w:rsid w:val="00C50CE9"/>
    <w:rsid w:val="00C56B91"/>
    <w:rsid w:val="00C622A9"/>
    <w:rsid w:val="00C6548E"/>
    <w:rsid w:val="00C708F6"/>
    <w:rsid w:val="00C81D16"/>
    <w:rsid w:val="00C8458E"/>
    <w:rsid w:val="00C87386"/>
    <w:rsid w:val="00C91D18"/>
    <w:rsid w:val="00C942E7"/>
    <w:rsid w:val="00CB643B"/>
    <w:rsid w:val="00CB7B2B"/>
    <w:rsid w:val="00CD059F"/>
    <w:rsid w:val="00CE1DB7"/>
    <w:rsid w:val="00CE5B1D"/>
    <w:rsid w:val="00D03BB2"/>
    <w:rsid w:val="00D07EB0"/>
    <w:rsid w:val="00D15CF3"/>
    <w:rsid w:val="00D41DD7"/>
    <w:rsid w:val="00D618D1"/>
    <w:rsid w:val="00D66FAB"/>
    <w:rsid w:val="00D837BA"/>
    <w:rsid w:val="00D840F3"/>
    <w:rsid w:val="00D92EEC"/>
    <w:rsid w:val="00D93AD4"/>
    <w:rsid w:val="00D97D38"/>
    <w:rsid w:val="00DA54F0"/>
    <w:rsid w:val="00DA67A7"/>
    <w:rsid w:val="00DB18B1"/>
    <w:rsid w:val="00DB7515"/>
    <w:rsid w:val="00DC2497"/>
    <w:rsid w:val="00DC4297"/>
    <w:rsid w:val="00DD1EFD"/>
    <w:rsid w:val="00DF0E41"/>
    <w:rsid w:val="00E039DC"/>
    <w:rsid w:val="00E102B2"/>
    <w:rsid w:val="00E12448"/>
    <w:rsid w:val="00E1351E"/>
    <w:rsid w:val="00E27B5E"/>
    <w:rsid w:val="00E31265"/>
    <w:rsid w:val="00E31B07"/>
    <w:rsid w:val="00E3363E"/>
    <w:rsid w:val="00E35C13"/>
    <w:rsid w:val="00E522CD"/>
    <w:rsid w:val="00E563FC"/>
    <w:rsid w:val="00E640A7"/>
    <w:rsid w:val="00E67002"/>
    <w:rsid w:val="00E82C44"/>
    <w:rsid w:val="00E870F7"/>
    <w:rsid w:val="00EC0344"/>
    <w:rsid w:val="00EC427C"/>
    <w:rsid w:val="00ED71EB"/>
    <w:rsid w:val="00EE59D0"/>
    <w:rsid w:val="00EF04B7"/>
    <w:rsid w:val="00EF0CF8"/>
    <w:rsid w:val="00EF134C"/>
    <w:rsid w:val="00EF1DDA"/>
    <w:rsid w:val="00EF4A6E"/>
    <w:rsid w:val="00F216CD"/>
    <w:rsid w:val="00F22778"/>
    <w:rsid w:val="00F40771"/>
    <w:rsid w:val="00F51A97"/>
    <w:rsid w:val="00F80F9E"/>
    <w:rsid w:val="00F830FF"/>
    <w:rsid w:val="00F867F8"/>
    <w:rsid w:val="00F90F1A"/>
    <w:rsid w:val="00FA28C9"/>
    <w:rsid w:val="00FA4A85"/>
    <w:rsid w:val="00FB1CC6"/>
    <w:rsid w:val="00FC009C"/>
    <w:rsid w:val="00FC534D"/>
    <w:rsid w:val="00FE51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BA"/>
    <w:family w:val="roman"/>
    <w:pitch w:val="variable"/>
    <w:sig w:usb0="00000001"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282716"/>
    <w:rsid w:val="00300BC0"/>
    <w:rsid w:val="005853D0"/>
    <w:rsid w:val="005C7052"/>
    <w:rsid w:val="00636085"/>
    <w:rsid w:val="006D76F1"/>
    <w:rsid w:val="0079176D"/>
    <w:rsid w:val="00792990"/>
    <w:rsid w:val="00882A04"/>
    <w:rsid w:val="009C7B98"/>
    <w:rsid w:val="00A75F9A"/>
    <w:rsid w:val="00AA70DF"/>
    <w:rsid w:val="00BA58D7"/>
    <w:rsid w:val="00CF5441"/>
    <w:rsid w:val="00DE1349"/>
    <w:rsid w:val="00E075A1"/>
    <w:rsid w:val="00E23B6E"/>
    <w:rsid w:val="00E30262"/>
    <w:rsid w:val="00E500B1"/>
    <w:rsid w:val="00E52C94"/>
    <w:rsid w:val="00EC145B"/>
    <w:rsid w:val="00F100EC"/>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ED5B-D90D-4F98-994A-227C585F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25739</Words>
  <Characters>14672</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15</cp:revision>
  <cp:lastPrinted>2023-10-16T12:40:00Z</cp:lastPrinted>
  <dcterms:created xsi:type="dcterms:W3CDTF">2023-10-17T11:31:00Z</dcterms:created>
  <dcterms:modified xsi:type="dcterms:W3CDTF">2023-10-30T16:05:00Z</dcterms:modified>
</cp:coreProperties>
</file>