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E79C" w14:textId="3777F83E" w:rsidR="00EB3D2D" w:rsidRPr="00175A52" w:rsidRDefault="70FDEAE7" w:rsidP="4E081824">
      <w:pPr>
        <w:jc w:val="center"/>
      </w:pPr>
      <w:r w:rsidRPr="00175A52">
        <w:rPr>
          <w:noProof/>
        </w:rPr>
        <w:drawing>
          <wp:inline distT="0" distB="0" distL="0" distR="0" wp14:anchorId="48269E7B" wp14:editId="5818CEDC">
            <wp:extent cx="4524375" cy="893617"/>
            <wp:effectExtent l="0" t="0" r="0" b="1905"/>
            <wp:docPr id="1686334980" name="Picture 168633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3117" cy="897319"/>
                    </a:xfrm>
                    <a:prstGeom prst="rect">
                      <a:avLst/>
                    </a:prstGeom>
                  </pic:spPr>
                </pic:pic>
              </a:graphicData>
            </a:graphic>
          </wp:inline>
        </w:drawing>
      </w:r>
    </w:p>
    <w:p w14:paraId="3F57126A" w14:textId="67C4E616" w:rsidR="00946EDA" w:rsidRPr="00175A52" w:rsidRDefault="00946EDA" w:rsidP="00946EDA">
      <w:pPr>
        <w:jc w:val="center"/>
        <w:rPr>
          <w:rFonts w:ascii="Times New Roman" w:hAnsi="Times New Roman" w:cs="Times New Roman"/>
          <w:b/>
          <w:bCs/>
          <w:sz w:val="24"/>
          <w:szCs w:val="24"/>
        </w:rPr>
      </w:pPr>
      <w:r w:rsidRPr="00175A52">
        <w:rPr>
          <w:rFonts w:ascii="Times New Roman" w:hAnsi="Times New Roman" w:cs="Times New Roman"/>
          <w:b/>
          <w:bCs/>
          <w:sz w:val="24"/>
          <w:szCs w:val="24"/>
        </w:rPr>
        <w:t>Eiropas Savienības kohēzijas politikas programmas 2021. – 2027. gadam 1.1.1. specifiskā atbalsta mērķa “Pētniecības un inovāciju kapacitātes stiprināšana un progresīvu tehnoloģiju ieviešana kopējā P&amp;A sistēmā” 1.1.1.9. pasākuma “Pēcdoktorantūras pētījumi”</w:t>
      </w:r>
    </w:p>
    <w:p w14:paraId="47EDC788" w14:textId="14992B40" w:rsidR="00946EDA" w:rsidRPr="00175A52" w:rsidRDefault="00946EDA" w:rsidP="00946EDA">
      <w:pPr>
        <w:spacing w:before="360"/>
        <w:jc w:val="center"/>
        <w:rPr>
          <w:rFonts w:ascii="Times New Roman" w:hAnsi="Times New Roman" w:cs="Times New Roman"/>
          <w:b/>
          <w:bCs/>
          <w:sz w:val="24"/>
          <w:szCs w:val="24"/>
        </w:rPr>
      </w:pPr>
      <w:r w:rsidRPr="00175A52">
        <w:rPr>
          <w:rFonts w:ascii="Times New Roman" w:hAnsi="Times New Roman" w:cs="Times New Roman"/>
          <w:b/>
          <w:bCs/>
          <w:sz w:val="24"/>
          <w:szCs w:val="24"/>
        </w:rPr>
        <w:t>PĒTNIECĪBAS PIETEIKUMU PIRMĀS ATLASES KĀRTAS NOLIKUMS</w:t>
      </w:r>
    </w:p>
    <w:p w14:paraId="5DA07EF6" w14:textId="77777777" w:rsidR="007C33B6" w:rsidRPr="00175A52" w:rsidRDefault="007C33B6" w:rsidP="007C33B6">
      <w:pPr>
        <w:spacing w:before="40" w:after="40"/>
        <w:jc w:val="center"/>
        <w:outlineLvl w:val="3"/>
        <w:rPr>
          <w:rFonts w:ascii="Times New Roman" w:eastAsia="Times New Roman" w:hAnsi="Times New Roman"/>
          <w:b/>
          <w:bCs/>
          <w:sz w:val="16"/>
          <w:szCs w:val="16"/>
          <w:u w:val="single"/>
          <w:lang w:eastAsia="lv-LV"/>
        </w:rPr>
      </w:pPr>
      <w:r w:rsidRPr="00175A52">
        <w:rPr>
          <w:rFonts w:ascii="Times New Roman" w:eastAsia="Times New Roman" w:hAnsi="Times New Roman"/>
          <w:b/>
          <w:bCs/>
          <w:sz w:val="16"/>
          <w:szCs w:val="16"/>
          <w:u w:val="single"/>
          <w:lang w:eastAsia="lv-LV"/>
        </w:rPr>
        <w:t>AR SAIMNIECISKO DARBĪBU NESAISTĪTIEM PĒTNIECĪBAS PIETEIKUMIEM</w:t>
      </w:r>
    </w:p>
    <w:p w14:paraId="584215CB" w14:textId="2FC8C56B" w:rsidR="79BA4408" w:rsidRPr="00175A52" w:rsidRDefault="79BA4408" w:rsidP="79BA4408">
      <w:pPr>
        <w:spacing w:before="40" w:after="40"/>
        <w:jc w:val="center"/>
        <w:outlineLvl w:val="3"/>
        <w:rPr>
          <w:rFonts w:ascii="Times New Roman" w:eastAsia="Times New Roman" w:hAnsi="Times New Roman"/>
          <w:b/>
          <w:bCs/>
          <w:sz w:val="16"/>
          <w:szCs w:val="16"/>
          <w:u w:val="single"/>
          <w:lang w:eastAsia="lv-LV"/>
        </w:rPr>
      </w:pPr>
    </w:p>
    <w:tbl>
      <w:tblPr>
        <w:tblStyle w:val="TableGrid"/>
        <w:tblW w:w="9744" w:type="dxa"/>
        <w:tblLook w:val="04A0" w:firstRow="1" w:lastRow="0" w:firstColumn="1" w:lastColumn="0" w:noHBand="0" w:noVBand="1"/>
      </w:tblPr>
      <w:tblGrid>
        <w:gridCol w:w="3114"/>
        <w:gridCol w:w="6630"/>
      </w:tblGrid>
      <w:tr w:rsidR="00175A52" w:rsidRPr="00175A52" w14:paraId="7BEF9F42" w14:textId="77777777" w:rsidTr="08DF9C7B">
        <w:tc>
          <w:tcPr>
            <w:tcW w:w="3114" w:type="dxa"/>
          </w:tcPr>
          <w:p w14:paraId="49F7EF4C" w14:textId="2E554C71" w:rsidR="00A57328" w:rsidRPr="00175A52" w:rsidRDefault="00A57328" w:rsidP="00E15074">
            <w:pPr>
              <w:rPr>
                <w:rFonts w:ascii="Times New Roman" w:hAnsi="Times New Roman" w:cs="Times New Roman"/>
                <w:sz w:val="24"/>
                <w:szCs w:val="24"/>
              </w:rPr>
            </w:pPr>
            <w:r w:rsidRPr="00175A52">
              <w:rPr>
                <w:rFonts w:ascii="Times New Roman" w:hAnsi="Times New Roman" w:cs="Times New Roman"/>
                <w:b/>
                <w:bCs/>
                <w:sz w:val="24"/>
                <w:szCs w:val="24"/>
              </w:rPr>
              <w:t>Specifiskā atbalsta mērķa pasākuma īstenošanu reglamentējošie</w:t>
            </w:r>
            <w:r w:rsidR="00E15074" w:rsidRPr="00175A52">
              <w:rPr>
                <w:rFonts w:ascii="Times New Roman" w:hAnsi="Times New Roman" w:cs="Times New Roman"/>
                <w:b/>
                <w:bCs/>
                <w:sz w:val="24"/>
                <w:szCs w:val="24"/>
              </w:rPr>
              <w:t xml:space="preserve"> </w:t>
            </w:r>
            <w:r w:rsidRPr="00175A52">
              <w:rPr>
                <w:rFonts w:ascii="Times New Roman" w:hAnsi="Times New Roman" w:cs="Times New Roman"/>
                <w:b/>
                <w:bCs/>
                <w:sz w:val="24"/>
                <w:szCs w:val="24"/>
              </w:rPr>
              <w:t>Ministru kabineta noteikumi:</w:t>
            </w:r>
          </w:p>
        </w:tc>
        <w:tc>
          <w:tcPr>
            <w:tcW w:w="6630" w:type="dxa"/>
          </w:tcPr>
          <w:p w14:paraId="47A40F66" w14:textId="66FDABAE" w:rsidR="00A57328" w:rsidRPr="00534A86" w:rsidRDefault="00A57328" w:rsidP="00A57328">
            <w:pPr>
              <w:jc w:val="both"/>
              <w:rPr>
                <w:rFonts w:ascii="Times New Roman" w:hAnsi="Times New Roman" w:cs="Times New Roman"/>
                <w:sz w:val="24"/>
                <w:szCs w:val="24"/>
              </w:rPr>
            </w:pPr>
            <w:r w:rsidRPr="00534A86">
              <w:rPr>
                <w:rFonts w:ascii="Times New Roman" w:eastAsia="Times New Roman" w:hAnsi="Times New Roman" w:cs="Times New Roman"/>
                <w:kern w:val="0"/>
                <w:sz w:val="24"/>
                <w:szCs w:val="24"/>
                <w:lang w:eastAsia="lv-LV"/>
                <w14:ligatures w14:val="none"/>
              </w:rPr>
              <w:t xml:space="preserve">Ministru kabineta </w:t>
            </w:r>
            <w:r w:rsidRPr="00534A86">
              <w:rPr>
                <w:rFonts w:ascii="Times New Roman" w:eastAsia="Times New Roman" w:hAnsi="Times New Roman" w:cs="Times New Roman"/>
                <w:iCs/>
                <w:kern w:val="0"/>
                <w:sz w:val="24"/>
                <w:szCs w:val="24"/>
                <w:lang w:eastAsia="lv-LV"/>
                <w14:ligatures w14:val="none"/>
              </w:rPr>
              <w:t>2024.</w:t>
            </w:r>
            <w:r w:rsidRPr="00534A86">
              <w:rPr>
                <w:rFonts w:ascii="Times New Roman" w:eastAsia="Times New Roman" w:hAnsi="Times New Roman" w:cs="Times New Roman"/>
                <w:kern w:val="0"/>
                <w:sz w:val="24"/>
                <w:szCs w:val="24"/>
                <w:lang w:eastAsia="lv-LV"/>
                <w14:ligatures w14:val="none"/>
              </w:rPr>
              <w:t>gada 9. janvāra noteikumi Nr. 35 “</w:t>
            </w:r>
            <w:hyperlink r:id="rId12" w:history="1">
              <w:r w:rsidRPr="00534A86">
                <w:rPr>
                  <w:rFonts w:ascii="Times New Roman" w:eastAsia="Times New Roman" w:hAnsi="Times New Roman" w:cs="Times New Roman"/>
                  <w:kern w:val="0"/>
                  <w:sz w:val="24"/>
                  <w:szCs w:val="24"/>
                  <w:lang w:eastAsia="lv-LV"/>
                  <w14:ligatures w14:val="none"/>
                </w:rPr>
                <w:t xml:space="preserve">Eiropas Savienības kohēzijas politikas programmas 2021.–2027. gadam 1.1.1. specifiskā atbalsta mērķa “Pētniecības un inovāciju kapacitātes stiprināšana un progresīvu tehnoloģiju ieviešana kopējā P&amp;A sistēmā” 1.1.1.9. pasākuma </w:t>
              </w:r>
              <w:bookmarkStart w:id="0" w:name="_Hlk156995451"/>
              <w:r w:rsidRPr="00534A86">
                <w:rPr>
                  <w:rFonts w:ascii="Times New Roman" w:eastAsia="Times New Roman" w:hAnsi="Times New Roman" w:cs="Times New Roman"/>
                  <w:kern w:val="0"/>
                  <w:sz w:val="24"/>
                  <w:szCs w:val="24"/>
                  <w:lang w:eastAsia="lv-LV"/>
                  <w14:ligatures w14:val="none"/>
                </w:rPr>
                <w:t>“Pēcdoktorantūras pētījumi</w:t>
              </w:r>
              <w:bookmarkEnd w:id="0"/>
              <w:r w:rsidRPr="00534A86">
                <w:rPr>
                  <w:rFonts w:ascii="Times New Roman" w:eastAsia="Times New Roman" w:hAnsi="Times New Roman" w:cs="Times New Roman"/>
                  <w:kern w:val="0"/>
                  <w:sz w:val="24"/>
                  <w:szCs w:val="24"/>
                  <w:lang w:eastAsia="lv-LV"/>
                  <w14:ligatures w14:val="none"/>
                </w:rPr>
                <w:t>” īstenošanas noteikumi</w:t>
              </w:r>
            </w:hyperlink>
            <w:r w:rsidRPr="00534A86">
              <w:rPr>
                <w:rFonts w:ascii="Times New Roman" w:eastAsia="Times New Roman" w:hAnsi="Times New Roman" w:cs="Times New Roman"/>
                <w:kern w:val="0"/>
                <w:sz w:val="24"/>
                <w:szCs w:val="24"/>
                <w:lang w:eastAsia="lv-LV"/>
                <w14:ligatures w14:val="none"/>
              </w:rPr>
              <w:t>” (turpmāk – pasākuma MK)</w:t>
            </w:r>
          </w:p>
        </w:tc>
      </w:tr>
      <w:tr w:rsidR="00175A52" w:rsidRPr="00175A52" w14:paraId="52FB1A4A" w14:textId="77777777" w:rsidTr="08DF9C7B">
        <w:tc>
          <w:tcPr>
            <w:tcW w:w="3114" w:type="dxa"/>
          </w:tcPr>
          <w:p w14:paraId="32BD93B3" w14:textId="6DE51F10" w:rsidR="00A57328" w:rsidRPr="00175A52" w:rsidRDefault="00E15074" w:rsidP="00E15074">
            <w:pPr>
              <w:rPr>
                <w:rFonts w:ascii="Times New Roman" w:hAnsi="Times New Roman" w:cs="Times New Roman"/>
                <w:b/>
                <w:bCs/>
                <w:sz w:val="24"/>
                <w:szCs w:val="24"/>
              </w:rPr>
            </w:pPr>
            <w:r w:rsidRPr="00175A52">
              <w:rPr>
                <w:rFonts w:ascii="Times New Roman" w:hAnsi="Times New Roman" w:cs="Times New Roman"/>
                <w:b/>
                <w:bCs/>
                <w:sz w:val="24"/>
                <w:szCs w:val="24"/>
              </w:rPr>
              <w:t>Finan</w:t>
            </w:r>
            <w:r w:rsidR="00C86D49" w:rsidRPr="00175A52">
              <w:rPr>
                <w:rFonts w:ascii="Times New Roman" w:hAnsi="Times New Roman" w:cs="Times New Roman"/>
                <w:b/>
                <w:bCs/>
                <w:sz w:val="24"/>
                <w:szCs w:val="24"/>
              </w:rPr>
              <w:t>sējuma apmērs</w:t>
            </w:r>
            <w:r w:rsidRPr="00175A52">
              <w:rPr>
                <w:rFonts w:ascii="Times New Roman" w:hAnsi="Times New Roman" w:cs="Times New Roman"/>
                <w:b/>
                <w:bCs/>
                <w:sz w:val="24"/>
                <w:szCs w:val="24"/>
              </w:rPr>
              <w:t>:</w:t>
            </w:r>
          </w:p>
        </w:tc>
        <w:tc>
          <w:tcPr>
            <w:tcW w:w="6630" w:type="dxa"/>
          </w:tcPr>
          <w:p w14:paraId="32F47062" w14:textId="49ECEF70" w:rsidR="00E15074" w:rsidRPr="00534A86" w:rsidRDefault="3B6A57AA" w:rsidP="4E081824">
            <w:pPr>
              <w:jc w:val="both"/>
              <w:rPr>
                <w:rFonts w:ascii="Times New Roman" w:hAnsi="Times New Roman" w:cs="Times New Roman"/>
                <w:sz w:val="24"/>
                <w:szCs w:val="24"/>
              </w:rPr>
            </w:pPr>
            <w:r w:rsidRPr="00534A86">
              <w:rPr>
                <w:rFonts w:ascii="Times New Roman" w:hAnsi="Times New Roman" w:cs="Times New Roman"/>
                <w:sz w:val="24"/>
                <w:szCs w:val="24"/>
              </w:rPr>
              <w:t>Pasākuma ietvaros pieejamais kopējais finansējums ir 39 044 566</w:t>
            </w:r>
            <w:r w:rsidR="466747DD" w:rsidRPr="00534A86">
              <w:rPr>
                <w:rFonts w:ascii="Times New Roman" w:hAnsi="Times New Roman" w:cs="Times New Roman"/>
                <w:sz w:val="24"/>
                <w:szCs w:val="24"/>
              </w:rPr>
              <w:t>,60</w:t>
            </w:r>
            <w:r w:rsidRPr="00534A86">
              <w:rPr>
                <w:rFonts w:ascii="Times New Roman" w:hAnsi="Times New Roman" w:cs="Times New Roman"/>
                <w:sz w:val="24"/>
                <w:szCs w:val="24"/>
              </w:rPr>
              <w:t xml:space="preserve">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tai skaitā Eiropas Reģionālās attīstības fonda finansējums – 33 187 881</w:t>
            </w:r>
            <w:r w:rsidR="1166D829" w:rsidRPr="00534A86">
              <w:rPr>
                <w:rFonts w:ascii="Times New Roman" w:hAnsi="Times New Roman" w:cs="Times New Roman"/>
                <w:sz w:val="24"/>
                <w:szCs w:val="24"/>
              </w:rPr>
              <w:t>,51</w:t>
            </w:r>
            <w:r w:rsidRPr="00534A86">
              <w:rPr>
                <w:rFonts w:ascii="Times New Roman" w:hAnsi="Times New Roman" w:cs="Times New Roman"/>
                <w:sz w:val="24"/>
                <w:szCs w:val="24"/>
              </w:rPr>
              <w:t xml:space="preserve">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valsts budžeta līdzfinansējums – 4 286 331</w:t>
            </w:r>
            <w:r w:rsidR="674922D8" w:rsidRPr="00534A86">
              <w:rPr>
                <w:rFonts w:ascii="Times New Roman" w:hAnsi="Times New Roman" w:cs="Times New Roman"/>
                <w:sz w:val="24"/>
                <w:szCs w:val="24"/>
              </w:rPr>
              <w:t>,09</w:t>
            </w:r>
            <w:r w:rsidRPr="00534A86">
              <w:rPr>
                <w:rFonts w:ascii="Times New Roman" w:hAnsi="Times New Roman" w:cs="Times New Roman"/>
                <w:sz w:val="24"/>
                <w:szCs w:val="24"/>
              </w:rPr>
              <w:t xml:space="preserve">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xml:space="preserve"> un privātais līdzfinansējums – 1 570 354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xml:space="preserve">. </w:t>
            </w:r>
          </w:p>
          <w:p w14:paraId="6D07B7A8" w14:textId="433E59E3" w:rsidR="00E15074" w:rsidRPr="00534A86" w:rsidRDefault="3B6A57AA" w:rsidP="00E15074">
            <w:pPr>
              <w:jc w:val="both"/>
              <w:rPr>
                <w:rFonts w:ascii="Times New Roman" w:hAnsi="Times New Roman" w:cs="Times New Roman"/>
                <w:sz w:val="24"/>
                <w:szCs w:val="24"/>
              </w:rPr>
            </w:pPr>
            <w:r w:rsidRPr="00534A86">
              <w:rPr>
                <w:rFonts w:ascii="Times New Roman" w:hAnsi="Times New Roman" w:cs="Times New Roman"/>
                <w:sz w:val="24"/>
                <w:szCs w:val="24"/>
              </w:rPr>
              <w:t xml:space="preserve">Pētniecības pieteikumu pirmās atlases kārtas ietvaros pieejamais kopējais attiecināmais finansējums ir 17 000 000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xml:space="preserve">, no kuriem 3 400 000 </w:t>
            </w:r>
            <w:proofErr w:type="spellStart"/>
            <w:r w:rsidRPr="00534A86">
              <w:rPr>
                <w:rFonts w:ascii="Times New Roman" w:hAnsi="Times New Roman" w:cs="Times New Roman"/>
                <w:sz w:val="24"/>
                <w:szCs w:val="24"/>
              </w:rPr>
              <w:t>euro</w:t>
            </w:r>
            <w:proofErr w:type="spellEnd"/>
            <w:r w:rsidRPr="00534A86">
              <w:rPr>
                <w:rFonts w:ascii="Times New Roman" w:hAnsi="Times New Roman" w:cs="Times New Roman"/>
                <w:sz w:val="24"/>
                <w:szCs w:val="24"/>
              </w:rPr>
              <w:t xml:space="preserve"> plānoti fundamentālo pētījumu īstenošanai.</w:t>
            </w:r>
          </w:p>
          <w:p w14:paraId="2DD80315" w14:textId="78E987F5" w:rsidR="00A57328" w:rsidRPr="00534A86" w:rsidRDefault="00701656" w:rsidP="00E15074">
            <w:pPr>
              <w:spacing w:before="120"/>
              <w:jc w:val="both"/>
              <w:rPr>
                <w:rFonts w:ascii="Times New Roman" w:eastAsia="Times New Roman" w:hAnsi="Times New Roman"/>
                <w:b/>
                <w:sz w:val="24"/>
                <w:szCs w:val="24"/>
              </w:rPr>
            </w:pPr>
            <w:r w:rsidRPr="00534A86">
              <w:rPr>
                <w:rFonts w:ascii="Times New Roman" w:eastAsia="Times New Roman" w:hAnsi="Times New Roman" w:cs="Times New Roman"/>
                <w:b/>
                <w:bCs/>
                <w:sz w:val="24"/>
                <w:szCs w:val="24"/>
              </w:rPr>
              <w:t xml:space="preserve">Pētniecības pieteikumu pirmās atlases kārtas ietvaros tiek atbalstīti </w:t>
            </w:r>
            <w:r w:rsidR="00C412DA" w:rsidRPr="00534A86">
              <w:rPr>
                <w:rFonts w:ascii="Times New Roman" w:eastAsia="Times New Roman" w:hAnsi="Times New Roman" w:cs="Times New Roman"/>
                <w:b/>
                <w:bCs/>
                <w:sz w:val="24"/>
                <w:szCs w:val="24"/>
              </w:rPr>
              <w:t xml:space="preserve">tikai </w:t>
            </w:r>
            <w:r w:rsidRPr="00534A86">
              <w:rPr>
                <w:rFonts w:ascii="Times New Roman" w:eastAsia="Times New Roman" w:hAnsi="Times New Roman" w:cs="Times New Roman"/>
                <w:b/>
                <w:bCs/>
                <w:sz w:val="24"/>
                <w:szCs w:val="24"/>
              </w:rPr>
              <w:t>ar saimniecisko darbību nesaistītu rūpniecisku un fundamentālu pētniecības pieteikumu īstenošana.</w:t>
            </w:r>
          </w:p>
        </w:tc>
      </w:tr>
      <w:tr w:rsidR="00175A52" w:rsidRPr="00175A52" w14:paraId="0F773665" w14:textId="77777777" w:rsidTr="08DF9C7B">
        <w:tc>
          <w:tcPr>
            <w:tcW w:w="3114" w:type="dxa"/>
          </w:tcPr>
          <w:p w14:paraId="1380EE77" w14:textId="771693D2" w:rsidR="00E15074" w:rsidRPr="00175A52" w:rsidRDefault="00E15074" w:rsidP="00E15074">
            <w:pPr>
              <w:rPr>
                <w:rFonts w:ascii="Times New Roman" w:hAnsi="Times New Roman" w:cs="Times New Roman"/>
                <w:b/>
                <w:bCs/>
                <w:sz w:val="24"/>
                <w:szCs w:val="24"/>
              </w:rPr>
            </w:pPr>
            <w:r w:rsidRPr="00175A52">
              <w:rPr>
                <w:rFonts w:ascii="Times New Roman" w:hAnsi="Times New Roman" w:cs="Times New Roman"/>
                <w:b/>
                <w:bCs/>
                <w:sz w:val="24"/>
                <w:szCs w:val="24"/>
              </w:rPr>
              <w:t>Projektu iesniegumu atlases īstenošanas veids:</w:t>
            </w:r>
          </w:p>
        </w:tc>
        <w:tc>
          <w:tcPr>
            <w:tcW w:w="6630" w:type="dxa"/>
          </w:tcPr>
          <w:p w14:paraId="5448FF4E" w14:textId="25C15144" w:rsidR="00E15074" w:rsidRPr="00175A52" w:rsidRDefault="00E15074" w:rsidP="00E15074">
            <w:pPr>
              <w:jc w:val="both"/>
              <w:rPr>
                <w:rFonts w:ascii="Times New Roman" w:hAnsi="Times New Roman" w:cs="Times New Roman"/>
                <w:sz w:val="24"/>
                <w:szCs w:val="24"/>
              </w:rPr>
            </w:pPr>
            <w:r w:rsidRPr="00175A52">
              <w:rPr>
                <w:rFonts w:ascii="Times New Roman" w:hAnsi="Times New Roman" w:cs="Times New Roman"/>
                <w:sz w:val="24"/>
                <w:szCs w:val="24"/>
              </w:rPr>
              <w:t>Atklāta projektu iesniegumu atlase</w:t>
            </w:r>
          </w:p>
        </w:tc>
      </w:tr>
      <w:tr w:rsidR="00175A52" w:rsidRPr="00175A52" w14:paraId="7F8167ED" w14:textId="77777777" w:rsidTr="08DF9C7B">
        <w:tc>
          <w:tcPr>
            <w:tcW w:w="3114" w:type="dxa"/>
          </w:tcPr>
          <w:p w14:paraId="09E5A02D" w14:textId="7114805C" w:rsidR="00E15074" w:rsidRPr="00175A52" w:rsidRDefault="00E15074" w:rsidP="00E15074">
            <w:pPr>
              <w:rPr>
                <w:rFonts w:ascii="Times New Roman" w:hAnsi="Times New Roman" w:cs="Times New Roman"/>
                <w:b/>
                <w:bCs/>
                <w:sz w:val="24"/>
                <w:szCs w:val="24"/>
              </w:rPr>
            </w:pPr>
            <w:r w:rsidRPr="00175A52">
              <w:rPr>
                <w:rFonts w:ascii="Times New Roman" w:hAnsi="Times New Roman" w:cs="Times New Roman"/>
                <w:b/>
                <w:bCs/>
                <w:sz w:val="24"/>
                <w:szCs w:val="24"/>
              </w:rPr>
              <w:t>Pētniecības pieteikumu iesniegšanas termiņš:</w:t>
            </w:r>
          </w:p>
        </w:tc>
        <w:tc>
          <w:tcPr>
            <w:tcW w:w="6630" w:type="dxa"/>
          </w:tcPr>
          <w:p w14:paraId="6EAD5817" w14:textId="1F1DB266" w:rsidR="00E15074" w:rsidRPr="00175A52" w:rsidRDefault="00E15074" w:rsidP="00E15074">
            <w:pPr>
              <w:rPr>
                <w:rFonts w:ascii="Times New Roman" w:hAnsi="Times New Roman" w:cs="Times New Roman"/>
                <w:sz w:val="24"/>
                <w:szCs w:val="24"/>
              </w:rPr>
            </w:pPr>
            <w:r w:rsidRPr="00175A52">
              <w:rPr>
                <w:rFonts w:ascii="Times New Roman" w:hAnsi="Times New Roman" w:cs="Times New Roman"/>
                <w:sz w:val="24"/>
                <w:szCs w:val="24"/>
              </w:rPr>
              <w:t xml:space="preserve">No </w:t>
            </w:r>
            <w:r w:rsidRPr="00175A52">
              <w:rPr>
                <w:rFonts w:ascii="Times New Roman" w:hAnsi="Times New Roman" w:cs="Times New Roman"/>
                <w:b/>
                <w:bCs/>
                <w:sz w:val="24"/>
                <w:szCs w:val="24"/>
              </w:rPr>
              <w:t xml:space="preserve">2024. gada </w:t>
            </w:r>
            <w:r w:rsidR="00682F5E" w:rsidRPr="00175A52">
              <w:rPr>
                <w:rFonts w:ascii="Times New Roman" w:hAnsi="Times New Roman" w:cs="Times New Roman"/>
                <w:b/>
                <w:bCs/>
                <w:sz w:val="24"/>
                <w:szCs w:val="24"/>
              </w:rPr>
              <w:t>8</w:t>
            </w:r>
            <w:r w:rsidRPr="00175A52">
              <w:rPr>
                <w:rFonts w:ascii="Times New Roman" w:hAnsi="Times New Roman" w:cs="Times New Roman"/>
                <w:b/>
                <w:bCs/>
                <w:sz w:val="24"/>
                <w:szCs w:val="24"/>
              </w:rPr>
              <w:t>.</w:t>
            </w:r>
            <w:r w:rsidR="2F8363F3" w:rsidRPr="00175A52">
              <w:rPr>
                <w:rFonts w:ascii="Times New Roman" w:hAnsi="Times New Roman" w:cs="Times New Roman"/>
                <w:b/>
                <w:bCs/>
                <w:sz w:val="24"/>
                <w:szCs w:val="24"/>
              </w:rPr>
              <w:t xml:space="preserve"> august</w:t>
            </w:r>
            <w:r w:rsidR="00845E68" w:rsidRPr="00175A52">
              <w:rPr>
                <w:rFonts w:ascii="Times New Roman" w:hAnsi="Times New Roman" w:cs="Times New Roman"/>
                <w:b/>
                <w:bCs/>
                <w:sz w:val="24"/>
                <w:szCs w:val="24"/>
              </w:rPr>
              <w:t>a</w:t>
            </w:r>
            <w:r w:rsidR="56E57919"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līdz </w:t>
            </w:r>
            <w:r w:rsidRPr="00175A52">
              <w:rPr>
                <w:rFonts w:ascii="Times New Roman" w:hAnsi="Times New Roman" w:cs="Times New Roman"/>
                <w:b/>
                <w:bCs/>
                <w:sz w:val="24"/>
                <w:szCs w:val="24"/>
              </w:rPr>
              <w:t xml:space="preserve">2024. gada </w:t>
            </w:r>
            <w:r w:rsidR="00682F5E" w:rsidRPr="00175A52">
              <w:rPr>
                <w:rFonts w:ascii="Times New Roman" w:hAnsi="Times New Roman" w:cs="Times New Roman"/>
                <w:b/>
                <w:bCs/>
                <w:sz w:val="24"/>
                <w:szCs w:val="24"/>
              </w:rPr>
              <w:t>7</w:t>
            </w:r>
            <w:r w:rsidRPr="00175A52">
              <w:rPr>
                <w:rFonts w:ascii="Times New Roman" w:hAnsi="Times New Roman" w:cs="Times New Roman"/>
                <w:b/>
                <w:bCs/>
                <w:sz w:val="24"/>
                <w:szCs w:val="24"/>
              </w:rPr>
              <w:t>.</w:t>
            </w:r>
            <w:r w:rsidR="74F013D7" w:rsidRPr="00175A52">
              <w:rPr>
                <w:rFonts w:ascii="Times New Roman" w:hAnsi="Times New Roman" w:cs="Times New Roman"/>
                <w:b/>
                <w:bCs/>
                <w:sz w:val="24"/>
                <w:szCs w:val="24"/>
              </w:rPr>
              <w:t xml:space="preserve"> </w:t>
            </w:r>
            <w:r w:rsidR="00682F5E" w:rsidRPr="00175A52">
              <w:rPr>
                <w:rFonts w:ascii="Times New Roman" w:hAnsi="Times New Roman" w:cs="Times New Roman"/>
                <w:b/>
                <w:bCs/>
                <w:sz w:val="24"/>
                <w:szCs w:val="24"/>
              </w:rPr>
              <w:t>oktobrim</w:t>
            </w:r>
          </w:p>
          <w:p w14:paraId="493E8BAE" w14:textId="77777777" w:rsidR="00E15074" w:rsidRPr="00175A52" w:rsidRDefault="00E15074" w:rsidP="00E15074">
            <w:pPr>
              <w:jc w:val="both"/>
              <w:rPr>
                <w:rFonts w:ascii="Times New Roman" w:hAnsi="Times New Roman" w:cs="Times New Roman"/>
                <w:sz w:val="24"/>
                <w:szCs w:val="24"/>
              </w:rPr>
            </w:pPr>
          </w:p>
        </w:tc>
      </w:tr>
      <w:tr w:rsidR="00175A52" w:rsidRPr="00175A52" w14:paraId="1F9CE2C6" w14:textId="77777777" w:rsidTr="08DF9C7B">
        <w:tc>
          <w:tcPr>
            <w:tcW w:w="3114" w:type="dxa"/>
          </w:tcPr>
          <w:p w14:paraId="33E862AC" w14:textId="4C2EA6C8" w:rsidR="00392691" w:rsidRPr="00175A52" w:rsidRDefault="03C479DC" w:rsidP="79BA4408">
            <w:pPr>
              <w:rPr>
                <w:rFonts w:ascii="Times New Roman" w:hAnsi="Times New Roman" w:cs="Times New Roman"/>
                <w:b/>
                <w:bCs/>
                <w:sz w:val="24"/>
                <w:szCs w:val="24"/>
              </w:rPr>
            </w:pPr>
            <w:r w:rsidRPr="00175A52">
              <w:rPr>
                <w:rFonts w:ascii="Times New Roman" w:hAnsi="Times New Roman" w:cs="Times New Roman"/>
                <w:b/>
                <w:bCs/>
                <w:sz w:val="24"/>
                <w:szCs w:val="24"/>
              </w:rPr>
              <w:t>Pētniecības pieteikum</w:t>
            </w:r>
            <w:r w:rsidR="535CEA3E" w:rsidRPr="00175A52">
              <w:rPr>
                <w:rFonts w:ascii="Times New Roman" w:hAnsi="Times New Roman" w:cs="Times New Roman"/>
                <w:b/>
                <w:bCs/>
                <w:sz w:val="24"/>
                <w:szCs w:val="24"/>
              </w:rPr>
              <w:t xml:space="preserve">a </w:t>
            </w:r>
            <w:r w:rsidRPr="00175A52">
              <w:rPr>
                <w:rFonts w:ascii="Times New Roman" w:hAnsi="Times New Roman" w:cs="Times New Roman"/>
                <w:b/>
                <w:bCs/>
                <w:sz w:val="24"/>
                <w:szCs w:val="24"/>
              </w:rPr>
              <w:t>iesniedzējs:</w:t>
            </w:r>
          </w:p>
        </w:tc>
        <w:tc>
          <w:tcPr>
            <w:tcW w:w="6630" w:type="dxa"/>
          </w:tcPr>
          <w:p w14:paraId="751E1F1F" w14:textId="79CE2C17" w:rsidR="00392691" w:rsidRPr="00175A52" w:rsidRDefault="03C479DC" w:rsidP="79BA4408">
            <w:pPr>
              <w:jc w:val="both"/>
              <w:rPr>
                <w:rFonts w:ascii="Times New Roman" w:hAnsi="Times New Roman" w:cs="Times New Roman"/>
                <w:sz w:val="24"/>
                <w:szCs w:val="24"/>
              </w:rPr>
            </w:pPr>
            <w:r w:rsidRPr="00175A52">
              <w:rPr>
                <w:rFonts w:ascii="Times New Roman" w:hAnsi="Times New Roman" w:cs="Times New Roman"/>
                <w:sz w:val="24"/>
                <w:szCs w:val="24"/>
              </w:rPr>
              <w:t>Latvijas Republikas Zinātnisko institūciju reģistrā reģistrēta zinātniskā institūcija</w:t>
            </w:r>
            <w:r w:rsidRPr="00175A52">
              <w:t xml:space="preserve"> </w:t>
            </w:r>
            <w:r w:rsidRPr="00175A52">
              <w:rPr>
                <w:rFonts w:ascii="Times New Roman" w:hAnsi="Times New Roman" w:cs="Times New Roman"/>
                <w:sz w:val="24"/>
                <w:szCs w:val="24"/>
              </w:rPr>
              <w:t>(publiska aģentūra, atvasināta publiska persona vai privāto tiesību juridiskā persona) vai augstskola), kas atbilst Komisijas regulas Nr. 651/2014 2. panta 83. punktā noteiktajai pētniecības un zināšanu izplatīšanas organizācijas definīcijai</w:t>
            </w:r>
            <w:r w:rsidR="0ED73031" w:rsidRPr="00175A52">
              <w:rPr>
                <w:rFonts w:ascii="Times New Roman" w:hAnsi="Times New Roman" w:cs="Times New Roman"/>
                <w:sz w:val="24"/>
                <w:szCs w:val="24"/>
              </w:rPr>
              <w:t>.</w:t>
            </w:r>
          </w:p>
        </w:tc>
      </w:tr>
      <w:tr w:rsidR="00175A52" w:rsidRPr="00175A52" w14:paraId="540EB8F8" w14:textId="77777777" w:rsidTr="08DF9C7B">
        <w:tc>
          <w:tcPr>
            <w:tcW w:w="3114" w:type="dxa"/>
          </w:tcPr>
          <w:p w14:paraId="3DF7B782" w14:textId="24DAAA59" w:rsidR="008E6B50" w:rsidRPr="00175A52" w:rsidRDefault="535CEA3E" w:rsidP="79BA4408">
            <w:pPr>
              <w:rPr>
                <w:rFonts w:ascii="Times New Roman" w:hAnsi="Times New Roman" w:cs="Times New Roman"/>
                <w:b/>
                <w:bCs/>
                <w:sz w:val="24"/>
                <w:szCs w:val="24"/>
              </w:rPr>
            </w:pPr>
            <w:r w:rsidRPr="00175A52">
              <w:rPr>
                <w:rFonts w:ascii="Times New Roman" w:hAnsi="Times New Roman" w:cs="Times New Roman"/>
                <w:b/>
                <w:bCs/>
                <w:sz w:val="24"/>
                <w:szCs w:val="24"/>
              </w:rPr>
              <w:t>Pētniecības pieteikuma veids:</w:t>
            </w:r>
          </w:p>
        </w:tc>
        <w:tc>
          <w:tcPr>
            <w:tcW w:w="6630" w:type="dxa"/>
          </w:tcPr>
          <w:p w14:paraId="6347C99F" w14:textId="3EB0728C" w:rsidR="008E6B50" w:rsidRPr="00175A52" w:rsidRDefault="5A99E5B8" w:rsidP="79BA4408">
            <w:pPr>
              <w:rPr>
                <w:rFonts w:ascii="Times New Roman" w:hAnsi="Times New Roman" w:cs="Times New Roman"/>
                <w:sz w:val="24"/>
                <w:szCs w:val="24"/>
              </w:rPr>
            </w:pPr>
            <w:r w:rsidRPr="00175A52">
              <w:rPr>
                <w:rFonts w:ascii="Times New Roman" w:hAnsi="Times New Roman" w:cs="Times New Roman"/>
                <w:sz w:val="24"/>
                <w:szCs w:val="24"/>
              </w:rPr>
              <w:t>A</w:t>
            </w:r>
            <w:r w:rsidR="535CEA3E" w:rsidRPr="00175A52">
              <w:rPr>
                <w:rFonts w:ascii="Times New Roman" w:hAnsi="Times New Roman" w:cs="Times New Roman"/>
                <w:sz w:val="24"/>
                <w:szCs w:val="24"/>
              </w:rPr>
              <w:t>r saimniecisko darbību nesaistīts pētniecības pieteikums</w:t>
            </w:r>
          </w:p>
        </w:tc>
      </w:tr>
    </w:tbl>
    <w:p w14:paraId="1FA54011" w14:textId="77777777" w:rsidR="0039545C" w:rsidRPr="00175A52" w:rsidRDefault="0039545C">
      <w:pPr>
        <w:rPr>
          <w:rFonts w:ascii="Times New Roman" w:hAnsi="Times New Roman" w:cs="Times New Roman"/>
          <w:sz w:val="24"/>
          <w:szCs w:val="24"/>
        </w:rPr>
      </w:pPr>
      <w:r w:rsidRPr="00175A52">
        <w:rPr>
          <w:rFonts w:ascii="Times New Roman" w:hAnsi="Times New Roman" w:cs="Times New Roman"/>
          <w:sz w:val="24"/>
          <w:szCs w:val="24"/>
        </w:rPr>
        <w:br w:type="page"/>
      </w:r>
    </w:p>
    <w:p w14:paraId="40ED4DE6" w14:textId="46858CEA" w:rsidR="00946EDA" w:rsidRPr="00175A52" w:rsidRDefault="0063628B" w:rsidP="00EA2FAA">
      <w:pPr>
        <w:pStyle w:val="ListParagraph"/>
        <w:numPr>
          <w:ilvl w:val="0"/>
          <w:numId w:val="3"/>
        </w:numPr>
        <w:spacing w:before="360"/>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NOSACĪJUMI</w:t>
      </w:r>
    </w:p>
    <w:p w14:paraId="17FE931E" w14:textId="14496D73" w:rsidR="00C214DE" w:rsidRPr="00175A52" w:rsidRDefault="000E7F0E"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1.1.</w:t>
      </w:r>
      <w:r w:rsidR="00BB4EB7"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Pasākuma ietvaros pieejamais kopējais finansējums ir 39 044 566</w:t>
      </w:r>
      <w:r w:rsidR="3E3FE87E" w:rsidRPr="00175A52">
        <w:rPr>
          <w:rFonts w:ascii="Times New Roman" w:hAnsi="Times New Roman" w:cs="Times New Roman"/>
          <w:sz w:val="24"/>
          <w:szCs w:val="24"/>
        </w:rPr>
        <w:t>,60</w:t>
      </w:r>
      <w:r w:rsidR="00EA2FAA" w:rsidRPr="00175A52">
        <w:rPr>
          <w:rFonts w:ascii="Times New Roman" w:hAnsi="Times New Roman" w:cs="Times New Roman"/>
          <w:sz w:val="24"/>
          <w:szCs w:val="24"/>
        </w:rPr>
        <w:t xml:space="preserve"> </w:t>
      </w:r>
      <w:proofErr w:type="spellStart"/>
      <w:r w:rsidR="00EA2FAA" w:rsidRPr="00175A52">
        <w:rPr>
          <w:rFonts w:ascii="Times New Roman" w:hAnsi="Times New Roman" w:cs="Times New Roman"/>
          <w:sz w:val="24"/>
          <w:szCs w:val="24"/>
        </w:rPr>
        <w:t>euro</w:t>
      </w:r>
      <w:proofErr w:type="spellEnd"/>
      <w:r w:rsidR="00EA2FAA" w:rsidRPr="00175A52">
        <w:rPr>
          <w:rFonts w:ascii="Times New Roman" w:hAnsi="Times New Roman" w:cs="Times New Roman"/>
          <w:sz w:val="24"/>
          <w:szCs w:val="24"/>
        </w:rPr>
        <w:t>, tai skaitā Eiropas Reģionālās attīstības fonda finansējums – 33 187 881</w:t>
      </w:r>
      <w:r w:rsidR="0151283E" w:rsidRPr="00175A52">
        <w:rPr>
          <w:rFonts w:ascii="Times New Roman" w:hAnsi="Times New Roman" w:cs="Times New Roman"/>
          <w:sz w:val="24"/>
          <w:szCs w:val="24"/>
        </w:rPr>
        <w:t>,51</w:t>
      </w:r>
      <w:r w:rsidR="00EA2FAA" w:rsidRPr="00175A52">
        <w:rPr>
          <w:rFonts w:ascii="Times New Roman" w:hAnsi="Times New Roman" w:cs="Times New Roman"/>
          <w:sz w:val="24"/>
          <w:szCs w:val="24"/>
        </w:rPr>
        <w:t xml:space="preserve"> </w:t>
      </w:r>
      <w:proofErr w:type="spellStart"/>
      <w:r w:rsidR="00EA2FAA" w:rsidRPr="00175A52">
        <w:rPr>
          <w:rFonts w:ascii="Times New Roman" w:hAnsi="Times New Roman" w:cs="Times New Roman"/>
          <w:sz w:val="24"/>
          <w:szCs w:val="24"/>
        </w:rPr>
        <w:t>euro</w:t>
      </w:r>
      <w:proofErr w:type="spellEnd"/>
      <w:r w:rsidR="00EA2FAA" w:rsidRPr="00175A52">
        <w:rPr>
          <w:rFonts w:ascii="Times New Roman" w:hAnsi="Times New Roman" w:cs="Times New Roman"/>
          <w:sz w:val="24"/>
          <w:szCs w:val="24"/>
        </w:rPr>
        <w:t>, valsts budžeta līdzfinansējums – 4 286 331</w:t>
      </w:r>
      <w:r w:rsidR="0436D2D5" w:rsidRPr="00175A52">
        <w:rPr>
          <w:rFonts w:ascii="Times New Roman" w:hAnsi="Times New Roman" w:cs="Times New Roman"/>
          <w:sz w:val="24"/>
          <w:szCs w:val="24"/>
        </w:rPr>
        <w:t>,09</w:t>
      </w:r>
      <w:r w:rsidR="00EA2FAA" w:rsidRPr="00175A52">
        <w:rPr>
          <w:rFonts w:ascii="Times New Roman" w:hAnsi="Times New Roman" w:cs="Times New Roman"/>
          <w:sz w:val="24"/>
          <w:szCs w:val="24"/>
        </w:rPr>
        <w:t xml:space="preserve"> </w:t>
      </w:r>
      <w:proofErr w:type="spellStart"/>
      <w:r w:rsidR="00EA2FAA" w:rsidRPr="00175A52">
        <w:rPr>
          <w:rFonts w:ascii="Times New Roman" w:hAnsi="Times New Roman" w:cs="Times New Roman"/>
          <w:sz w:val="24"/>
          <w:szCs w:val="24"/>
        </w:rPr>
        <w:t>euro</w:t>
      </w:r>
      <w:proofErr w:type="spellEnd"/>
      <w:r w:rsidR="00EA2FAA" w:rsidRPr="00175A52">
        <w:rPr>
          <w:rFonts w:ascii="Times New Roman" w:hAnsi="Times New Roman" w:cs="Times New Roman"/>
          <w:sz w:val="24"/>
          <w:szCs w:val="24"/>
        </w:rPr>
        <w:t xml:space="preserve"> un privātais līdzfinansējums – 1 570 354</w:t>
      </w:r>
      <w:r w:rsidR="6E498E31" w:rsidRPr="00175A52">
        <w:rPr>
          <w:rFonts w:ascii="Times New Roman" w:hAnsi="Times New Roman" w:cs="Times New Roman"/>
          <w:sz w:val="24"/>
          <w:szCs w:val="24"/>
        </w:rPr>
        <w:t>,00</w:t>
      </w:r>
      <w:r w:rsidR="00EA2FAA" w:rsidRPr="00175A52">
        <w:rPr>
          <w:rFonts w:ascii="Times New Roman" w:hAnsi="Times New Roman" w:cs="Times New Roman"/>
          <w:sz w:val="24"/>
          <w:szCs w:val="24"/>
        </w:rPr>
        <w:t xml:space="preserve"> </w:t>
      </w:r>
      <w:proofErr w:type="spellStart"/>
      <w:r w:rsidR="00EA2FAA" w:rsidRPr="00175A52">
        <w:rPr>
          <w:rFonts w:ascii="Times New Roman" w:hAnsi="Times New Roman" w:cs="Times New Roman"/>
          <w:sz w:val="24"/>
          <w:szCs w:val="24"/>
        </w:rPr>
        <w:t>euro</w:t>
      </w:r>
      <w:proofErr w:type="spellEnd"/>
      <w:r w:rsidR="00EA2FAA" w:rsidRPr="00175A52">
        <w:rPr>
          <w:rFonts w:ascii="Times New Roman" w:hAnsi="Times New Roman" w:cs="Times New Roman"/>
          <w:sz w:val="24"/>
          <w:szCs w:val="24"/>
        </w:rPr>
        <w:t>.</w:t>
      </w:r>
    </w:p>
    <w:p w14:paraId="690636A0" w14:textId="38271576" w:rsidR="00EA2FAA" w:rsidRPr="00175A52" w:rsidRDefault="00BB4EB7"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1.2. </w:t>
      </w:r>
      <w:r w:rsidR="00EA2FAA" w:rsidRPr="00175A52">
        <w:rPr>
          <w:rFonts w:ascii="Times New Roman" w:hAnsi="Times New Roman" w:cs="Times New Roman"/>
          <w:sz w:val="24"/>
          <w:szCs w:val="24"/>
        </w:rPr>
        <w:t xml:space="preserve">Pētniecības pieteikumu </w:t>
      </w:r>
      <w:r w:rsidR="00EA2FAA" w:rsidRPr="00534A86">
        <w:rPr>
          <w:rFonts w:ascii="Times New Roman" w:hAnsi="Times New Roman" w:cs="Times New Roman"/>
          <w:sz w:val="24"/>
          <w:szCs w:val="24"/>
        </w:rPr>
        <w:t xml:space="preserve">pirmās atlases kārtas ietvaros pieejamais kopējais attiecināmais finansējums ir 17 000 000 </w:t>
      </w:r>
      <w:proofErr w:type="spellStart"/>
      <w:r w:rsidR="00EA2FAA" w:rsidRPr="00534A86">
        <w:rPr>
          <w:rFonts w:ascii="Times New Roman" w:hAnsi="Times New Roman" w:cs="Times New Roman"/>
          <w:sz w:val="24"/>
          <w:szCs w:val="24"/>
        </w:rPr>
        <w:t>euro</w:t>
      </w:r>
      <w:proofErr w:type="spellEnd"/>
      <w:r w:rsidR="003E73A5" w:rsidRPr="00175A52">
        <w:rPr>
          <w:rFonts w:ascii="Times New Roman" w:hAnsi="Times New Roman" w:cs="Times New Roman"/>
          <w:b/>
          <w:bCs/>
          <w:sz w:val="24"/>
          <w:szCs w:val="24"/>
        </w:rPr>
        <w:t>.</w:t>
      </w:r>
      <w:r w:rsidR="00EA2FAA" w:rsidRPr="00175A52">
        <w:rPr>
          <w:rFonts w:ascii="Times New Roman" w:hAnsi="Times New Roman" w:cs="Times New Roman"/>
          <w:sz w:val="24"/>
          <w:szCs w:val="24"/>
        </w:rPr>
        <w:t xml:space="preserve"> </w:t>
      </w:r>
    </w:p>
    <w:p w14:paraId="039A4BAF" w14:textId="62D2414D" w:rsidR="00CD75C7" w:rsidRPr="00175A52" w:rsidRDefault="00CD75C7" w:rsidP="00AA1E79">
      <w:pPr>
        <w:spacing w:before="120" w:after="0"/>
        <w:jc w:val="both"/>
        <w:rPr>
          <w:rFonts w:ascii="Times New Roman" w:hAnsi="Times New Roman" w:cs="Times New Roman"/>
          <w:b/>
          <w:bCs/>
          <w:sz w:val="24"/>
          <w:szCs w:val="24"/>
          <w:u w:val="single"/>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3</w:t>
      </w:r>
      <w:r w:rsidRPr="00175A52">
        <w:rPr>
          <w:rFonts w:ascii="Times New Roman" w:hAnsi="Times New Roman" w:cs="Times New Roman"/>
          <w:sz w:val="24"/>
          <w:szCs w:val="24"/>
        </w:rPr>
        <w:t xml:space="preserve">. Pētniecības pieteikumu </w:t>
      </w:r>
      <w:r w:rsidRPr="00414C9E">
        <w:rPr>
          <w:rFonts w:ascii="Times New Roman" w:hAnsi="Times New Roman" w:cs="Times New Roman"/>
          <w:sz w:val="24"/>
          <w:szCs w:val="24"/>
        </w:rPr>
        <w:t>pirmajā atlases kārtā tiek atbalstīti tikai ar saimniecisko darbību nesaistīti</w:t>
      </w:r>
      <w:r w:rsidR="00F100F2" w:rsidRPr="00414C9E">
        <w:rPr>
          <w:rFonts w:ascii="Times New Roman" w:hAnsi="Times New Roman" w:cs="Times New Roman"/>
          <w:sz w:val="24"/>
          <w:szCs w:val="24"/>
        </w:rPr>
        <w:t xml:space="preserve"> pētniecības pieteikumi</w:t>
      </w:r>
      <w:r w:rsidR="004F04C5" w:rsidRPr="00414C9E">
        <w:rPr>
          <w:rFonts w:ascii="Times New Roman" w:hAnsi="Times New Roman" w:cs="Times New Roman"/>
          <w:sz w:val="24"/>
          <w:szCs w:val="24"/>
        </w:rPr>
        <w:t xml:space="preserve">, kuru </w:t>
      </w:r>
      <w:r w:rsidR="00AA1E79" w:rsidRPr="00414C9E">
        <w:rPr>
          <w:rFonts w:ascii="Times New Roman" w:hAnsi="Times New Roman" w:cs="Times New Roman"/>
          <w:sz w:val="24"/>
          <w:szCs w:val="24"/>
        </w:rPr>
        <w:t xml:space="preserve">īsteno Latvijas Republikas zinātnisko institūciju reģistrā reģistrēta zinātniskā institūcija, </w:t>
      </w:r>
      <w:r w:rsidR="002E25BE" w:rsidRPr="00414C9E">
        <w:rPr>
          <w:rFonts w:ascii="Times New Roman" w:hAnsi="Times New Roman" w:cs="Times New Roman"/>
          <w:sz w:val="24"/>
          <w:szCs w:val="24"/>
        </w:rPr>
        <w:t xml:space="preserve">kas atbilst Komisijas regulas Nr. 651/2014 2. panta 83. punktā noteiktajai </w:t>
      </w:r>
      <w:r w:rsidR="00F36852" w:rsidRPr="00414C9E">
        <w:rPr>
          <w:rFonts w:ascii="Times New Roman" w:hAnsi="Times New Roman" w:cs="Times New Roman"/>
          <w:sz w:val="24"/>
          <w:szCs w:val="24"/>
        </w:rPr>
        <w:t xml:space="preserve">pētniecības un zināšanu izplatīšanas organizācijas </w:t>
      </w:r>
      <w:r w:rsidR="002E25BE" w:rsidRPr="00414C9E">
        <w:rPr>
          <w:rFonts w:ascii="Times New Roman" w:hAnsi="Times New Roman" w:cs="Times New Roman"/>
          <w:sz w:val="24"/>
          <w:szCs w:val="24"/>
        </w:rPr>
        <w:t>definīcijai</w:t>
      </w:r>
      <w:r w:rsidR="0067395F" w:rsidRPr="00414C9E">
        <w:rPr>
          <w:rFonts w:ascii="Times New Roman" w:hAnsi="Times New Roman" w:cs="Times New Roman"/>
          <w:sz w:val="24"/>
          <w:szCs w:val="24"/>
        </w:rPr>
        <w:t xml:space="preserve"> (turpmāk -</w:t>
      </w:r>
      <w:r w:rsidR="007C70A8" w:rsidRPr="00414C9E">
        <w:rPr>
          <w:rFonts w:ascii="Times New Roman" w:hAnsi="Times New Roman" w:cs="Times New Roman"/>
          <w:sz w:val="24"/>
          <w:szCs w:val="24"/>
        </w:rPr>
        <w:t>pētniecības pieteikums)</w:t>
      </w:r>
      <w:r w:rsidR="00E571A2" w:rsidRPr="00414C9E">
        <w:rPr>
          <w:rFonts w:ascii="Times New Roman" w:hAnsi="Times New Roman" w:cs="Times New Roman"/>
          <w:sz w:val="24"/>
          <w:szCs w:val="24"/>
        </w:rPr>
        <w:t>.</w:t>
      </w:r>
    </w:p>
    <w:p w14:paraId="6EE80932" w14:textId="5F69E173" w:rsidR="00EA2FAA" w:rsidRPr="00175A52" w:rsidRDefault="004746B4"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4</w:t>
      </w:r>
      <w:r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Pētniecības pieteikumu pirmajā atlases kārtā  </w:t>
      </w:r>
      <w:r w:rsidR="00EA2FAA" w:rsidRPr="00175A52">
        <w:rPr>
          <w:rFonts w:ascii="Times New Roman" w:hAnsi="Times New Roman" w:cs="Times New Roman"/>
          <w:sz w:val="24"/>
          <w:szCs w:val="24"/>
          <w:u w:val="single"/>
        </w:rPr>
        <w:t>fundamentālo pētniecības pieteikumu</w:t>
      </w:r>
      <w:r w:rsidR="00EA2FAA" w:rsidRPr="00175A52">
        <w:rPr>
          <w:rFonts w:ascii="Times New Roman" w:hAnsi="Times New Roman" w:cs="Times New Roman"/>
          <w:sz w:val="24"/>
          <w:szCs w:val="24"/>
        </w:rPr>
        <w:t xml:space="preserve"> īstenošanai pieejamais finansējums noteikts 20 procentu apmērā no pētniecības pieteikumu īstenošanai paredzētā kopējā attiecināmā finansējuma 17 000 000 </w:t>
      </w:r>
      <w:proofErr w:type="spellStart"/>
      <w:r w:rsidR="00EA2FAA" w:rsidRPr="00175A52">
        <w:rPr>
          <w:rFonts w:ascii="Times New Roman" w:hAnsi="Times New Roman" w:cs="Times New Roman"/>
          <w:sz w:val="24"/>
          <w:szCs w:val="24"/>
        </w:rPr>
        <w:t>euro</w:t>
      </w:r>
      <w:proofErr w:type="spellEnd"/>
      <w:r w:rsidR="00EA2FAA" w:rsidRPr="00175A52">
        <w:rPr>
          <w:rFonts w:ascii="Times New Roman" w:hAnsi="Times New Roman" w:cs="Times New Roman"/>
          <w:sz w:val="24"/>
          <w:szCs w:val="24"/>
        </w:rPr>
        <w:t xml:space="preserve">, kas atbilst </w:t>
      </w:r>
      <w:r w:rsidR="00EA2FAA" w:rsidRPr="00175A52">
        <w:rPr>
          <w:rFonts w:ascii="Times New Roman" w:hAnsi="Times New Roman" w:cs="Times New Roman"/>
          <w:sz w:val="24"/>
          <w:szCs w:val="24"/>
          <w:u w:val="single"/>
        </w:rPr>
        <w:t xml:space="preserve">3 400 000 </w:t>
      </w:r>
      <w:proofErr w:type="spellStart"/>
      <w:r w:rsidR="00EA2FAA" w:rsidRPr="00175A52">
        <w:rPr>
          <w:rFonts w:ascii="Times New Roman" w:hAnsi="Times New Roman" w:cs="Times New Roman"/>
          <w:sz w:val="24"/>
          <w:szCs w:val="24"/>
          <w:u w:val="single"/>
        </w:rPr>
        <w:t>euro</w:t>
      </w:r>
      <w:proofErr w:type="spellEnd"/>
      <w:r w:rsidR="00EA2FAA" w:rsidRPr="00175A52">
        <w:rPr>
          <w:rFonts w:ascii="Times New Roman" w:hAnsi="Times New Roman" w:cs="Times New Roman"/>
          <w:sz w:val="24"/>
          <w:szCs w:val="24"/>
        </w:rPr>
        <w:t>.</w:t>
      </w:r>
    </w:p>
    <w:p w14:paraId="46088473" w14:textId="658D8E19" w:rsidR="00C86D49" w:rsidRPr="00175A52" w:rsidRDefault="004746B4"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5</w:t>
      </w:r>
      <w:r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Fundamentālo pētījumu īstenošanai plānotais finansējuma apmērs visās atlases kārtās kopā nepārsniedz 20 procentus no pētniecības pieteikumu īstenošanai paredzētā kopējā attiecināmā finansējuma.</w:t>
      </w:r>
    </w:p>
    <w:p w14:paraId="3D537428" w14:textId="16CD64E4" w:rsidR="00910D6D"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6</w:t>
      </w:r>
      <w:r w:rsidRPr="00175A52">
        <w:rPr>
          <w:rFonts w:ascii="Times New Roman" w:hAnsi="Times New Roman" w:cs="Times New Roman"/>
          <w:sz w:val="24"/>
          <w:szCs w:val="24"/>
        </w:rPr>
        <w:t xml:space="preserve">. </w:t>
      </w:r>
      <w:r w:rsidR="00910D6D" w:rsidRPr="00175A52">
        <w:rPr>
          <w:rFonts w:ascii="Times New Roman" w:hAnsi="Times New Roman" w:cs="Times New Roman"/>
          <w:sz w:val="24"/>
          <w:szCs w:val="24"/>
        </w:rPr>
        <w:t xml:space="preserve">Ja </w:t>
      </w:r>
      <w:r w:rsidR="00910D6D" w:rsidRPr="00175A52">
        <w:rPr>
          <w:rFonts w:ascii="Times New Roman" w:hAnsi="Times New Roman" w:cs="Times New Roman"/>
          <w:sz w:val="24"/>
          <w:szCs w:val="24"/>
          <w:u w:val="single"/>
        </w:rPr>
        <w:t>fundamentālo pētniecības pieteikumu</w:t>
      </w:r>
      <w:r w:rsidR="00910D6D" w:rsidRPr="00175A52">
        <w:rPr>
          <w:rFonts w:ascii="Times New Roman" w:hAnsi="Times New Roman" w:cs="Times New Roman"/>
          <w:sz w:val="24"/>
          <w:szCs w:val="24"/>
        </w:rPr>
        <w:t xml:space="preserve"> īstenošanai pētniecības pieteikumu pirmās atlases kārtas ietvaros pieejamais finansējums netiek apgūts, tas novirzāms uz nākamajām atlases kārtām fundamentālo pētījumu īstenošanai.</w:t>
      </w:r>
    </w:p>
    <w:p w14:paraId="57592015" w14:textId="1960DE07" w:rsidR="00910D6D" w:rsidRPr="00534A86"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7</w:t>
      </w:r>
      <w:r w:rsidRPr="00175A52">
        <w:rPr>
          <w:rFonts w:ascii="Times New Roman" w:hAnsi="Times New Roman" w:cs="Times New Roman"/>
          <w:sz w:val="24"/>
          <w:szCs w:val="24"/>
        </w:rPr>
        <w:t>.</w:t>
      </w:r>
      <w:r w:rsidRPr="00175A52">
        <w:rPr>
          <w:rFonts w:ascii="Times New Roman" w:hAnsi="Times New Roman" w:cs="Times New Roman"/>
          <w:b/>
          <w:bCs/>
          <w:sz w:val="24"/>
          <w:szCs w:val="24"/>
        </w:rPr>
        <w:t xml:space="preserve"> </w:t>
      </w:r>
      <w:r w:rsidR="00910D6D" w:rsidRPr="00534A86">
        <w:rPr>
          <w:rFonts w:ascii="Times New Roman" w:hAnsi="Times New Roman" w:cs="Times New Roman"/>
          <w:sz w:val="24"/>
          <w:szCs w:val="24"/>
        </w:rPr>
        <w:t xml:space="preserve">Pētniecības pieteikuma maksimālais pieļaujamais kopējais attiecināmais finansējums ir 191 700 </w:t>
      </w:r>
      <w:proofErr w:type="spellStart"/>
      <w:r w:rsidR="00910D6D" w:rsidRPr="00534A86">
        <w:rPr>
          <w:rFonts w:ascii="Times New Roman" w:hAnsi="Times New Roman" w:cs="Times New Roman"/>
          <w:sz w:val="24"/>
          <w:szCs w:val="24"/>
        </w:rPr>
        <w:t>euro</w:t>
      </w:r>
      <w:proofErr w:type="spellEnd"/>
      <w:r w:rsidR="00910D6D" w:rsidRPr="00534A86">
        <w:rPr>
          <w:rFonts w:ascii="Times New Roman" w:hAnsi="Times New Roman" w:cs="Times New Roman"/>
          <w:sz w:val="24"/>
          <w:szCs w:val="24"/>
        </w:rPr>
        <w:t>, bet maksimālais īstenošanas periods – 36 mēneši, bet ne ilgāk kā līdz 2029.</w:t>
      </w:r>
      <w:r w:rsidRPr="00534A86">
        <w:rPr>
          <w:rFonts w:ascii="Times New Roman" w:hAnsi="Times New Roman" w:cs="Times New Roman"/>
          <w:sz w:val="24"/>
          <w:szCs w:val="24"/>
        </w:rPr>
        <w:t xml:space="preserve"> </w:t>
      </w:r>
      <w:r w:rsidR="00910D6D" w:rsidRPr="00534A86">
        <w:rPr>
          <w:rFonts w:ascii="Times New Roman" w:hAnsi="Times New Roman" w:cs="Times New Roman"/>
          <w:sz w:val="24"/>
          <w:szCs w:val="24"/>
        </w:rPr>
        <w:t>gada 30.</w:t>
      </w:r>
      <w:r w:rsidRPr="00534A86">
        <w:rPr>
          <w:rFonts w:ascii="Times New Roman" w:hAnsi="Times New Roman" w:cs="Times New Roman"/>
          <w:sz w:val="24"/>
          <w:szCs w:val="24"/>
        </w:rPr>
        <w:t xml:space="preserve"> </w:t>
      </w:r>
      <w:r w:rsidR="00910D6D" w:rsidRPr="00534A86">
        <w:rPr>
          <w:rFonts w:ascii="Times New Roman" w:hAnsi="Times New Roman" w:cs="Times New Roman"/>
          <w:sz w:val="24"/>
          <w:szCs w:val="24"/>
        </w:rPr>
        <w:t xml:space="preserve">jūnijam. </w:t>
      </w:r>
    </w:p>
    <w:p w14:paraId="201C5A82" w14:textId="1B0643B1" w:rsidR="00F27CD8"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1.8. </w:t>
      </w:r>
      <w:r w:rsidR="00910D6D" w:rsidRPr="00175A52">
        <w:rPr>
          <w:rFonts w:ascii="Times New Roman" w:hAnsi="Times New Roman" w:cs="Times New Roman"/>
          <w:sz w:val="24"/>
          <w:szCs w:val="24"/>
        </w:rPr>
        <w:t xml:space="preserve">Pētniecības pieteikuma iesniedzējs pētniecības </w:t>
      </w:r>
      <w:r w:rsidR="00910D6D" w:rsidRPr="00175A52">
        <w:rPr>
          <w:rFonts w:ascii="Times New Roman" w:hAnsi="Times New Roman" w:cs="Times New Roman"/>
          <w:sz w:val="24"/>
          <w:szCs w:val="24"/>
          <w:u w:val="single"/>
        </w:rPr>
        <w:t>pieteikuma īstenošanu uzsāk ne vēlāk kā sešu mēnešu laikā pēc lēmuma</w:t>
      </w:r>
      <w:r w:rsidR="00910D6D" w:rsidRPr="00175A52">
        <w:rPr>
          <w:rFonts w:ascii="Times New Roman" w:hAnsi="Times New Roman" w:cs="Times New Roman"/>
          <w:sz w:val="24"/>
          <w:szCs w:val="24"/>
        </w:rPr>
        <w:t xml:space="preserve"> par pētniecības pieteikuma iesnieguma apstiprināšanu pieņemšanas.</w:t>
      </w:r>
    </w:p>
    <w:p w14:paraId="0C91AAA2" w14:textId="3C080944" w:rsidR="003C7D44" w:rsidRPr="00534A86" w:rsidRDefault="00001DEF" w:rsidP="003C7D44">
      <w:pPr>
        <w:spacing w:before="120" w:after="0"/>
        <w:jc w:val="both"/>
        <w:rPr>
          <w:rFonts w:ascii="Times New Roman" w:hAnsi="Times New Roman" w:cs="Times New Roman"/>
          <w:bCs/>
          <w:sz w:val="24"/>
          <w:szCs w:val="24"/>
        </w:rPr>
      </w:pPr>
      <w:r w:rsidRPr="00534A86">
        <w:rPr>
          <w:rFonts w:ascii="Times New Roman" w:hAnsi="Times New Roman" w:cs="Times New Roman"/>
          <w:bCs/>
          <w:sz w:val="24"/>
          <w:szCs w:val="24"/>
        </w:rPr>
        <w:t xml:space="preserve">1.9. </w:t>
      </w:r>
      <w:r w:rsidR="00AA69F9" w:rsidRPr="00534A86">
        <w:rPr>
          <w:rFonts w:ascii="Times New Roman" w:hAnsi="Times New Roman" w:cs="Times New Roman"/>
          <w:bCs/>
          <w:sz w:val="24"/>
          <w:szCs w:val="24"/>
        </w:rPr>
        <w:t>P</w:t>
      </w:r>
      <w:r w:rsidR="003C7D44" w:rsidRPr="00534A86">
        <w:rPr>
          <w:rFonts w:ascii="Times New Roman" w:hAnsi="Times New Roman" w:cs="Times New Roman"/>
          <w:bCs/>
          <w:sz w:val="24"/>
          <w:szCs w:val="24"/>
        </w:rPr>
        <w:t>ētniecības pieteikuma</w:t>
      </w:r>
      <w:r w:rsidR="00117AFF" w:rsidRPr="00534A86">
        <w:rPr>
          <w:rFonts w:ascii="Times New Roman" w:hAnsi="Times New Roman" w:cs="Times New Roman"/>
          <w:bCs/>
          <w:sz w:val="24"/>
          <w:szCs w:val="24"/>
        </w:rPr>
        <w:t xml:space="preserve"> (ar saimniecisko darbī</w:t>
      </w:r>
      <w:r w:rsidR="00C30CCB" w:rsidRPr="00534A86">
        <w:rPr>
          <w:rFonts w:ascii="Times New Roman" w:hAnsi="Times New Roman" w:cs="Times New Roman"/>
          <w:bCs/>
          <w:sz w:val="24"/>
          <w:szCs w:val="24"/>
        </w:rPr>
        <w:t>bu nesaistīta)</w:t>
      </w:r>
      <w:r w:rsidR="003C7D44" w:rsidRPr="00534A86">
        <w:rPr>
          <w:rFonts w:ascii="Times New Roman" w:hAnsi="Times New Roman" w:cs="Times New Roman"/>
          <w:bCs/>
          <w:sz w:val="24"/>
          <w:szCs w:val="24"/>
        </w:rPr>
        <w:t xml:space="preserve"> izmaksas ietver šādas pētniecības pieteikuma attiecināmo izmaksu pozīcijas:</w:t>
      </w:r>
    </w:p>
    <w:p w14:paraId="4B4BC11F" w14:textId="501BD2D5" w:rsidR="003C7D44" w:rsidRPr="00175A52" w:rsidRDefault="003C7D44" w:rsidP="004F5294">
      <w:pPr>
        <w:pStyle w:val="ListParagraph"/>
        <w:numPr>
          <w:ilvl w:val="2"/>
          <w:numId w:val="5"/>
        </w:numPr>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u w:val="single"/>
        </w:rPr>
        <w:t>pēcdoktoranta (personāla) atlīdzības izmaksas</w:t>
      </w:r>
      <w:r w:rsidRPr="00175A52">
        <w:rPr>
          <w:rFonts w:ascii="Times New Roman" w:hAnsi="Times New Roman" w:cs="Times New Roman"/>
          <w:sz w:val="24"/>
          <w:szCs w:val="24"/>
        </w:rPr>
        <w:t xml:space="preserve"> ir 3860 </w:t>
      </w:r>
      <w:proofErr w:type="spellStart"/>
      <w:r w:rsidRPr="00175A52">
        <w:rPr>
          <w:rFonts w:ascii="Times New Roman" w:hAnsi="Times New Roman" w:cs="Times New Roman"/>
          <w:sz w:val="24"/>
          <w:szCs w:val="24"/>
        </w:rPr>
        <w:t>euro</w:t>
      </w:r>
      <w:proofErr w:type="spellEnd"/>
      <w:r w:rsidRPr="00175A52">
        <w:rPr>
          <w:rFonts w:ascii="Times New Roman" w:hAnsi="Times New Roman" w:cs="Times New Roman"/>
          <w:sz w:val="24"/>
          <w:szCs w:val="24"/>
        </w:rPr>
        <w:t xml:space="preserve"> mēnesī un gadā tās nepārsniedz 46 320 </w:t>
      </w:r>
      <w:proofErr w:type="spellStart"/>
      <w:r w:rsidRPr="00175A52">
        <w:rPr>
          <w:rFonts w:ascii="Times New Roman" w:hAnsi="Times New Roman" w:cs="Times New Roman"/>
          <w:sz w:val="24"/>
          <w:szCs w:val="24"/>
        </w:rPr>
        <w:t>euro</w:t>
      </w:r>
      <w:proofErr w:type="spellEnd"/>
      <w:r w:rsidRPr="00175A52">
        <w:rPr>
          <w:rFonts w:ascii="Times New Roman" w:hAnsi="Times New Roman" w:cs="Times New Roman"/>
          <w:sz w:val="24"/>
          <w:szCs w:val="24"/>
        </w:rPr>
        <w:t>, t.sk. valsts sociālās apdrošināšanas obligātās iemaksas un citas sociālās garantijas, kuras noteiktas normatīvajos aktos darba tiesību un atlīdzību jomā.</w:t>
      </w:r>
    </w:p>
    <w:p w14:paraId="343CABE9" w14:textId="3D37CD3C" w:rsidR="003C7D44" w:rsidRPr="00175A52" w:rsidRDefault="003C7D44" w:rsidP="006561D2">
      <w:pPr>
        <w:pStyle w:val="ListParagraph"/>
        <w:numPr>
          <w:ilvl w:val="2"/>
          <w:numId w:val="5"/>
        </w:numPr>
        <w:spacing w:before="240" w:after="0"/>
        <w:ind w:left="0" w:firstLine="0"/>
        <w:jc w:val="both"/>
        <w:rPr>
          <w:rFonts w:ascii="Times New Roman" w:hAnsi="Times New Roman" w:cs="Times New Roman"/>
          <w:sz w:val="24"/>
          <w:szCs w:val="24"/>
        </w:rPr>
      </w:pPr>
      <w:r w:rsidRPr="00175A52">
        <w:rPr>
          <w:rFonts w:ascii="Times New Roman" w:hAnsi="Times New Roman" w:cs="Times New Roman"/>
          <w:sz w:val="24"/>
          <w:szCs w:val="24"/>
          <w:u w:val="single"/>
        </w:rPr>
        <w:t xml:space="preserve">vienas vienības izmaksas 1000 </w:t>
      </w:r>
      <w:proofErr w:type="spellStart"/>
      <w:r w:rsidRPr="00175A52">
        <w:rPr>
          <w:rFonts w:ascii="Times New Roman" w:hAnsi="Times New Roman" w:cs="Times New Roman"/>
          <w:sz w:val="24"/>
          <w:szCs w:val="24"/>
          <w:u w:val="single"/>
        </w:rPr>
        <w:t>euro</w:t>
      </w:r>
      <w:proofErr w:type="spellEnd"/>
      <w:r w:rsidRPr="00175A52">
        <w:rPr>
          <w:rFonts w:ascii="Times New Roman" w:hAnsi="Times New Roman" w:cs="Times New Roman"/>
          <w:sz w:val="24"/>
          <w:szCs w:val="24"/>
        </w:rPr>
        <w:t xml:space="preserve"> mēnesī, kas ietver:</w:t>
      </w:r>
    </w:p>
    <w:p w14:paraId="169BE7D5"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izmaksas (pētniecībai nepieciešamo materiālu iegādes, tehnoloģiju tiesību aizsardzības un ārpakalpojumu izmaksas);</w:t>
      </w:r>
    </w:p>
    <w:p w14:paraId="76199637"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publicēšanās izmaksas;</w:t>
      </w:r>
    </w:p>
    <w:p w14:paraId="4EA4B2E4"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mācību izmaksas;</w:t>
      </w:r>
    </w:p>
    <w:p w14:paraId="1F6FB8DC"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tīklošanās pasākumu izmaksas (komandējumi, konferenču dalības maksa un iesaistes izmaksas informatīvajos pasākumos); </w:t>
      </w:r>
    </w:p>
    <w:p w14:paraId="36763144" w14:textId="7FBDC32E" w:rsidR="003C7D44" w:rsidRPr="00175A52" w:rsidRDefault="003C7D44" w:rsidP="00A44074">
      <w:pPr>
        <w:pStyle w:val="ListParagraph"/>
        <w:numPr>
          <w:ilvl w:val="2"/>
          <w:numId w:val="5"/>
        </w:numPr>
        <w:spacing w:before="240" w:after="0"/>
        <w:ind w:left="709"/>
        <w:jc w:val="both"/>
        <w:rPr>
          <w:rFonts w:ascii="Times New Roman" w:hAnsi="Times New Roman" w:cs="Times New Roman"/>
          <w:sz w:val="24"/>
          <w:szCs w:val="24"/>
        </w:rPr>
      </w:pPr>
      <w:r w:rsidRPr="00175A52">
        <w:rPr>
          <w:rFonts w:ascii="Times New Roman" w:hAnsi="Times New Roman" w:cs="Times New Roman"/>
          <w:sz w:val="24"/>
          <w:szCs w:val="24"/>
          <w:u w:val="single"/>
        </w:rPr>
        <w:t>vienas vienības izmaksas</w:t>
      </w:r>
      <w:r w:rsidR="00F058F5" w:rsidRPr="00175A52">
        <w:rPr>
          <w:rFonts w:ascii="Times New Roman" w:hAnsi="Times New Roman" w:cs="Times New Roman"/>
          <w:sz w:val="24"/>
          <w:szCs w:val="24"/>
          <w:u w:val="single"/>
        </w:rPr>
        <w:t xml:space="preserve"> 255</w:t>
      </w:r>
      <w:r w:rsidR="00B400C6" w:rsidRPr="00175A52">
        <w:rPr>
          <w:rFonts w:ascii="Times New Roman" w:hAnsi="Times New Roman" w:cs="Times New Roman"/>
          <w:sz w:val="24"/>
          <w:szCs w:val="24"/>
          <w:u w:val="single"/>
        </w:rPr>
        <w:t xml:space="preserve"> </w:t>
      </w:r>
      <w:proofErr w:type="spellStart"/>
      <w:r w:rsidR="00F058F5" w:rsidRPr="00175A52">
        <w:rPr>
          <w:rFonts w:ascii="Times New Roman" w:hAnsi="Times New Roman" w:cs="Times New Roman"/>
          <w:sz w:val="24"/>
          <w:szCs w:val="24"/>
          <w:u w:val="single"/>
        </w:rPr>
        <w:t>euro</w:t>
      </w:r>
      <w:proofErr w:type="spellEnd"/>
      <w:r w:rsidR="00B400C6" w:rsidRPr="00175A52">
        <w:rPr>
          <w:rFonts w:ascii="Times New Roman" w:hAnsi="Times New Roman" w:cs="Times New Roman"/>
          <w:sz w:val="24"/>
          <w:szCs w:val="24"/>
        </w:rPr>
        <w:t xml:space="preserve"> mēnesī</w:t>
      </w:r>
      <w:r w:rsidRPr="00175A52">
        <w:rPr>
          <w:rFonts w:ascii="Times New Roman" w:hAnsi="Times New Roman" w:cs="Times New Roman"/>
          <w:sz w:val="24"/>
          <w:szCs w:val="24"/>
        </w:rPr>
        <w:t xml:space="preserve"> par pētniecības pieteikuma īstenošanas nodrošināšanai izmantotajiem pētniecības pieteikuma iesniedzēja administratīvajiem un infrastruktūras resursiem, kas ietver:</w:t>
      </w:r>
    </w:p>
    <w:p w14:paraId="6F4CD883"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kancelejas preces, biroja piederumus un biroja aprīkojuma nomu vai iegādi;</w:t>
      </w:r>
    </w:p>
    <w:p w14:paraId="721B1F7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telpu nomu vai īri, komunālos maksājumus un telpu uzturēšanas izmaksas (t.sk. iestādes koplietošanas telpu un koplietošanas resursu izmantošanas izmaksu proporcionāla segšana);</w:t>
      </w:r>
    </w:p>
    <w:p w14:paraId="1593C8AB"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telekomunikācijas, interneta izmaksas un pasta pakalpojumu izmaksas;</w:t>
      </w:r>
    </w:p>
    <w:p w14:paraId="6185FBE5"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informācijas tehnoloģiju uzturēšanas izmaksas;</w:t>
      </w:r>
    </w:p>
    <w:p w14:paraId="6C1D6DB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 atbalsta un vadības personāla atlīdzības izmaksas;</w:t>
      </w:r>
    </w:p>
    <w:p w14:paraId="4007B491"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izmaksas, kas nav iekļautas pasākuma MK noteikumu 62.1. un 62.2. apakšpunktā minētajās izmaksas, bet ir nepieciešamas pētniecības pieteikuma rezultātu sasniegšanai.</w:t>
      </w:r>
    </w:p>
    <w:p w14:paraId="591782F4" w14:textId="193ED141" w:rsidR="003C7D44" w:rsidRPr="00175A52" w:rsidRDefault="003C7D44" w:rsidP="00A44074">
      <w:pPr>
        <w:pStyle w:val="ListParagraph"/>
        <w:numPr>
          <w:ilvl w:val="2"/>
          <w:numId w:val="5"/>
        </w:numPr>
        <w:spacing w:before="240" w:after="0"/>
        <w:ind w:left="709"/>
        <w:jc w:val="both"/>
        <w:rPr>
          <w:rFonts w:ascii="Times New Roman" w:hAnsi="Times New Roman" w:cs="Times New Roman"/>
          <w:sz w:val="24"/>
          <w:szCs w:val="24"/>
        </w:rPr>
      </w:pPr>
      <w:r w:rsidRPr="00175A52">
        <w:rPr>
          <w:rFonts w:ascii="Times New Roman" w:hAnsi="Times New Roman" w:cs="Times New Roman"/>
          <w:sz w:val="24"/>
          <w:szCs w:val="24"/>
          <w:u w:val="single"/>
        </w:rPr>
        <w:t>Mobilitātes nodrošināšanas un ģimenes pabalsta</w:t>
      </w:r>
      <w:r w:rsidRPr="00175A52">
        <w:rPr>
          <w:rFonts w:ascii="Times New Roman" w:hAnsi="Times New Roman" w:cs="Times New Roman"/>
          <w:sz w:val="24"/>
          <w:szCs w:val="24"/>
        </w:rPr>
        <w:t xml:space="preserve"> (ja attiecināms) izmaksas, ja mobilitātes ilgums ir vismaz seši mēneši vai vairāk, atbilstoši Eiropas Savienības pētniecības un inovāciju pamatprogrammas "Apvārsnis Eiropa"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 xml:space="preserve">-Kirī programmas "Pēcdoktorantūras stipendijas" noteiktajai </w:t>
      </w:r>
      <w:proofErr w:type="spellStart"/>
      <w:r w:rsidRPr="00175A52">
        <w:rPr>
          <w:rFonts w:ascii="Times New Roman" w:hAnsi="Times New Roman" w:cs="Times New Roman"/>
          <w:sz w:val="24"/>
          <w:szCs w:val="24"/>
        </w:rPr>
        <w:t>standartlikmei</w:t>
      </w:r>
      <w:proofErr w:type="spellEnd"/>
      <w:r w:rsidRPr="00175A52">
        <w:rPr>
          <w:rFonts w:ascii="Times New Roman" w:hAnsi="Times New Roman" w:cs="Times New Roman"/>
          <w:sz w:val="24"/>
          <w:szCs w:val="24"/>
        </w:rPr>
        <w:t>:</w:t>
      </w:r>
    </w:p>
    <w:p w14:paraId="7607B32A" w14:textId="77777777" w:rsidR="003C7D44" w:rsidRPr="00175A52" w:rsidRDefault="003C7D44" w:rsidP="003C7D44">
      <w:pPr>
        <w:numPr>
          <w:ilvl w:val="0"/>
          <w:numId w:val="9"/>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600 </w:t>
      </w:r>
      <w:proofErr w:type="spellStart"/>
      <w:r w:rsidRPr="00175A52">
        <w:rPr>
          <w:rFonts w:ascii="Times New Roman" w:hAnsi="Times New Roman" w:cs="Times New Roman"/>
          <w:sz w:val="24"/>
          <w:szCs w:val="24"/>
        </w:rPr>
        <w:t>euro</w:t>
      </w:r>
      <w:proofErr w:type="spellEnd"/>
      <w:r w:rsidRPr="00175A52">
        <w:rPr>
          <w:rFonts w:ascii="Times New Roman" w:hAnsi="Times New Roman" w:cs="Times New Roman"/>
          <w:sz w:val="24"/>
          <w:szCs w:val="24"/>
        </w:rPr>
        <w:t xml:space="preserve"> mēnesī pēcdoktorantam; </w:t>
      </w:r>
    </w:p>
    <w:p w14:paraId="20715203" w14:textId="77777777" w:rsidR="003C7D44" w:rsidRPr="00175A52" w:rsidRDefault="003C7D44" w:rsidP="003C7D44">
      <w:pPr>
        <w:numPr>
          <w:ilvl w:val="0"/>
          <w:numId w:val="9"/>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660 </w:t>
      </w:r>
      <w:proofErr w:type="spellStart"/>
      <w:r w:rsidRPr="00175A52">
        <w:rPr>
          <w:rFonts w:ascii="Times New Roman" w:hAnsi="Times New Roman" w:cs="Times New Roman"/>
          <w:sz w:val="24"/>
          <w:szCs w:val="24"/>
        </w:rPr>
        <w:t>euro</w:t>
      </w:r>
      <w:proofErr w:type="spellEnd"/>
      <w:r w:rsidRPr="00175A52">
        <w:rPr>
          <w:rFonts w:ascii="Times New Roman" w:hAnsi="Times New Roman" w:cs="Times New Roman"/>
          <w:sz w:val="24"/>
          <w:szCs w:val="24"/>
        </w:rPr>
        <w:t xml:space="preserve"> mēnesī ģimenes pabalsts.</w:t>
      </w:r>
    </w:p>
    <w:p w14:paraId="64DF7CE5" w14:textId="5BF61033" w:rsidR="003C7D44" w:rsidRPr="00175A52" w:rsidRDefault="1E616507" w:rsidP="4E081824">
      <w:pPr>
        <w:spacing w:before="240" w:after="0"/>
        <w:jc w:val="both"/>
        <w:rPr>
          <w:rFonts w:ascii="Times New Roman" w:hAnsi="Times New Roman" w:cs="Times New Roman"/>
          <w:sz w:val="24"/>
          <w:szCs w:val="24"/>
          <w:vertAlign w:val="superscript"/>
        </w:rPr>
      </w:pPr>
      <w:r w:rsidRPr="00175A52">
        <w:rPr>
          <w:rFonts w:ascii="Times New Roman" w:hAnsi="Times New Roman" w:cs="Times New Roman"/>
          <w:sz w:val="24"/>
          <w:szCs w:val="24"/>
          <w:u w:val="single"/>
        </w:rPr>
        <w:t xml:space="preserve">1.9.5. </w:t>
      </w:r>
      <w:r w:rsidR="003C7D44" w:rsidRPr="00175A52">
        <w:rPr>
          <w:rFonts w:ascii="Times New Roman" w:hAnsi="Times New Roman" w:cs="Times New Roman"/>
          <w:sz w:val="24"/>
          <w:szCs w:val="24"/>
          <w:u w:val="single"/>
        </w:rPr>
        <w:t xml:space="preserve">Pēcdoktorantam var tikt izmaksāts vienreizējs pabalsts 600 </w:t>
      </w:r>
      <w:proofErr w:type="spellStart"/>
      <w:r w:rsidR="003C7D44" w:rsidRPr="00175A52">
        <w:rPr>
          <w:rFonts w:ascii="Times New Roman" w:hAnsi="Times New Roman" w:cs="Times New Roman"/>
          <w:sz w:val="24"/>
          <w:szCs w:val="24"/>
          <w:u w:val="single"/>
        </w:rPr>
        <w:t>euro</w:t>
      </w:r>
      <w:proofErr w:type="spellEnd"/>
      <w:r w:rsidR="003C7D44" w:rsidRPr="00175A52">
        <w:rPr>
          <w:rFonts w:ascii="Times New Roman" w:hAnsi="Times New Roman" w:cs="Times New Roman"/>
          <w:sz w:val="24"/>
          <w:szCs w:val="24"/>
          <w:u w:val="single"/>
        </w:rPr>
        <w:t xml:space="preserve"> apmērā pārcelšanās uz Latviju</w:t>
      </w:r>
      <w:r w:rsidR="003C7D44" w:rsidRPr="00175A52">
        <w:rPr>
          <w:rFonts w:ascii="Times New Roman" w:hAnsi="Times New Roman" w:cs="Times New Roman"/>
          <w:sz w:val="24"/>
          <w:szCs w:val="24"/>
        </w:rPr>
        <w:t xml:space="preserve"> izdevumu segšanai un papildu</w:t>
      </w:r>
      <w:r w:rsidR="77DE5972" w:rsidRPr="00175A52">
        <w:rPr>
          <w:rFonts w:ascii="Times New Roman" w:hAnsi="Times New Roman" w:cs="Times New Roman"/>
          <w:sz w:val="24"/>
          <w:szCs w:val="24"/>
        </w:rPr>
        <w:t>s</w:t>
      </w:r>
      <w:r w:rsidR="003C7D44" w:rsidRPr="00175A52">
        <w:rPr>
          <w:rFonts w:ascii="Times New Roman" w:hAnsi="Times New Roman" w:cs="Times New Roman"/>
          <w:sz w:val="24"/>
          <w:szCs w:val="24"/>
        </w:rPr>
        <w:t xml:space="preserve"> </w:t>
      </w:r>
      <w:r w:rsidR="003C7D44" w:rsidRPr="00175A52">
        <w:rPr>
          <w:rFonts w:ascii="Times New Roman" w:hAnsi="Times New Roman" w:cs="Times New Roman"/>
          <w:sz w:val="24"/>
          <w:szCs w:val="24"/>
          <w:u w:val="single"/>
        </w:rPr>
        <w:t>vienreizējs</w:t>
      </w:r>
      <w:r w:rsidR="003C7D44" w:rsidRPr="00175A52">
        <w:rPr>
          <w:rFonts w:ascii="Times New Roman" w:hAnsi="Times New Roman" w:cs="Times New Roman"/>
          <w:sz w:val="24"/>
          <w:szCs w:val="24"/>
        </w:rPr>
        <w:t xml:space="preserve"> 660 </w:t>
      </w:r>
      <w:proofErr w:type="spellStart"/>
      <w:r w:rsidR="003C7D44" w:rsidRPr="00175A52">
        <w:rPr>
          <w:rFonts w:ascii="Times New Roman" w:hAnsi="Times New Roman" w:cs="Times New Roman"/>
          <w:sz w:val="24"/>
          <w:szCs w:val="24"/>
        </w:rPr>
        <w:t>euro</w:t>
      </w:r>
      <w:proofErr w:type="spellEnd"/>
      <w:r w:rsidR="003C7D44" w:rsidRPr="00175A52">
        <w:rPr>
          <w:rFonts w:ascii="Times New Roman" w:hAnsi="Times New Roman" w:cs="Times New Roman"/>
          <w:sz w:val="24"/>
          <w:szCs w:val="24"/>
        </w:rPr>
        <w:t xml:space="preserve">, ja uz Latviju pārceļas pēcdoktoranta ģimene, atbilstoši Eiropas Savienības pētniecības un inovāciju pamatprogrammas "Apvārsnis Eiropa" Marijas </w:t>
      </w:r>
      <w:proofErr w:type="spellStart"/>
      <w:r w:rsidR="003C7D44" w:rsidRPr="00175A52">
        <w:rPr>
          <w:rFonts w:ascii="Times New Roman" w:hAnsi="Times New Roman" w:cs="Times New Roman"/>
          <w:sz w:val="24"/>
          <w:szCs w:val="24"/>
        </w:rPr>
        <w:t>Sklodovskas</w:t>
      </w:r>
      <w:proofErr w:type="spellEnd"/>
      <w:r w:rsidR="003C7D44" w:rsidRPr="00175A52">
        <w:rPr>
          <w:rFonts w:ascii="Times New Roman" w:hAnsi="Times New Roman" w:cs="Times New Roman"/>
          <w:sz w:val="24"/>
          <w:szCs w:val="24"/>
        </w:rPr>
        <w:t xml:space="preserve">-Kirī programmas "Pēcdoktorantūras stipendijas" noteiktajai </w:t>
      </w:r>
      <w:proofErr w:type="spellStart"/>
      <w:r w:rsidR="003C7D44" w:rsidRPr="00175A52">
        <w:rPr>
          <w:rFonts w:ascii="Times New Roman" w:hAnsi="Times New Roman" w:cs="Times New Roman"/>
          <w:sz w:val="24"/>
          <w:szCs w:val="24"/>
        </w:rPr>
        <w:t>standartlikmei</w:t>
      </w:r>
      <w:proofErr w:type="spellEnd"/>
      <w:r w:rsidR="003C7D44" w:rsidRPr="00175A52">
        <w:rPr>
          <w:rFonts w:ascii="Times New Roman" w:hAnsi="Times New Roman" w:cs="Times New Roman"/>
          <w:sz w:val="24"/>
          <w:szCs w:val="24"/>
          <w:vertAlign w:val="superscript"/>
        </w:rPr>
        <w:t>.</w:t>
      </w:r>
      <w:r w:rsidR="003C7D44" w:rsidRPr="00175A52">
        <w:rPr>
          <w:vertAlign w:val="superscript"/>
        </w:rPr>
        <w:footnoteReference w:id="2"/>
      </w:r>
    </w:p>
    <w:p w14:paraId="2A4D5F06" w14:textId="0404E054" w:rsidR="003C7D44" w:rsidRPr="00175A52" w:rsidRDefault="45D6B2DB" w:rsidP="2C7EDA70">
      <w:pPr>
        <w:spacing w:before="240" w:after="0"/>
        <w:jc w:val="both"/>
        <w:rPr>
          <w:rFonts w:ascii="Times New Roman" w:hAnsi="Times New Roman" w:cs="Times New Roman"/>
          <w:sz w:val="24"/>
          <w:szCs w:val="24"/>
        </w:rPr>
      </w:pPr>
      <w:r w:rsidRPr="00175A52">
        <w:rPr>
          <w:rFonts w:ascii="Times New Roman" w:hAnsi="Times New Roman" w:cs="Times New Roman"/>
          <w:sz w:val="24"/>
          <w:szCs w:val="24"/>
        </w:rPr>
        <w:t xml:space="preserve">1.9.6. </w:t>
      </w:r>
      <w:r w:rsidR="00F125FA" w:rsidRPr="00175A52">
        <w:rPr>
          <w:rFonts w:ascii="Times New Roman" w:hAnsi="Times New Roman" w:cs="Times New Roman"/>
          <w:sz w:val="24"/>
          <w:szCs w:val="24"/>
        </w:rPr>
        <w:t>P</w:t>
      </w:r>
      <w:r w:rsidR="003C7D44" w:rsidRPr="00175A52">
        <w:rPr>
          <w:rFonts w:ascii="Times New Roman" w:hAnsi="Times New Roman" w:cs="Times New Roman"/>
          <w:sz w:val="24"/>
          <w:szCs w:val="24"/>
        </w:rPr>
        <w:t xml:space="preserve">ētniecības pieteikumiem </w:t>
      </w:r>
      <w:r w:rsidR="003C7D44" w:rsidRPr="00175A52">
        <w:rPr>
          <w:rFonts w:ascii="Times New Roman" w:hAnsi="Times New Roman" w:cs="Times New Roman"/>
          <w:sz w:val="24"/>
          <w:szCs w:val="24"/>
          <w:u w:val="single"/>
        </w:rPr>
        <w:t>maksimālais</w:t>
      </w:r>
      <w:r w:rsidR="003C7D44" w:rsidRPr="00175A52">
        <w:rPr>
          <w:rFonts w:ascii="Times New Roman" w:hAnsi="Times New Roman" w:cs="Times New Roman"/>
          <w:sz w:val="24"/>
          <w:szCs w:val="24"/>
        </w:rPr>
        <w:t xml:space="preserve"> attiecināmais ERAF finansējuma apmērs nepārsniedz 85 procentus no pētniecības pieteikuma kopējā attiecināmā finansējuma.</w:t>
      </w:r>
    </w:p>
    <w:p w14:paraId="75433A2D" w14:textId="67059DAE" w:rsidR="003C7D44" w:rsidRPr="00175A52" w:rsidRDefault="54DBD3DB" w:rsidP="4E081824">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 xml:space="preserve">1.9.7. </w:t>
      </w:r>
      <w:r w:rsidR="003C7D44" w:rsidRPr="00175A52">
        <w:rPr>
          <w:rFonts w:ascii="Times New Roman" w:hAnsi="Times New Roman" w:cs="Times New Roman"/>
          <w:sz w:val="24"/>
          <w:szCs w:val="24"/>
        </w:rPr>
        <w:t>Nepieciešamo līdzfinansējumu 15 procentu apmērā no pētniecības pieteikuma kopējām attiecināmajām izmaksām, nodrošina:</w:t>
      </w:r>
    </w:p>
    <w:p w14:paraId="2F1BB7C0" w14:textId="7777777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no valsts budžeta finansējuma – </w:t>
      </w:r>
      <w:r w:rsidRPr="00175A52">
        <w:rPr>
          <w:rFonts w:ascii="Times New Roman" w:hAnsi="Times New Roman" w:cs="Times New Roman"/>
          <w:sz w:val="24"/>
          <w:szCs w:val="24"/>
          <w:u w:val="single"/>
        </w:rPr>
        <w:t>ne vairāk kā</w:t>
      </w:r>
      <w:r w:rsidRPr="00175A52">
        <w:rPr>
          <w:rFonts w:ascii="Times New Roman" w:hAnsi="Times New Roman" w:cs="Times New Roman"/>
          <w:sz w:val="24"/>
          <w:szCs w:val="24"/>
        </w:rPr>
        <w:t xml:space="preserve"> 10 procentu apmērā;</w:t>
      </w:r>
    </w:p>
    <w:p w14:paraId="55650DB3" w14:textId="7777777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no citiem pētniecības organizācijas rīcībā esošajiem līdzekļiem.</w:t>
      </w:r>
    </w:p>
    <w:p w14:paraId="60D2F099" w14:textId="77777777" w:rsidR="004E3681" w:rsidRPr="00175A52" w:rsidRDefault="004E3681" w:rsidP="00910D6D">
      <w:pPr>
        <w:spacing w:before="120" w:after="0"/>
        <w:jc w:val="both"/>
        <w:rPr>
          <w:rFonts w:ascii="Times New Roman" w:hAnsi="Times New Roman" w:cs="Times New Roman"/>
          <w:sz w:val="24"/>
          <w:szCs w:val="24"/>
        </w:rPr>
      </w:pPr>
    </w:p>
    <w:p w14:paraId="67AC47BA" w14:textId="7BF1170F" w:rsidR="00AD4FE1" w:rsidRPr="00175A52" w:rsidRDefault="00AD4FE1" w:rsidP="00AD4FE1">
      <w:pPr>
        <w:pStyle w:val="ListParagraph"/>
        <w:numPr>
          <w:ilvl w:val="0"/>
          <w:numId w:val="3"/>
        </w:numPr>
        <w:spacing w:before="120" w:after="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 xml:space="preserve">PRASĪBAS PĒTNIECĪBAS PIETEIKUMA IESNIEDZĒJAM UN SADARBĪBAS PARTNERIEM </w:t>
      </w:r>
    </w:p>
    <w:p w14:paraId="19BB0061" w14:textId="63717C28" w:rsidR="00AD4FE1" w:rsidRPr="00175A52" w:rsidRDefault="00B6041F" w:rsidP="79BA4408">
      <w:pPr>
        <w:pStyle w:val="ListParagraph"/>
        <w:numPr>
          <w:ilvl w:val="1"/>
          <w:numId w:val="3"/>
        </w:numPr>
        <w:tabs>
          <w:tab w:val="left" w:pos="426"/>
        </w:tabs>
        <w:spacing w:before="24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Ar saimniecisko darbību nesaistīta pētniecības pieteikuma ie</w:t>
      </w:r>
      <w:r w:rsidR="00870056" w:rsidRPr="00175A52">
        <w:rPr>
          <w:rFonts w:ascii="Times New Roman" w:hAnsi="Times New Roman" w:cs="Times New Roman"/>
          <w:sz w:val="24"/>
          <w:szCs w:val="24"/>
        </w:rPr>
        <w:t>s</w:t>
      </w:r>
      <w:r w:rsidR="00AD4FE1" w:rsidRPr="00175A52">
        <w:rPr>
          <w:rFonts w:ascii="Times New Roman" w:hAnsi="Times New Roman" w:cs="Times New Roman"/>
          <w:sz w:val="24"/>
          <w:szCs w:val="24"/>
        </w:rPr>
        <w:t>niedzējs ir</w:t>
      </w:r>
      <w:r w:rsidR="00AD4FE1" w:rsidRPr="00175A52">
        <w:rPr>
          <w:rFonts w:ascii="Times New Roman" w:hAnsi="Times New Roman" w:cs="Times New Roman"/>
          <w:b/>
          <w:bCs/>
          <w:sz w:val="24"/>
          <w:szCs w:val="24"/>
        </w:rPr>
        <w:t xml:space="preserve"> </w:t>
      </w:r>
      <w:r w:rsidR="00AD4FE1" w:rsidRPr="00175A52">
        <w:rPr>
          <w:rFonts w:ascii="Times New Roman" w:hAnsi="Times New Roman" w:cs="Times New Roman"/>
          <w:sz w:val="24"/>
          <w:szCs w:val="24"/>
        </w:rPr>
        <w:t>Latvijas Republikas Zinātnisko institūciju reģistrā reģistrēta zinātniskā institūcija</w:t>
      </w:r>
      <w:r w:rsidR="002D6D6D" w:rsidRPr="00175A52">
        <w:t xml:space="preserve"> </w:t>
      </w:r>
      <w:r w:rsidR="002D6D6D" w:rsidRPr="00175A52">
        <w:rPr>
          <w:rFonts w:ascii="Times New Roman" w:hAnsi="Times New Roman" w:cs="Times New Roman"/>
          <w:sz w:val="24"/>
          <w:szCs w:val="24"/>
        </w:rPr>
        <w:t>(publiska aģentūra, atvasināta publiska persona vai privāto tiesību juridiskā persona) vai augstskola</w:t>
      </w:r>
      <w:r w:rsidR="0095407D" w:rsidRPr="00175A52">
        <w:rPr>
          <w:rFonts w:ascii="Times New Roman" w:hAnsi="Times New Roman" w:cs="Times New Roman"/>
          <w:sz w:val="24"/>
          <w:szCs w:val="24"/>
        </w:rPr>
        <w:t>)</w:t>
      </w:r>
      <w:r w:rsidR="00AD4FE1" w:rsidRPr="00175A52">
        <w:rPr>
          <w:rFonts w:ascii="Times New Roman" w:hAnsi="Times New Roman" w:cs="Times New Roman"/>
          <w:sz w:val="24"/>
          <w:szCs w:val="24"/>
        </w:rPr>
        <w:t xml:space="preserve">, </w:t>
      </w:r>
      <w:r w:rsidR="00E571A2" w:rsidRPr="00175A52">
        <w:rPr>
          <w:rFonts w:ascii="Times New Roman" w:hAnsi="Times New Roman" w:cs="Times New Roman"/>
          <w:sz w:val="24"/>
          <w:szCs w:val="24"/>
        </w:rPr>
        <w:t xml:space="preserve">kas atbilst Komisijas regulas Nr. 651/2014 2. panta 83. punktā noteiktajai </w:t>
      </w:r>
      <w:r w:rsidR="00F36852" w:rsidRPr="00175A52">
        <w:rPr>
          <w:rFonts w:ascii="Times New Roman" w:hAnsi="Times New Roman" w:cs="Times New Roman"/>
          <w:sz w:val="24"/>
          <w:szCs w:val="24"/>
        </w:rPr>
        <w:t xml:space="preserve">pētniecības un zināšanu izplatīšanas organizācijas </w:t>
      </w:r>
      <w:r w:rsidR="00E571A2" w:rsidRPr="00175A52">
        <w:rPr>
          <w:rFonts w:ascii="Times New Roman" w:hAnsi="Times New Roman" w:cs="Times New Roman"/>
          <w:sz w:val="24"/>
          <w:szCs w:val="24"/>
        </w:rPr>
        <w:t xml:space="preserve">definīcijai </w:t>
      </w:r>
      <w:r w:rsidR="00755E70" w:rsidRPr="00175A52">
        <w:rPr>
          <w:rFonts w:ascii="Times New Roman" w:hAnsi="Times New Roman" w:cs="Times New Roman"/>
          <w:sz w:val="24"/>
          <w:szCs w:val="24"/>
        </w:rPr>
        <w:t>(turpmāk</w:t>
      </w:r>
      <w:r w:rsidR="00BE60CB" w:rsidRPr="00175A52">
        <w:rPr>
          <w:rFonts w:ascii="Times New Roman" w:hAnsi="Times New Roman" w:cs="Times New Roman"/>
          <w:sz w:val="24"/>
          <w:szCs w:val="24"/>
        </w:rPr>
        <w:t xml:space="preserve"> - zinātniskā institūcija) </w:t>
      </w:r>
      <w:r w:rsidR="00E571A2" w:rsidRPr="00175A52">
        <w:rPr>
          <w:rFonts w:ascii="Times New Roman" w:hAnsi="Times New Roman" w:cs="Times New Roman"/>
          <w:sz w:val="24"/>
          <w:szCs w:val="24"/>
        </w:rPr>
        <w:t xml:space="preserve">un </w:t>
      </w:r>
      <w:r w:rsidR="00AD4FE1" w:rsidRPr="00175A52">
        <w:rPr>
          <w:rFonts w:ascii="Times New Roman" w:hAnsi="Times New Roman" w:cs="Times New Roman"/>
          <w:sz w:val="24"/>
          <w:szCs w:val="24"/>
        </w:rPr>
        <w:t xml:space="preserve">kas nodibina darba tiesiskās attiecības ar </w:t>
      </w:r>
      <w:proofErr w:type="spellStart"/>
      <w:r w:rsidR="00AD4FE1" w:rsidRPr="00175A52">
        <w:rPr>
          <w:rFonts w:ascii="Times New Roman" w:hAnsi="Times New Roman" w:cs="Times New Roman"/>
          <w:sz w:val="24"/>
          <w:szCs w:val="24"/>
        </w:rPr>
        <w:t>pēcdoktorantu</w:t>
      </w:r>
      <w:proofErr w:type="spellEnd"/>
      <w:r w:rsidR="00467A1C" w:rsidRPr="00175A52">
        <w:rPr>
          <w:rFonts w:ascii="Times New Roman" w:hAnsi="Times New Roman" w:cs="Times New Roman"/>
          <w:sz w:val="24"/>
          <w:szCs w:val="24"/>
        </w:rPr>
        <w:t xml:space="preserve">, kura doktora zinātniskais grāds/zinātnes doktora grāda </w:t>
      </w:r>
      <w:r w:rsidR="00467A1C" w:rsidRPr="00175A52">
        <w:rPr>
          <w:rFonts w:ascii="Times New Roman" w:hAnsi="Times New Roman"/>
          <w:sz w:val="24"/>
          <w:szCs w:val="24"/>
        </w:rPr>
        <w:t>iegūts ne vairāk kā 10 gadus pirms pētniecības pieteikuma iesniegšanas termiņa</w:t>
      </w:r>
      <w:r w:rsidR="00547760" w:rsidRPr="00175A52">
        <w:rPr>
          <w:rFonts w:ascii="Times New Roman" w:hAnsi="Times New Roman"/>
          <w:sz w:val="24"/>
          <w:szCs w:val="24"/>
        </w:rPr>
        <w:t xml:space="preserve"> (turpmāk- </w:t>
      </w:r>
      <w:r w:rsidR="0012590E" w:rsidRPr="00175A52">
        <w:rPr>
          <w:rFonts w:ascii="Times New Roman" w:hAnsi="Times New Roman"/>
          <w:sz w:val="24"/>
          <w:szCs w:val="24"/>
        </w:rPr>
        <w:t>pēcdoktorants)</w:t>
      </w:r>
      <w:r w:rsidR="00467A1C" w:rsidRPr="00175A52">
        <w:rPr>
          <w:rFonts w:ascii="Times New Roman" w:hAnsi="Times New Roman"/>
          <w:sz w:val="24"/>
          <w:szCs w:val="24"/>
        </w:rPr>
        <w:t>,</w:t>
      </w:r>
      <w:r w:rsidR="00AD4FE1" w:rsidRPr="00175A52">
        <w:rPr>
          <w:rFonts w:ascii="Times New Roman" w:hAnsi="Times New Roman" w:cs="Times New Roman"/>
          <w:sz w:val="24"/>
          <w:szCs w:val="24"/>
        </w:rPr>
        <w:t xml:space="preserve"> un nodrošina pieeju infrastruktūrai un cilvēkresursiem pētniecības pieteikuma ietvaros nepieciešamo pētījumu īstenošanai.</w:t>
      </w:r>
    </w:p>
    <w:p w14:paraId="360A54FE" w14:textId="1D4EE9CB" w:rsidR="00AD4FE1" w:rsidRPr="00175A52" w:rsidRDefault="00621E5B" w:rsidP="00621E5B">
      <w:pPr>
        <w:pStyle w:val="ListParagraph"/>
        <w:numPr>
          <w:ilvl w:val="1"/>
          <w:numId w:val="3"/>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 xml:space="preserve">Pētniecības pieteikumu var īstenot individuāli vai partnerībā ar ārvalsts vai Latvijas zinātnisko institūciju, augstskolu vai komersantu (turpmāk – sadarbības partneris), kas uzņem </w:t>
      </w:r>
      <w:proofErr w:type="spellStart"/>
      <w:r w:rsidR="00AD4FE1" w:rsidRPr="00175A52">
        <w:rPr>
          <w:rFonts w:ascii="Times New Roman" w:hAnsi="Times New Roman" w:cs="Times New Roman"/>
          <w:sz w:val="24"/>
          <w:szCs w:val="24"/>
        </w:rPr>
        <w:t>pēcdoktorantu</w:t>
      </w:r>
      <w:proofErr w:type="spellEnd"/>
      <w:r w:rsidR="00AD4FE1" w:rsidRPr="00175A52">
        <w:rPr>
          <w:rFonts w:ascii="Times New Roman" w:hAnsi="Times New Roman" w:cs="Times New Roman"/>
          <w:sz w:val="24"/>
          <w:szCs w:val="24"/>
        </w:rPr>
        <w:t xml:space="preserve"> un nodrošina pieeju infrastruktūrai vai cilvēkresursiem. Sadarbības partneris var gūt ekonomiskās priekšrocības un intelektuālā īpašuma tiesības proporcionāli katra sadarbības partnera ieguldījumam pētniecības pieteikuma īstenošanā.</w:t>
      </w:r>
    </w:p>
    <w:p w14:paraId="456B6040" w14:textId="49CFE32E" w:rsidR="00AD4FE1" w:rsidRPr="00175A52" w:rsidRDefault="00621E5B" w:rsidP="08DF9C7B">
      <w:pPr>
        <w:pStyle w:val="ListParagraph"/>
        <w:numPr>
          <w:ilvl w:val="1"/>
          <w:numId w:val="3"/>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Ja pētniecības pieteikums tiek īstenots partnerībā ar sadarbības partneri, pēc pētniecības pieteikuma apstiprināšanas pētniecības pieteikuma iesniedzējs un sadarbības partneris noslēdz sadarbības līgumu, paredzot tajā saturiskās, tehniskās un finansiālās sadarbības nosacījumus, pušu tiesības, pienākumus un atbildību, kā arī tiesības uz pētniecības pieteikuma rezultātiem (tai skaitā intelektuālā īpašuma tiesības) proporcionāli katra sadarbības partnera ieguldījumam pētniecības pieteikuma īstenošanā, un piekļuvi sadarbības partnera infrastruktūrai un citiem resursiem pētniecības pieteikuma ietvaros nepieciešamo pētījumu īstenošanai.</w:t>
      </w:r>
    </w:p>
    <w:p w14:paraId="43585822" w14:textId="0FB76AD2" w:rsidR="00AD4FE1" w:rsidRPr="00175A52" w:rsidRDefault="00AD4FE1" w:rsidP="22F4D593">
      <w:pPr>
        <w:pStyle w:val="ListParagraph"/>
        <w:numPr>
          <w:ilvl w:val="1"/>
          <w:numId w:val="3"/>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w:t>
      </w:r>
      <w:r w:rsidR="14A39ABF" w:rsidRPr="00175A52">
        <w:rPr>
          <w:rFonts w:ascii="Times New Roman" w:hAnsi="Times New Roman" w:cs="Times New Roman"/>
          <w:sz w:val="24"/>
          <w:szCs w:val="24"/>
        </w:rPr>
        <w:t xml:space="preserve">iesniedzējam un </w:t>
      </w:r>
      <w:r w:rsidRPr="00175A52">
        <w:rPr>
          <w:rFonts w:ascii="Times New Roman" w:hAnsi="Times New Roman" w:cs="Times New Roman"/>
          <w:sz w:val="24"/>
          <w:szCs w:val="24"/>
        </w:rPr>
        <w:t>sadarbības partnerim</w:t>
      </w:r>
      <w:r w:rsidR="5FA9AF41" w:rsidRPr="00175A52">
        <w:rPr>
          <w:rFonts w:ascii="Times New Roman" w:hAnsi="Times New Roman" w:cs="Times New Roman"/>
          <w:sz w:val="24"/>
          <w:szCs w:val="24"/>
        </w:rPr>
        <w:t xml:space="preserve"> (</w:t>
      </w:r>
      <w:r w:rsidR="211035DE" w:rsidRPr="00175A52">
        <w:rPr>
          <w:rFonts w:ascii="Times New Roman" w:hAnsi="Times New Roman" w:cs="Times New Roman"/>
          <w:sz w:val="24"/>
          <w:szCs w:val="24"/>
        </w:rPr>
        <w:t xml:space="preserve">ja tas ir komersants un tas sadarbības rezultātā  </w:t>
      </w:r>
      <w:r w:rsidR="10FE0E2B" w:rsidRPr="00175A52">
        <w:rPr>
          <w:rFonts w:ascii="Times New Roman" w:hAnsi="Times New Roman" w:cs="Times New Roman"/>
          <w:sz w:val="24"/>
          <w:szCs w:val="24"/>
        </w:rPr>
        <w:t>gūst labumu</w:t>
      </w:r>
      <w:r w:rsidR="4981A511" w:rsidRPr="00175A52">
        <w:rPr>
          <w:rFonts w:ascii="Times New Roman" w:hAnsi="Times New Roman" w:cs="Times New Roman"/>
          <w:sz w:val="24"/>
          <w:szCs w:val="24"/>
        </w:rPr>
        <w:t>)</w:t>
      </w:r>
      <w:r w:rsidR="211035DE" w:rsidRPr="00175A52">
        <w:rPr>
          <w:rFonts w:ascii="Times New Roman" w:hAnsi="Times New Roman" w:cs="Times New Roman"/>
          <w:sz w:val="24"/>
          <w:szCs w:val="24"/>
        </w:rPr>
        <w:t xml:space="preserve"> </w:t>
      </w:r>
      <w:r w:rsidR="6B9D3192" w:rsidRPr="00175A52">
        <w:rPr>
          <w:rFonts w:ascii="Times New Roman" w:hAnsi="Times New Roman" w:cs="Times New Roman"/>
          <w:sz w:val="24"/>
          <w:szCs w:val="24"/>
        </w:rPr>
        <w:t>tiek</w:t>
      </w:r>
      <w:r w:rsidR="211035DE"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izvirzītas šādas prasības: </w:t>
      </w:r>
    </w:p>
    <w:p w14:paraId="2F39E4DF" w14:textId="65794FA4" w:rsidR="00AD4FE1" w:rsidRPr="00175A52" w:rsidRDefault="00AD4FE1" w:rsidP="22F4D593">
      <w:pPr>
        <w:pStyle w:val="ListParagraph"/>
        <w:numPr>
          <w:ilvl w:val="2"/>
          <w:numId w:val="3"/>
        </w:numPr>
        <w:spacing w:before="120" w:after="0"/>
        <w:ind w:left="1077"/>
        <w:jc w:val="both"/>
        <w:rPr>
          <w:rFonts w:ascii="Times New Roman" w:hAnsi="Times New Roman" w:cs="Times New Roman"/>
          <w:sz w:val="24"/>
          <w:szCs w:val="24"/>
        </w:rPr>
      </w:pPr>
      <w:r w:rsidRPr="00175A52">
        <w:rPr>
          <w:rFonts w:ascii="Times New Roman" w:hAnsi="Times New Roman" w:cs="Times New Roman"/>
          <w:sz w:val="24"/>
          <w:szCs w:val="24"/>
        </w:rPr>
        <w:t xml:space="preserve">uz </w:t>
      </w:r>
      <w:r w:rsidRPr="00175A52" w:rsidDel="00AD4FE1">
        <w:rPr>
          <w:rFonts w:ascii="Times New Roman" w:hAnsi="Times New Roman" w:cs="Times New Roman"/>
          <w:sz w:val="24"/>
          <w:szCs w:val="24"/>
        </w:rPr>
        <w:t xml:space="preserve">pētniecības pieteikuma iesniedzējiem un </w:t>
      </w:r>
      <w:r w:rsidRPr="00175A52">
        <w:rPr>
          <w:rFonts w:ascii="Times New Roman" w:hAnsi="Times New Roman" w:cs="Times New Roman"/>
          <w:sz w:val="24"/>
          <w:szCs w:val="24"/>
        </w:rPr>
        <w:t>sadarbības parteri neattiecas līdzekļu atgūšanas rīkojums atbalsta shēmām, no kurām nav īpaši izslēgti individuāla atbalsta maksājumi uzņēmumam, uz kuru attiecas neizpildīts līdzekļu atgūšanas rīkojums saskaņā ar iepriekšēju Eiropas Komisijas lēmumu, ar ko atbalsts atzīts par nelikumīgu un nesaderīgu ar iekšējo tirgu, izņemot atbalsta shēmas atsevišķu dabas katastrofu radīto zaudējumu atlīdzināšanai;</w:t>
      </w:r>
    </w:p>
    <w:p w14:paraId="5991A11B" w14:textId="63766C65" w:rsidR="0077507D" w:rsidRPr="00175A52" w:rsidRDefault="00AD4FE1" w:rsidP="0077507D">
      <w:pPr>
        <w:pStyle w:val="ListParagraph"/>
        <w:numPr>
          <w:ilvl w:val="2"/>
          <w:numId w:val="3"/>
        </w:numPr>
        <w:spacing w:before="120" w:after="0"/>
        <w:ind w:left="1077"/>
        <w:contextualSpacing w:val="0"/>
        <w:jc w:val="both"/>
        <w:rPr>
          <w:rFonts w:ascii="Times New Roman" w:hAnsi="Times New Roman" w:cs="Times New Roman"/>
          <w:sz w:val="24"/>
          <w:szCs w:val="24"/>
        </w:rPr>
      </w:pPr>
      <w:r w:rsidRPr="00175A52">
        <w:rPr>
          <w:rFonts w:ascii="Times New Roman" w:hAnsi="Times New Roman" w:cs="Times New Roman"/>
          <w:sz w:val="24"/>
          <w:szCs w:val="24"/>
        </w:rPr>
        <w:t>sadarbības partneris nav uzskatāms par finansiālās grūtīb</w:t>
      </w:r>
      <w:r w:rsidR="00E178A9" w:rsidRPr="00175A52">
        <w:rPr>
          <w:rFonts w:ascii="Times New Roman" w:hAnsi="Times New Roman" w:cs="Times New Roman"/>
          <w:sz w:val="24"/>
          <w:szCs w:val="24"/>
        </w:rPr>
        <w:t>ā</w:t>
      </w:r>
      <w:r w:rsidRPr="00175A52">
        <w:rPr>
          <w:rFonts w:ascii="Times New Roman" w:hAnsi="Times New Roman" w:cs="Times New Roman"/>
          <w:sz w:val="24"/>
          <w:szCs w:val="24"/>
        </w:rPr>
        <w:t>s nonākuš</w:t>
      </w:r>
      <w:r w:rsidR="00E178A9" w:rsidRPr="00175A52">
        <w:rPr>
          <w:rFonts w:ascii="Times New Roman" w:hAnsi="Times New Roman" w:cs="Times New Roman"/>
          <w:sz w:val="24"/>
          <w:szCs w:val="24"/>
        </w:rPr>
        <w:t>u</w:t>
      </w:r>
      <w:r w:rsidRPr="00175A52">
        <w:rPr>
          <w:rFonts w:ascii="Times New Roman" w:hAnsi="Times New Roman" w:cs="Times New Roman"/>
          <w:sz w:val="24"/>
          <w:szCs w:val="24"/>
        </w:rPr>
        <w:t xml:space="preserve"> uzņēmum</w:t>
      </w:r>
      <w:r w:rsidR="00E178A9" w:rsidRPr="00175A52">
        <w:rPr>
          <w:rFonts w:ascii="Times New Roman" w:hAnsi="Times New Roman" w:cs="Times New Roman"/>
          <w:sz w:val="24"/>
          <w:szCs w:val="24"/>
        </w:rPr>
        <w:t>u</w:t>
      </w:r>
      <w:r w:rsidRPr="00175A52">
        <w:rPr>
          <w:rFonts w:ascii="Times New Roman" w:hAnsi="Times New Roman" w:cs="Times New Roman"/>
          <w:sz w:val="24"/>
          <w:szCs w:val="24"/>
        </w:rPr>
        <w:t xml:space="preserve">, attiecībā uz kuru pastāv vismaz viena no šādām situācijām: </w:t>
      </w:r>
    </w:p>
    <w:p w14:paraId="463B3C1C" w14:textId="6145FC7B" w:rsidR="00AD4FE1" w:rsidRPr="00175A52" w:rsidRDefault="0077507D" w:rsidP="0077507D">
      <w:pPr>
        <w:pStyle w:val="ListParagraph"/>
        <w:numPr>
          <w:ilvl w:val="3"/>
          <w:numId w:val="3"/>
        </w:numPr>
        <w:spacing w:before="120" w:after="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kapitālsabiedrību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vairāk nekā puse no tās parakstītā kapitāla. Tā tas ir gadījumā, ja, uzkrātos zaudējumus atskaitot no rezervēm (un visām pārējām pozīcijām, kuras vispārpieņemts uzskatīt par daļu no sabiedrības pašu kapitāla), rodas negatīvs rezultāts, kas pārsniedz pusi no parakstītā kapitāla. Šā noteikuma vajadzībām ar “kapitālsabiedrību” saprot</w:t>
      </w:r>
      <w:r w:rsidR="00923BC6" w:rsidRPr="00175A52">
        <w:rPr>
          <w:rFonts w:ascii="Times New Roman" w:hAnsi="Times New Roman" w:cs="Times New Roman"/>
          <w:sz w:val="24"/>
          <w:szCs w:val="24"/>
        </w:rPr>
        <w:t>,</w:t>
      </w:r>
      <w:r w:rsidR="00AD4FE1" w:rsidRPr="00175A52">
        <w:rPr>
          <w:rFonts w:ascii="Times New Roman" w:hAnsi="Times New Roman" w:cs="Times New Roman"/>
          <w:sz w:val="24"/>
          <w:szCs w:val="24"/>
        </w:rPr>
        <w:t xml:space="preserve"> jo īpaši tos sabiedrību veidus, kas minēti Eiropas Parlamenta un Padomes Direktīvas 2013/34/ES</w:t>
      </w:r>
      <w:r w:rsidR="00807E93"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I pielikumā, un “kapitāls” attiecīgā gadījumā ietver kapitāldaļu uzcenojumu;</w:t>
      </w:r>
    </w:p>
    <w:p w14:paraId="697DD829" w14:textId="4BC4D6AC" w:rsidR="00AD4FE1" w:rsidRPr="00175A52" w:rsidRDefault="00923BC6" w:rsidP="00923BC6">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sabiedrību, kurā vismaz dažiem dalībniekiem ir neierobežota atbildība par sabiedrības parādsaistībām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vairāk nekā puse no kapitāla, kas uzrādīts sabiedrības grāmatvedības uzskaitē. Šā noteikuma vajadzībām ar “sabiedrību, kurā vismaz dažiem dalībniekiem ir neierobežota atbildība par sabiedrības parādsaistībām” saprot jo īpaši tos sabiedrību veidus, kas minēti Direktīvas 2013/34/ES II pielikumā;</w:t>
      </w:r>
    </w:p>
    <w:p w14:paraId="1BDA7C81" w14:textId="47C00D8A" w:rsidR="00AD4FE1" w:rsidRPr="00175A52" w:rsidRDefault="00FF74EE" w:rsidP="00FF74EE">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uzņēmumam tiek piemērota kolektīva maksātnespējas procedūra, vai tas atbilst savas valsts tiesību aktos noteiktiem kritērijiem, lai tam pēc kreditoru pieprasījuma piemērotu kolektīvu maksātnespējas procedūru un tiek iesniegts apliecinājums;</w:t>
      </w:r>
    </w:p>
    <w:p w14:paraId="27E73203" w14:textId="7B031EA4" w:rsidR="00AD4FE1" w:rsidRPr="00175A52" w:rsidRDefault="001A4F78" w:rsidP="001A4F78">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uzņēmums ir saņēmis glābšanas atbalstu un vēl nav atmaksājis aizdevumu vai atsaucis garantiju vai ir saņēmis pārstrukturēšanas atbalstu un uz to joprojām attiecas pārstrukturēšanas plāns;</w:t>
      </w:r>
    </w:p>
    <w:p w14:paraId="6B766C10" w14:textId="3C25A41B" w:rsidR="00AD4FE1" w:rsidRPr="00175A52" w:rsidRDefault="001A4F78" w:rsidP="001A4F78">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uzņēmumu, kas nav MVU, pēdējos divus gadus:</w:t>
      </w:r>
    </w:p>
    <w:p w14:paraId="03D2D039" w14:textId="77777777" w:rsidR="00CD0664"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parādsaistību un pašu kapitāla bilances vērtību attiecība ir pārsniegusi 7,5;</w:t>
      </w:r>
    </w:p>
    <w:p w14:paraId="1755A9AC" w14:textId="0A1FDFA1" w:rsidR="00AD4FE1"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procentu seguma attiecība, kas rēķināta EBITDA, ir bijusi mazāka par 1,0;</w:t>
      </w:r>
    </w:p>
    <w:p w14:paraId="4C5AF0B8" w14:textId="22082AA4" w:rsidR="00AD4FE1" w:rsidRPr="00175A52" w:rsidRDefault="005B3876" w:rsidP="00D47470">
      <w:pPr>
        <w:spacing w:before="120" w:after="0"/>
        <w:ind w:left="993" w:hanging="709"/>
        <w:jc w:val="both"/>
        <w:rPr>
          <w:rFonts w:ascii="Times New Roman" w:hAnsi="Times New Roman" w:cs="Times New Roman"/>
          <w:sz w:val="24"/>
          <w:szCs w:val="24"/>
        </w:rPr>
      </w:pPr>
      <w:r w:rsidRPr="00175A52">
        <w:rPr>
          <w:rFonts w:ascii="Times New Roman" w:hAnsi="Times New Roman" w:cs="Times New Roman"/>
          <w:sz w:val="24"/>
          <w:szCs w:val="24"/>
        </w:rPr>
        <w:t>2.</w:t>
      </w:r>
      <w:r w:rsidR="00AD4FE1" w:rsidRPr="00175A52">
        <w:rPr>
          <w:rFonts w:ascii="Times New Roman" w:hAnsi="Times New Roman" w:cs="Times New Roman"/>
          <w:sz w:val="24"/>
          <w:szCs w:val="24"/>
        </w:rPr>
        <w:t xml:space="preserve">4.3. ja pētniecības pieteikuma iesniedzējs veic gan saimnieciskas darbības, gan darbības, kurām nav saimnieciska rakstura, tas nodala darbību veidus un to izmaksas, finansējumu un ieņēmumus tā, lai efektīvi novērstu saimnieciskās darbības </w:t>
      </w:r>
      <w:proofErr w:type="spellStart"/>
      <w:r w:rsidR="00AD4FE1" w:rsidRPr="00175A52">
        <w:rPr>
          <w:rFonts w:ascii="Times New Roman" w:hAnsi="Times New Roman" w:cs="Times New Roman"/>
          <w:sz w:val="24"/>
          <w:szCs w:val="24"/>
        </w:rPr>
        <w:t>šķērssubsidēšanu</w:t>
      </w:r>
      <w:proofErr w:type="spellEnd"/>
      <w:r w:rsidR="00AD4FE1" w:rsidRPr="00175A52">
        <w:rPr>
          <w:rFonts w:ascii="Times New Roman" w:hAnsi="Times New Roman" w:cs="Times New Roman"/>
          <w:sz w:val="24"/>
          <w:szCs w:val="24"/>
        </w:rPr>
        <w:t>;</w:t>
      </w:r>
    </w:p>
    <w:p w14:paraId="5FE2989D" w14:textId="267F73AD" w:rsidR="0052427E" w:rsidRPr="00175A52" w:rsidRDefault="00D47470" w:rsidP="005D6CDA">
      <w:pPr>
        <w:spacing w:before="120" w:after="0"/>
        <w:ind w:left="993" w:hanging="709"/>
        <w:jc w:val="both"/>
        <w:rPr>
          <w:rFonts w:ascii="Times New Roman" w:hAnsi="Times New Roman" w:cs="Times New Roman"/>
          <w:sz w:val="24"/>
          <w:szCs w:val="24"/>
        </w:rPr>
      </w:pPr>
      <w:r w:rsidRPr="00175A52">
        <w:rPr>
          <w:rFonts w:ascii="Times New Roman" w:hAnsi="Times New Roman" w:cs="Times New Roman"/>
          <w:sz w:val="24"/>
          <w:szCs w:val="24"/>
        </w:rPr>
        <w:t>2.</w:t>
      </w:r>
      <w:r w:rsidR="003E74D1" w:rsidRPr="00175A52">
        <w:rPr>
          <w:rFonts w:ascii="Times New Roman" w:hAnsi="Times New Roman" w:cs="Times New Roman"/>
          <w:sz w:val="24"/>
          <w:szCs w:val="24"/>
        </w:rPr>
        <w:t xml:space="preserve">4.4. </w:t>
      </w:r>
      <w:r w:rsidR="00AD4FE1" w:rsidRPr="00175A52">
        <w:rPr>
          <w:rFonts w:ascii="Times New Roman" w:hAnsi="Times New Roman" w:cs="Times New Roman"/>
          <w:sz w:val="24"/>
          <w:szCs w:val="24"/>
        </w:rPr>
        <w:t>uz pētniecības pieteikuma iesniedzēju nav attiecināmi Eiropas Savienības fondu 2021.-2027. gada plānošanas perioda vadības likuma 22. pantā noteiktie projekta iesniedzēja izslēgšanas noteikumi.</w:t>
      </w:r>
    </w:p>
    <w:p w14:paraId="44A1ACED" w14:textId="77777777" w:rsidR="005E50ED" w:rsidRPr="00175A52" w:rsidRDefault="005E50ED" w:rsidP="005D6CDA">
      <w:pPr>
        <w:spacing w:before="120" w:after="0"/>
        <w:ind w:left="993" w:hanging="709"/>
        <w:jc w:val="both"/>
        <w:rPr>
          <w:rFonts w:ascii="Times New Roman" w:hAnsi="Times New Roman" w:cs="Times New Roman"/>
          <w:sz w:val="24"/>
          <w:szCs w:val="24"/>
        </w:rPr>
      </w:pPr>
    </w:p>
    <w:p w14:paraId="175E7206" w14:textId="6014D813" w:rsidR="005D6CDA" w:rsidRPr="00175A52" w:rsidRDefault="005D6CDA" w:rsidP="005D6CDA">
      <w:pPr>
        <w:pStyle w:val="ListParagraph"/>
        <w:numPr>
          <w:ilvl w:val="0"/>
          <w:numId w:val="3"/>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ATBALSTĀMĀS DARBĪBAS UN IZMAKSAS</w:t>
      </w:r>
    </w:p>
    <w:p w14:paraId="008AFC39" w14:textId="10A2CE96" w:rsidR="005D6CDA" w:rsidRPr="00175A52" w:rsidRDefault="005D6CDA" w:rsidP="005D6CDA">
      <w:pPr>
        <w:pStyle w:val="ListParagraph"/>
        <w:spacing w:before="120" w:after="0"/>
        <w:jc w:val="both"/>
        <w:rPr>
          <w:rFonts w:ascii="Times New Roman" w:hAnsi="Times New Roman" w:cs="Times New Roman"/>
          <w:sz w:val="24"/>
          <w:szCs w:val="24"/>
        </w:rPr>
      </w:pPr>
    </w:p>
    <w:p w14:paraId="6252E1A8" w14:textId="77777777" w:rsidR="001F245A" w:rsidRPr="00175A52" w:rsidRDefault="0085276C" w:rsidP="005408AA">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 xml:space="preserve">3.1. Pētniecības pieteikuma ietvaros ir atbalstāmas darbības, kas noteiktas pasākuma MK noteikumu 45. punktā </w:t>
      </w:r>
      <w:r w:rsidRPr="00175A52">
        <w:rPr>
          <w:rFonts w:ascii="Times New Roman" w:hAnsi="Times New Roman" w:cs="Times New Roman"/>
          <w:sz w:val="24"/>
          <w:szCs w:val="24"/>
          <w:u w:val="single"/>
        </w:rPr>
        <w:t>un ir atbalstāmi tikai tādi pētniecības pieteikumi, kas sniedz ieguldījumu Latvijas viedās specializācijas stratēģijas mērķu sasniegšanā vai specializācijas jomu attīstībā, tai skaitā starpdisciplināri pētniecības pieteikumi, kas atbilst vismaz vienai no definētajām Latvijas viedās specializācijas jomām:</w:t>
      </w:r>
    </w:p>
    <w:p w14:paraId="2B183B9D" w14:textId="0C163531"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.1. Zināšanu ietilpīga </w:t>
      </w:r>
      <w:proofErr w:type="spellStart"/>
      <w:r w:rsidR="0085276C" w:rsidRPr="00175A52">
        <w:rPr>
          <w:rFonts w:ascii="Times New Roman" w:hAnsi="Times New Roman" w:cs="Times New Roman"/>
          <w:sz w:val="24"/>
          <w:szCs w:val="24"/>
        </w:rPr>
        <w:t>bioekonomika</w:t>
      </w:r>
      <w:proofErr w:type="spellEnd"/>
      <w:r w:rsidR="0085276C" w:rsidRPr="00175A52">
        <w:rPr>
          <w:rFonts w:ascii="Times New Roman" w:hAnsi="Times New Roman" w:cs="Times New Roman"/>
          <w:sz w:val="24"/>
          <w:szCs w:val="24"/>
        </w:rPr>
        <w:t>;</w:t>
      </w:r>
    </w:p>
    <w:p w14:paraId="5BB3C0E3" w14:textId="5FE3EA3E"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.2. </w:t>
      </w:r>
      <w:proofErr w:type="spellStart"/>
      <w:r w:rsidR="0085276C" w:rsidRPr="00175A52">
        <w:rPr>
          <w:rFonts w:ascii="Times New Roman" w:hAnsi="Times New Roman" w:cs="Times New Roman"/>
          <w:sz w:val="24"/>
          <w:szCs w:val="24"/>
        </w:rPr>
        <w:t>Biomedicīna</w:t>
      </w:r>
      <w:proofErr w:type="spellEnd"/>
      <w:r w:rsidR="0085276C" w:rsidRPr="00175A52">
        <w:rPr>
          <w:rFonts w:ascii="Times New Roman" w:hAnsi="Times New Roman" w:cs="Times New Roman"/>
          <w:sz w:val="24"/>
          <w:szCs w:val="24"/>
        </w:rPr>
        <w:t xml:space="preserve">, medicīnas tehnoloģijas, </w:t>
      </w:r>
      <w:proofErr w:type="spellStart"/>
      <w:r w:rsidR="0085276C" w:rsidRPr="00175A52">
        <w:rPr>
          <w:rFonts w:ascii="Times New Roman" w:hAnsi="Times New Roman" w:cs="Times New Roman"/>
          <w:sz w:val="24"/>
          <w:szCs w:val="24"/>
        </w:rPr>
        <w:t>biofarmācija</w:t>
      </w:r>
      <w:proofErr w:type="spellEnd"/>
      <w:r w:rsidR="0085276C" w:rsidRPr="00175A52">
        <w:rPr>
          <w:rFonts w:ascii="Times New Roman" w:hAnsi="Times New Roman" w:cs="Times New Roman"/>
          <w:sz w:val="24"/>
          <w:szCs w:val="24"/>
        </w:rPr>
        <w:t xml:space="preserve"> un biotehnoloģijas; </w:t>
      </w:r>
    </w:p>
    <w:p w14:paraId="19FBAFEA" w14:textId="600A25C2"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.3. Viedie materiāli, tehnoloģijas un </w:t>
      </w:r>
      <w:proofErr w:type="spellStart"/>
      <w:r w:rsidR="0085276C" w:rsidRPr="00175A52">
        <w:rPr>
          <w:rFonts w:ascii="Times New Roman" w:hAnsi="Times New Roman" w:cs="Times New Roman"/>
          <w:sz w:val="24"/>
          <w:szCs w:val="24"/>
        </w:rPr>
        <w:t>inženiersistēmas</w:t>
      </w:r>
      <w:proofErr w:type="spellEnd"/>
      <w:r w:rsidR="0085276C" w:rsidRPr="00175A52">
        <w:rPr>
          <w:rFonts w:ascii="Times New Roman" w:hAnsi="Times New Roman" w:cs="Times New Roman"/>
          <w:sz w:val="24"/>
          <w:szCs w:val="24"/>
        </w:rPr>
        <w:t>;</w:t>
      </w:r>
    </w:p>
    <w:p w14:paraId="6798699D" w14:textId="323F22A0"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.4. Viedā enerģētika;</w:t>
      </w:r>
    </w:p>
    <w:p w14:paraId="5D18A26C" w14:textId="5B1D6D78"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.5. Informācijas un komunikācijas tehnoloģijas.</w:t>
      </w:r>
    </w:p>
    <w:p w14:paraId="12C8292B" w14:textId="7226940C" w:rsidR="005D6CDA" w:rsidRPr="00175A52" w:rsidRDefault="005408AA" w:rsidP="559FEEC4">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4</w:t>
      </w:r>
      <w:r w:rsidR="0085276C" w:rsidRPr="00175A52">
        <w:rPr>
          <w:rFonts w:ascii="Times New Roman" w:hAnsi="Times New Roman" w:cs="Times New Roman"/>
          <w:sz w:val="24"/>
          <w:szCs w:val="24"/>
        </w:rPr>
        <w:t>. Pētniecības pieteikumā plāno izmaksas atbilstoši pasākuma MK noteikumu 5</w:t>
      </w:r>
      <w:r w:rsidR="7DC3549B" w:rsidRPr="00175A52">
        <w:rPr>
          <w:rFonts w:ascii="Times New Roman" w:hAnsi="Times New Roman" w:cs="Times New Roman"/>
          <w:sz w:val="24"/>
          <w:szCs w:val="24"/>
        </w:rPr>
        <w:t>6</w:t>
      </w:r>
      <w:r w:rsidR="0085276C" w:rsidRPr="00175A52">
        <w:rPr>
          <w:rFonts w:ascii="Times New Roman" w:hAnsi="Times New Roman" w:cs="Times New Roman"/>
          <w:sz w:val="24"/>
          <w:szCs w:val="24"/>
        </w:rPr>
        <w:t>.</w:t>
      </w:r>
      <w:r w:rsidR="0B33B7DB" w:rsidRPr="00175A52">
        <w:rPr>
          <w:rFonts w:ascii="Times New Roman" w:hAnsi="Times New Roman" w:cs="Times New Roman"/>
          <w:sz w:val="24"/>
          <w:szCs w:val="24"/>
        </w:rPr>
        <w:t>, 57., 61., 62., 63., 66., 67.</w:t>
      </w:r>
      <w:r w:rsidR="11650500" w:rsidRPr="00175A52">
        <w:rPr>
          <w:rFonts w:ascii="Times New Roman" w:hAnsi="Times New Roman" w:cs="Times New Roman"/>
          <w:sz w:val="24"/>
          <w:szCs w:val="24"/>
        </w:rPr>
        <w:t>, 68. un 70.</w:t>
      </w:r>
      <w:r w:rsidR="0085276C" w:rsidRPr="00175A52">
        <w:rPr>
          <w:rFonts w:ascii="Times New Roman" w:hAnsi="Times New Roman" w:cs="Times New Roman"/>
          <w:sz w:val="24"/>
          <w:szCs w:val="24"/>
        </w:rPr>
        <w:t xml:space="preserve"> punktā noteiktajam.</w:t>
      </w:r>
    </w:p>
    <w:p w14:paraId="7ACD68CC" w14:textId="77777777" w:rsidR="00E319C8" w:rsidRPr="00175A52" w:rsidRDefault="00E319C8" w:rsidP="005408AA">
      <w:pPr>
        <w:pStyle w:val="ListParagraph"/>
        <w:spacing w:before="120" w:after="0"/>
        <w:ind w:left="0"/>
        <w:contextualSpacing w:val="0"/>
        <w:jc w:val="both"/>
        <w:rPr>
          <w:rFonts w:ascii="Times New Roman" w:hAnsi="Times New Roman" w:cs="Times New Roman"/>
          <w:sz w:val="24"/>
          <w:szCs w:val="24"/>
        </w:rPr>
      </w:pPr>
    </w:p>
    <w:p w14:paraId="015730C2" w14:textId="1B32AD0B" w:rsidR="00E319C8" w:rsidRPr="00175A52" w:rsidRDefault="00E319C8" w:rsidP="00E319C8">
      <w:pPr>
        <w:pStyle w:val="ListParagraph"/>
        <w:numPr>
          <w:ilvl w:val="0"/>
          <w:numId w:val="3"/>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PIETEIKUMA NOFORMĒŠANAS UN IESNIEGŠANAS KĀRTĪBA</w:t>
      </w:r>
    </w:p>
    <w:p w14:paraId="368C518E" w14:textId="77777777" w:rsidR="00E319C8" w:rsidRPr="00175A52" w:rsidRDefault="00E319C8" w:rsidP="00836B21">
      <w:pPr>
        <w:pStyle w:val="ListParagraph"/>
        <w:jc w:val="both"/>
        <w:rPr>
          <w:rFonts w:ascii="Times New Roman" w:hAnsi="Times New Roman" w:cs="Times New Roman"/>
          <w:b/>
          <w:bCs/>
          <w:sz w:val="24"/>
          <w:szCs w:val="24"/>
          <w:u w:val="single"/>
        </w:rPr>
      </w:pPr>
    </w:p>
    <w:p w14:paraId="357E5761" w14:textId="61404680" w:rsidR="003C3105" w:rsidRPr="00175A52" w:rsidRDefault="000D103D" w:rsidP="000D103D">
      <w:pPr>
        <w:jc w:val="both"/>
        <w:rPr>
          <w:rFonts w:ascii="Times New Roman" w:hAnsi="Times New Roman" w:cs="Times New Roman"/>
          <w:sz w:val="24"/>
          <w:szCs w:val="24"/>
        </w:rPr>
      </w:pPr>
      <w:r w:rsidRPr="00175A52">
        <w:rPr>
          <w:rFonts w:ascii="Times New Roman" w:hAnsi="Times New Roman" w:cs="Times New Roman"/>
          <w:sz w:val="24"/>
          <w:szCs w:val="24"/>
        </w:rPr>
        <w:t>4.1.</w:t>
      </w:r>
      <w:r w:rsidR="00C717E0" w:rsidRPr="00175A52">
        <w:rPr>
          <w:rFonts w:ascii="Times New Roman" w:hAnsi="Times New Roman" w:cs="Times New Roman"/>
          <w:sz w:val="24"/>
          <w:szCs w:val="24"/>
        </w:rPr>
        <w:t xml:space="preserve"> </w:t>
      </w:r>
      <w:r w:rsidR="00836B21" w:rsidRPr="00175A52">
        <w:rPr>
          <w:rFonts w:ascii="Times New Roman" w:hAnsi="Times New Roman" w:cs="Times New Roman"/>
          <w:sz w:val="24"/>
          <w:szCs w:val="24"/>
        </w:rPr>
        <w:t>Pētniecības pieteikums sastāv no pētniecības pieteikuma veidlapas, kura elektroniski aizpildāma un iesniedzama</w:t>
      </w:r>
      <w:r w:rsidR="00902099" w:rsidRPr="00175A52">
        <w:rPr>
          <w:rFonts w:ascii="Times New Roman" w:hAnsi="Times New Roman" w:cs="Times New Roman"/>
          <w:sz w:val="24"/>
          <w:szCs w:val="24"/>
        </w:rPr>
        <w:t xml:space="preserve"> pēcdoktorantūras pētniecības </w:t>
      </w:r>
      <w:r w:rsidR="00ED782D" w:rsidRPr="00175A52">
        <w:rPr>
          <w:rFonts w:ascii="Times New Roman" w:hAnsi="Times New Roman" w:cs="Times New Roman"/>
          <w:sz w:val="24"/>
          <w:szCs w:val="24"/>
        </w:rPr>
        <w:t xml:space="preserve">informācijas </w:t>
      </w:r>
      <w:r w:rsidR="00836B21" w:rsidRPr="00175A52">
        <w:rPr>
          <w:rFonts w:ascii="Times New Roman" w:hAnsi="Times New Roman" w:cs="Times New Roman"/>
          <w:sz w:val="24"/>
          <w:szCs w:val="24"/>
        </w:rPr>
        <w:t>sistēmā</w:t>
      </w:r>
      <w:r w:rsidR="00902099" w:rsidRPr="00175A52">
        <w:rPr>
          <w:rFonts w:ascii="Times New Roman" w:hAnsi="Times New Roman" w:cs="Times New Roman"/>
          <w:sz w:val="24"/>
          <w:szCs w:val="24"/>
        </w:rPr>
        <w:t xml:space="preserve"> (turpmāk – </w:t>
      </w:r>
      <w:proofErr w:type="spellStart"/>
      <w:r w:rsidR="00D42865" w:rsidRPr="00175A52">
        <w:rPr>
          <w:rFonts w:ascii="Times New Roman" w:hAnsi="Times New Roman" w:cs="Times New Roman"/>
          <w:sz w:val="24"/>
          <w:szCs w:val="24"/>
        </w:rPr>
        <w:t>Postdoc</w:t>
      </w:r>
      <w:proofErr w:type="spellEnd"/>
      <w:r w:rsidR="00902099" w:rsidRPr="00175A52">
        <w:rPr>
          <w:rFonts w:ascii="Times New Roman" w:hAnsi="Times New Roman" w:cs="Times New Roman"/>
          <w:sz w:val="24"/>
          <w:szCs w:val="24"/>
        </w:rPr>
        <w:t xml:space="preserve"> informācijas sistēma)</w:t>
      </w:r>
      <w:r w:rsidR="00836B21" w:rsidRPr="00175A52">
        <w:rPr>
          <w:rFonts w:ascii="Times New Roman" w:hAnsi="Times New Roman" w:cs="Times New Roman"/>
          <w:sz w:val="24"/>
          <w:szCs w:val="24"/>
        </w:rPr>
        <w:t>, un tās pielikumiem:</w:t>
      </w:r>
    </w:p>
    <w:p w14:paraId="01D18226" w14:textId="434FCF45" w:rsidR="000D103D" w:rsidRPr="00175A52" w:rsidRDefault="00836B21" w:rsidP="00B624F0">
      <w:pPr>
        <w:pStyle w:val="ListParagraph"/>
        <w:numPr>
          <w:ilvl w:val="2"/>
          <w:numId w:val="27"/>
        </w:numPr>
        <w:tabs>
          <w:tab w:val="left" w:pos="426"/>
        </w:tabs>
        <w:jc w:val="both"/>
        <w:rPr>
          <w:rFonts w:ascii="Times New Roman" w:hAnsi="Times New Roman" w:cs="Times New Roman"/>
          <w:sz w:val="24"/>
          <w:szCs w:val="24"/>
        </w:rPr>
      </w:pPr>
      <w:r w:rsidRPr="00175A52">
        <w:rPr>
          <w:rFonts w:ascii="Times New Roman" w:hAnsi="Times New Roman" w:cs="Times New Roman"/>
          <w:sz w:val="24"/>
          <w:szCs w:val="24"/>
        </w:rPr>
        <w:t>1.pielikums</w:t>
      </w:r>
      <w:r w:rsidRPr="00175A52">
        <w:rPr>
          <w:rFonts w:ascii="Times New Roman" w:hAnsi="Times New Roman" w:cs="Times New Roman"/>
          <w:i/>
          <w:iCs/>
          <w:sz w:val="24"/>
          <w:szCs w:val="24"/>
        </w:rPr>
        <w:t xml:space="preserve"> </w:t>
      </w:r>
      <w:r w:rsidRPr="00175A52">
        <w:rPr>
          <w:rFonts w:ascii="Times New Roman" w:hAnsi="Times New Roman" w:cs="Times New Roman"/>
          <w:sz w:val="24"/>
          <w:szCs w:val="24"/>
        </w:rPr>
        <w:t>“Pētniecības pieteikuma iesniedzēja</w:t>
      </w:r>
      <w:r w:rsidR="00FF7FF3" w:rsidRPr="00175A52">
        <w:rPr>
          <w:rFonts w:ascii="Times New Roman" w:hAnsi="Times New Roman" w:cs="Times New Roman"/>
          <w:sz w:val="24"/>
          <w:szCs w:val="24"/>
        </w:rPr>
        <w:t xml:space="preserve"> apliecinājums</w:t>
      </w:r>
      <w:r w:rsidRPr="00175A52">
        <w:rPr>
          <w:rFonts w:ascii="Times New Roman" w:hAnsi="Times New Roman" w:cs="Times New Roman"/>
          <w:sz w:val="24"/>
          <w:szCs w:val="24"/>
        </w:rPr>
        <w:t xml:space="preserve">” (atbilstoši atlases nolikuma “Pētniecības pieteikuma </w:t>
      </w:r>
      <w:r w:rsidR="000331CA" w:rsidRPr="00175A52">
        <w:rPr>
          <w:rFonts w:ascii="Times New Roman" w:hAnsi="Times New Roman" w:cs="Times New Roman"/>
          <w:sz w:val="24"/>
          <w:szCs w:val="24"/>
        </w:rPr>
        <w:t>iesnieguma aizpildīšanas metodika</w:t>
      </w:r>
      <w:r w:rsidRPr="00175A52">
        <w:rPr>
          <w:rFonts w:ascii="Times New Roman" w:hAnsi="Times New Roman" w:cs="Times New Roman"/>
          <w:sz w:val="24"/>
          <w:szCs w:val="24"/>
        </w:rPr>
        <w:t>”  1. pielikumā pievienotajai veidlapai);</w:t>
      </w:r>
    </w:p>
    <w:p w14:paraId="7D86FFF0" w14:textId="07E85DB7" w:rsidR="00836B21" w:rsidRPr="00175A52" w:rsidRDefault="00836B21" w:rsidP="00B624F0">
      <w:pPr>
        <w:pStyle w:val="ListParagraph"/>
        <w:numPr>
          <w:ilvl w:val="2"/>
          <w:numId w:val="27"/>
        </w:numPr>
        <w:tabs>
          <w:tab w:val="left" w:pos="426"/>
        </w:tabs>
        <w:jc w:val="both"/>
        <w:rPr>
          <w:rFonts w:ascii="Times New Roman" w:hAnsi="Times New Roman" w:cs="Times New Roman"/>
          <w:sz w:val="24"/>
          <w:szCs w:val="24"/>
        </w:rPr>
      </w:pPr>
      <w:r w:rsidRPr="00175A52">
        <w:rPr>
          <w:rFonts w:ascii="Times New Roman" w:hAnsi="Times New Roman" w:cs="Times New Roman"/>
          <w:sz w:val="24"/>
          <w:szCs w:val="24"/>
        </w:rPr>
        <w:t>2. pielikums “</w:t>
      </w:r>
      <w:r w:rsidR="008B0E59" w:rsidRPr="00175A52">
        <w:rPr>
          <w:rFonts w:ascii="Times New Roman" w:hAnsi="Times New Roman" w:cs="Times New Roman"/>
          <w:sz w:val="24"/>
          <w:szCs w:val="24"/>
        </w:rPr>
        <w:t>P</w:t>
      </w:r>
      <w:r w:rsidR="008B0E59" w:rsidRPr="00175A52">
        <w:rPr>
          <w:rFonts w:ascii="Times New Roman" w:hAnsi="Times New Roman"/>
          <w:sz w:val="24"/>
          <w:szCs w:val="24"/>
        </w:rPr>
        <w:t>ēcdoktoranta diploma par doktora zinātniskā grāda/ zinātnes doktora grāda</w:t>
      </w:r>
      <w:r w:rsidR="008B0E59" w:rsidRPr="00175A52" w:rsidDel="006504CB">
        <w:rPr>
          <w:rFonts w:ascii="Times New Roman" w:hAnsi="Times New Roman"/>
          <w:sz w:val="24"/>
          <w:szCs w:val="24"/>
        </w:rPr>
        <w:t xml:space="preserve"> </w:t>
      </w:r>
      <w:r w:rsidR="008B0E59" w:rsidRPr="00175A52">
        <w:rPr>
          <w:rFonts w:ascii="Times New Roman" w:hAnsi="Times New Roman"/>
          <w:sz w:val="24"/>
          <w:szCs w:val="24"/>
        </w:rPr>
        <w:t xml:space="preserve">iegūšanu kopija </w:t>
      </w:r>
      <w:r w:rsidR="008B0E59" w:rsidRPr="00175A52">
        <w:rPr>
          <w:rFonts w:ascii="Times New Roman" w:hAnsi="Times New Roman"/>
          <w:i/>
          <w:iCs/>
          <w:sz w:val="24"/>
          <w:szCs w:val="24"/>
        </w:rPr>
        <w:t>(iegūts ne vairāk kā 10 gadus pirms pētniecības pieteikuma iesniegšanas termiņa)</w:t>
      </w:r>
      <w:r w:rsidRPr="00175A52">
        <w:rPr>
          <w:rFonts w:ascii="Times New Roman" w:hAnsi="Times New Roman" w:cs="Times New Roman"/>
          <w:sz w:val="24"/>
          <w:szCs w:val="24"/>
        </w:rPr>
        <w:t>”</w:t>
      </w:r>
      <w:r w:rsidR="008B0E59" w:rsidRPr="00175A52">
        <w:rPr>
          <w:rFonts w:ascii="Times New Roman" w:hAnsi="Times New Roman" w:cs="Times New Roman"/>
          <w:sz w:val="24"/>
          <w:szCs w:val="24"/>
        </w:rPr>
        <w:t>;</w:t>
      </w:r>
    </w:p>
    <w:p w14:paraId="3F15870F" w14:textId="6E6B7A47" w:rsidR="00836B21" w:rsidRPr="00175A52" w:rsidRDefault="00836B21" w:rsidP="0050196C">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3. pielikums “Pēcdoktoranta dzīves gājuma apraksts (CV) (sagatavojams angļu valodā)”;</w:t>
      </w:r>
    </w:p>
    <w:p w14:paraId="37EB2171" w14:textId="3D23E82C" w:rsidR="00836B21" w:rsidRPr="00175A52" w:rsidRDefault="00836B21" w:rsidP="0050196C">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4.pielikums “Zinātniskais apraksts/</w:t>
      </w:r>
      <w:proofErr w:type="spellStart"/>
      <w:r w:rsidRPr="00175A52">
        <w:rPr>
          <w:rFonts w:ascii="Times New Roman" w:hAnsi="Times New Roman" w:cs="Times New Roman"/>
          <w:sz w:val="24"/>
          <w:szCs w:val="24"/>
        </w:rPr>
        <w:t>Research</w:t>
      </w:r>
      <w:proofErr w:type="spellEnd"/>
      <w:r w:rsidRPr="00175A52">
        <w:rPr>
          <w:rFonts w:ascii="Times New Roman" w:hAnsi="Times New Roman" w:cs="Times New Roman"/>
          <w:sz w:val="24"/>
          <w:szCs w:val="24"/>
        </w:rPr>
        <w:t xml:space="preserve"> </w:t>
      </w:r>
      <w:proofErr w:type="spellStart"/>
      <w:r w:rsidRPr="00175A52">
        <w:rPr>
          <w:rFonts w:ascii="Times New Roman" w:hAnsi="Times New Roman" w:cs="Times New Roman"/>
          <w:sz w:val="24"/>
          <w:szCs w:val="24"/>
        </w:rPr>
        <w:t>project</w:t>
      </w:r>
      <w:proofErr w:type="spellEnd"/>
      <w:r w:rsidRPr="00175A52">
        <w:rPr>
          <w:rFonts w:ascii="Times New Roman" w:hAnsi="Times New Roman" w:cs="Times New Roman"/>
          <w:sz w:val="24"/>
          <w:szCs w:val="24"/>
        </w:rPr>
        <w:t xml:space="preserve"> </w:t>
      </w:r>
      <w:proofErr w:type="spellStart"/>
      <w:r w:rsidRPr="00175A52">
        <w:rPr>
          <w:rFonts w:ascii="Times New Roman" w:hAnsi="Times New Roman" w:cs="Times New Roman"/>
          <w:sz w:val="24"/>
          <w:szCs w:val="24"/>
        </w:rPr>
        <w:t>proposal</w:t>
      </w:r>
      <w:proofErr w:type="spellEnd"/>
      <w:r w:rsidRPr="00175A52">
        <w:rPr>
          <w:rFonts w:ascii="Times New Roman" w:hAnsi="Times New Roman" w:cs="Times New Roman"/>
          <w:sz w:val="24"/>
          <w:szCs w:val="24"/>
        </w:rPr>
        <w:t xml:space="preserve">” (aizpildāms angļu valodā) (atbilstoši atlases nolikuma </w:t>
      </w:r>
      <w:r w:rsidR="00EB199E" w:rsidRPr="00175A52">
        <w:rPr>
          <w:rFonts w:ascii="Times New Roman" w:hAnsi="Times New Roman" w:cs="Times New Roman"/>
          <w:sz w:val="24"/>
          <w:szCs w:val="24"/>
        </w:rPr>
        <w:t xml:space="preserve">“Pētniecības pieteikuma iesnieguma aizpildīšanas metodika”  </w:t>
      </w:r>
      <w:r w:rsidRPr="00175A52">
        <w:rPr>
          <w:rFonts w:ascii="Times New Roman" w:hAnsi="Times New Roman" w:cs="Times New Roman"/>
          <w:sz w:val="24"/>
          <w:szCs w:val="24"/>
        </w:rPr>
        <w:t>2. pielikumā pievienotajai veidlapai)</w:t>
      </w:r>
    </w:p>
    <w:p w14:paraId="526EC178" w14:textId="345EEB7C" w:rsidR="00836B21" w:rsidRPr="00175A52" w:rsidRDefault="00836B21" w:rsidP="00817207">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5.pielikums “Pēcdoktoranta apliecinājums par </w:t>
      </w:r>
      <w:proofErr w:type="spellStart"/>
      <w:r w:rsidRPr="00175A52">
        <w:rPr>
          <w:rFonts w:ascii="Times New Roman" w:hAnsi="Times New Roman" w:cs="Times New Roman"/>
          <w:sz w:val="24"/>
          <w:szCs w:val="24"/>
        </w:rPr>
        <w:t>dubultfinansējumu</w:t>
      </w:r>
      <w:proofErr w:type="spellEnd"/>
      <w:r w:rsidRPr="00175A52">
        <w:rPr>
          <w:rFonts w:ascii="Times New Roman" w:hAnsi="Times New Roman" w:cs="Times New Roman"/>
          <w:sz w:val="24"/>
          <w:szCs w:val="24"/>
        </w:rPr>
        <w:t>” (atbilstoši atlases nolikuma “</w:t>
      </w:r>
      <w:r w:rsidR="002F1CE4" w:rsidRPr="00175A52">
        <w:rPr>
          <w:rFonts w:ascii="Times New Roman" w:hAnsi="Times New Roman" w:cs="Times New Roman"/>
          <w:sz w:val="24"/>
          <w:szCs w:val="24"/>
        </w:rPr>
        <w:t>Pētniecības pieteikuma iesnieguma aizpildīšanas metodika</w:t>
      </w:r>
      <w:r w:rsidRPr="00175A52">
        <w:rPr>
          <w:rFonts w:ascii="Times New Roman" w:hAnsi="Times New Roman" w:cs="Times New Roman"/>
          <w:sz w:val="24"/>
          <w:szCs w:val="24"/>
        </w:rPr>
        <w:t xml:space="preserve">” </w:t>
      </w:r>
      <w:r w:rsidR="00986838" w:rsidRPr="00175A52">
        <w:rPr>
          <w:rFonts w:ascii="Times New Roman" w:hAnsi="Times New Roman" w:cs="Times New Roman"/>
          <w:sz w:val="24"/>
          <w:szCs w:val="24"/>
        </w:rPr>
        <w:t xml:space="preserve"> </w:t>
      </w:r>
      <w:r w:rsidRPr="00175A52">
        <w:rPr>
          <w:rFonts w:ascii="Times New Roman" w:hAnsi="Times New Roman" w:cs="Times New Roman"/>
          <w:sz w:val="24"/>
          <w:szCs w:val="24"/>
        </w:rPr>
        <w:t>3. pielikumā pievienotajai veidlapai);</w:t>
      </w:r>
    </w:p>
    <w:p w14:paraId="7E00F520" w14:textId="7696DA37" w:rsidR="00836B21" w:rsidRPr="00175A52" w:rsidRDefault="00836B21" w:rsidP="00817207">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6.pielikums pētniecības pieteikuma iesniedzēja finanšu vadības un grāmatvedības politika;</w:t>
      </w:r>
    </w:p>
    <w:p w14:paraId="05C8D958" w14:textId="27550ABE" w:rsidR="00836B21" w:rsidRPr="00175A52" w:rsidRDefault="00CD6FF1" w:rsidP="00817207">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7.</w:t>
      </w:r>
      <w:r w:rsidR="00481257" w:rsidRPr="00175A52">
        <w:rPr>
          <w:rFonts w:ascii="Times New Roman" w:hAnsi="Times New Roman" w:cs="Times New Roman"/>
          <w:sz w:val="24"/>
          <w:szCs w:val="24"/>
        </w:rPr>
        <w:t xml:space="preserve">pielikums </w:t>
      </w:r>
      <w:r w:rsidR="00836B21" w:rsidRPr="00175A52">
        <w:rPr>
          <w:rFonts w:ascii="Times New Roman" w:hAnsi="Times New Roman" w:cs="Times New Roman"/>
          <w:sz w:val="24"/>
          <w:szCs w:val="24"/>
        </w:rPr>
        <w:t>pēcdoktoranta mobilitātes apliecinājums (atbilstoši atlases nolikuma “</w:t>
      </w:r>
      <w:r w:rsidR="002F1CE4" w:rsidRPr="00175A52">
        <w:rPr>
          <w:rFonts w:ascii="Times New Roman" w:hAnsi="Times New Roman" w:cs="Times New Roman"/>
          <w:sz w:val="24"/>
          <w:szCs w:val="24"/>
        </w:rPr>
        <w:t>Pētniecības pieteikuma iesnieguma aizpildīšanas metodika</w:t>
      </w:r>
      <w:r w:rsidR="00836B21" w:rsidRPr="00175A52">
        <w:rPr>
          <w:rFonts w:ascii="Times New Roman" w:hAnsi="Times New Roman" w:cs="Times New Roman"/>
          <w:sz w:val="24"/>
          <w:szCs w:val="24"/>
        </w:rPr>
        <w:t xml:space="preserve">”  4. pielikumā pievienotajai veidlapai) un pamatojošā dokumentācija </w:t>
      </w:r>
      <w:r w:rsidR="00836B21" w:rsidRPr="00175A52">
        <w:rPr>
          <w:rFonts w:ascii="Times New Roman" w:hAnsi="Times New Roman" w:cs="Times New Roman"/>
          <w:i/>
          <w:iCs/>
          <w:sz w:val="24"/>
          <w:szCs w:val="24"/>
        </w:rPr>
        <w:t>(ja attiecināms):</w:t>
      </w:r>
    </w:p>
    <w:p w14:paraId="0546BD3E" w14:textId="0979D21C" w:rsidR="00836B21" w:rsidRPr="00175A52" w:rsidRDefault="00836B21" w:rsidP="559FEEC4">
      <w:pPr>
        <w:pStyle w:val="ListParagraph"/>
        <w:numPr>
          <w:ilvl w:val="3"/>
          <w:numId w:val="27"/>
        </w:numPr>
        <w:ind w:left="1843"/>
        <w:jc w:val="both"/>
        <w:rPr>
          <w:rFonts w:ascii="Times New Roman" w:hAnsi="Times New Roman" w:cs="Times New Roman"/>
          <w:i/>
          <w:iCs/>
          <w:sz w:val="24"/>
          <w:szCs w:val="24"/>
        </w:rPr>
      </w:pPr>
      <w:r w:rsidRPr="00175A52">
        <w:rPr>
          <w:rFonts w:ascii="Times New Roman" w:hAnsi="Times New Roman" w:cs="Times New Roman"/>
          <w:sz w:val="24"/>
          <w:szCs w:val="24"/>
        </w:rPr>
        <w:t>Ja mobilitātē tiek plānots doties kopā ar ģimeni, tad pievieno pamatojošo dokumentāciju</w:t>
      </w:r>
      <w:r w:rsidR="006362E6" w:rsidRPr="00175A52">
        <w:rPr>
          <w:rFonts w:ascii="Times New Roman" w:hAnsi="Times New Roman" w:cs="Times New Roman"/>
          <w:sz w:val="24"/>
          <w:szCs w:val="24"/>
        </w:rPr>
        <w:t xml:space="preserve"> - </w:t>
      </w:r>
      <w:r w:rsidRPr="00175A52">
        <w:rPr>
          <w:rFonts w:ascii="Times New Roman" w:hAnsi="Times New Roman" w:cs="Times New Roman"/>
          <w:sz w:val="24"/>
          <w:szCs w:val="24"/>
        </w:rPr>
        <w:t>vismaz vienu no šiem dokumentiem: a) laulības apliecību; b) tiesību aktu, kas pamato līdzvērtīgu statusu laulībām, kas atzītas ar konkrētās valsts vai reģiona tiesību aktiem, kurā šīs attiecības tika noformētas;</w:t>
      </w:r>
      <w:r w:rsidR="00CA4667"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c) dokumentu, kas apliecina, ka </w:t>
      </w:r>
      <w:r w:rsidR="1C7D9637" w:rsidRPr="00175A52">
        <w:rPr>
          <w:rFonts w:ascii="Times New Roman" w:eastAsia="Times New Roman" w:hAnsi="Times New Roman" w:cs="Times New Roman"/>
          <w:sz w:val="24"/>
          <w:szCs w:val="24"/>
        </w:rPr>
        <w:t>pēcdoktorantam ir apgādībā esoši bērni</w:t>
      </w:r>
      <w:r w:rsidRPr="00175A52">
        <w:rPr>
          <w:rFonts w:ascii="Times New Roman" w:hAnsi="Times New Roman" w:cs="Times New Roman"/>
          <w:sz w:val="24"/>
          <w:szCs w:val="24"/>
        </w:rPr>
        <w:t xml:space="preserve"> (</w:t>
      </w:r>
      <w:r w:rsidRPr="00175A52">
        <w:rPr>
          <w:rFonts w:ascii="Times New Roman" w:hAnsi="Times New Roman" w:cs="Times New Roman"/>
          <w:i/>
          <w:iCs/>
          <w:sz w:val="24"/>
          <w:szCs w:val="24"/>
        </w:rPr>
        <w:t xml:space="preserve">attiecināms uz ģimenes pabalstu 660 </w:t>
      </w:r>
      <w:proofErr w:type="spellStart"/>
      <w:r w:rsidRPr="00175A52">
        <w:rPr>
          <w:rFonts w:ascii="Times New Roman" w:hAnsi="Times New Roman" w:cs="Times New Roman"/>
          <w:i/>
          <w:iCs/>
          <w:sz w:val="24"/>
          <w:szCs w:val="24"/>
        </w:rPr>
        <w:t>euro</w:t>
      </w:r>
      <w:proofErr w:type="spellEnd"/>
      <w:r w:rsidRPr="00175A52">
        <w:rPr>
          <w:rFonts w:ascii="Times New Roman" w:hAnsi="Times New Roman" w:cs="Times New Roman"/>
          <w:i/>
          <w:iCs/>
          <w:sz w:val="24"/>
          <w:szCs w:val="24"/>
        </w:rPr>
        <w:t xml:space="preserve"> mēnesī);</w:t>
      </w:r>
    </w:p>
    <w:p w14:paraId="05D6B6D0" w14:textId="506A2355" w:rsidR="00836B21" w:rsidRPr="00175A52" w:rsidRDefault="00836B21" w:rsidP="559FEEC4">
      <w:pPr>
        <w:pStyle w:val="ListParagraph"/>
        <w:numPr>
          <w:ilvl w:val="3"/>
          <w:numId w:val="27"/>
        </w:numPr>
        <w:ind w:left="1843"/>
        <w:jc w:val="both"/>
        <w:rPr>
          <w:rFonts w:ascii="Times New Roman" w:hAnsi="Times New Roman" w:cs="Times New Roman"/>
          <w:i/>
          <w:iCs/>
          <w:sz w:val="24"/>
          <w:szCs w:val="24"/>
        </w:rPr>
      </w:pPr>
      <w:r w:rsidRPr="00175A52">
        <w:rPr>
          <w:rFonts w:ascii="Times New Roman" w:hAnsi="Times New Roman" w:cs="Times New Roman"/>
          <w:sz w:val="24"/>
          <w:szCs w:val="24"/>
        </w:rPr>
        <w:t>Ja pēcdoktorants pārceļas uz Latviju kopā ar ģimeni, tad pievieno pamatojošo dokumentāciju</w:t>
      </w:r>
      <w:r w:rsidR="00ED605D" w:rsidRPr="00175A52">
        <w:rPr>
          <w:rFonts w:ascii="Times New Roman" w:hAnsi="Times New Roman" w:cs="Times New Roman"/>
          <w:sz w:val="24"/>
          <w:szCs w:val="24"/>
        </w:rPr>
        <w:t xml:space="preserve"> - </w:t>
      </w:r>
      <w:r w:rsidRPr="00175A52">
        <w:rPr>
          <w:rFonts w:ascii="Times New Roman" w:hAnsi="Times New Roman" w:cs="Times New Roman"/>
          <w:sz w:val="24"/>
          <w:szCs w:val="24"/>
        </w:rPr>
        <w:t xml:space="preserve">vismaz vienu no šiem dokumentiem: a) laulības apliecību; b) tiesību aktu, kas pamato līdzvērtīgu statusu laulībām, kas atzītas ar konkrētās valsts vai reģiona tiesību aktiem, kurā šīs attiecības tika noformētas; c)  dokumentu, kas apliecina, ka </w:t>
      </w:r>
      <w:r w:rsidR="52115471" w:rsidRPr="00175A52">
        <w:rPr>
          <w:rFonts w:ascii="Times New Roman" w:eastAsia="Times New Roman" w:hAnsi="Times New Roman" w:cs="Times New Roman"/>
          <w:sz w:val="24"/>
          <w:szCs w:val="24"/>
        </w:rPr>
        <w:t>pēcdoktorantam ir apgādībā esoši bērni</w:t>
      </w:r>
      <w:r w:rsidRPr="00175A52">
        <w:rPr>
          <w:rFonts w:ascii="Times New Roman" w:hAnsi="Times New Roman" w:cs="Times New Roman"/>
          <w:sz w:val="24"/>
          <w:szCs w:val="24"/>
        </w:rPr>
        <w:t xml:space="preserve"> </w:t>
      </w:r>
      <w:r w:rsidRPr="00175A52">
        <w:rPr>
          <w:rFonts w:ascii="Times New Roman" w:hAnsi="Times New Roman" w:cs="Times New Roman"/>
          <w:i/>
          <w:iCs/>
          <w:sz w:val="24"/>
          <w:szCs w:val="24"/>
        </w:rPr>
        <w:t xml:space="preserve">(attiecināms uz vienreizēju ģimenes pabalsta izmaksu 660 </w:t>
      </w:r>
      <w:proofErr w:type="spellStart"/>
      <w:r w:rsidRPr="00175A52">
        <w:rPr>
          <w:rFonts w:ascii="Times New Roman" w:hAnsi="Times New Roman" w:cs="Times New Roman"/>
          <w:i/>
          <w:iCs/>
          <w:sz w:val="24"/>
          <w:szCs w:val="24"/>
        </w:rPr>
        <w:t>euro</w:t>
      </w:r>
      <w:proofErr w:type="spellEnd"/>
      <w:r w:rsidRPr="00175A52">
        <w:rPr>
          <w:rFonts w:ascii="Times New Roman" w:hAnsi="Times New Roman" w:cs="Times New Roman"/>
          <w:i/>
          <w:iCs/>
          <w:sz w:val="24"/>
          <w:szCs w:val="24"/>
        </w:rPr>
        <w:t xml:space="preserve"> apmērā);</w:t>
      </w:r>
    </w:p>
    <w:p w14:paraId="04A95F92" w14:textId="75726BC7" w:rsidR="00A16B36" w:rsidRPr="00175A52" w:rsidRDefault="781E9E8E" w:rsidP="00CA4667">
      <w:pPr>
        <w:pStyle w:val="ListParagraph"/>
        <w:numPr>
          <w:ilvl w:val="3"/>
          <w:numId w:val="27"/>
        </w:numPr>
        <w:ind w:left="1843"/>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362E6" w:rsidRPr="00175A52">
        <w:rPr>
          <w:rFonts w:ascii="Times New Roman" w:hAnsi="Times New Roman" w:cs="Times New Roman"/>
          <w:sz w:val="24"/>
          <w:szCs w:val="24"/>
        </w:rPr>
        <w:t>Ja pēcdoktorants pārceļas uz Latviju</w:t>
      </w:r>
      <w:r w:rsidR="00904DAC" w:rsidRPr="00175A52">
        <w:rPr>
          <w:rFonts w:ascii="Times New Roman" w:hAnsi="Times New Roman" w:cs="Times New Roman"/>
          <w:sz w:val="24"/>
          <w:szCs w:val="24"/>
        </w:rPr>
        <w:t>,</w:t>
      </w:r>
      <w:r w:rsidR="006362E6" w:rsidRPr="00175A52">
        <w:rPr>
          <w:rFonts w:ascii="Times New Roman" w:hAnsi="Times New Roman" w:cs="Times New Roman"/>
          <w:sz w:val="24"/>
          <w:szCs w:val="24"/>
        </w:rPr>
        <w:t xml:space="preserve"> </w:t>
      </w:r>
      <w:r w:rsidR="00D25541" w:rsidRPr="00175A52">
        <w:rPr>
          <w:rFonts w:ascii="Times New Roman" w:hAnsi="Times New Roman" w:cs="Times New Roman"/>
          <w:sz w:val="24"/>
          <w:szCs w:val="24"/>
        </w:rPr>
        <w:t>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w:t>
      </w:r>
      <w:r w:rsidR="00B9621E" w:rsidRPr="00175A52">
        <w:rPr>
          <w:rFonts w:ascii="Times New Roman" w:hAnsi="Times New Roman" w:cs="Times New Roman"/>
          <w:sz w:val="24"/>
          <w:szCs w:val="24"/>
        </w:rPr>
        <w:t>,</w:t>
      </w:r>
      <w:r w:rsidR="00D25541" w:rsidRPr="00175A52">
        <w:rPr>
          <w:rFonts w:ascii="Times New Roman" w:hAnsi="Times New Roman" w:cs="Times New Roman"/>
          <w:sz w:val="24"/>
          <w:szCs w:val="24"/>
        </w:rPr>
        <w:t xml:space="preserve"> vai citi pamatojošie dokumenti</w:t>
      </w:r>
      <w:r w:rsidR="00D5496E" w:rsidRPr="00175A52">
        <w:rPr>
          <w:rFonts w:ascii="Times New Roman" w:hAnsi="Times New Roman" w:cs="Times New Roman"/>
          <w:sz w:val="24"/>
          <w:szCs w:val="24"/>
        </w:rPr>
        <w:t>).</w:t>
      </w:r>
    </w:p>
    <w:p w14:paraId="19300163" w14:textId="5C1BBA5B" w:rsidR="00836B21" w:rsidRPr="00175A52" w:rsidRDefault="00836B21" w:rsidP="79BA4408">
      <w:pPr>
        <w:pStyle w:val="ListParagraph"/>
        <w:numPr>
          <w:ilvl w:val="2"/>
          <w:numId w:val="27"/>
        </w:numPr>
        <w:jc w:val="both"/>
        <w:rPr>
          <w:rFonts w:ascii="Times New Roman" w:hAnsi="Times New Roman" w:cs="Times New Roman"/>
          <w:i/>
          <w:iCs/>
          <w:sz w:val="24"/>
          <w:szCs w:val="24"/>
        </w:rPr>
      </w:pPr>
      <w:r w:rsidRPr="00175A52">
        <w:rPr>
          <w:rFonts w:ascii="Times New Roman" w:hAnsi="Times New Roman" w:cs="Times New Roman"/>
          <w:sz w:val="24"/>
          <w:szCs w:val="24"/>
        </w:rPr>
        <w:t>8.pielikums “Zinātniskās institūcijas finanšu apgrozījuma pārskats par 2021., 2022. un 2023. gadu (atbilstoši atlases nolikuma “</w:t>
      </w:r>
      <w:r w:rsidR="002F4C80" w:rsidRPr="00175A52">
        <w:rPr>
          <w:rFonts w:ascii="Times New Roman" w:hAnsi="Times New Roman" w:cs="Times New Roman"/>
          <w:sz w:val="24"/>
          <w:szCs w:val="24"/>
        </w:rPr>
        <w:t>Pētniecības pieteikuma iesnieguma aizpildīšanas metodika</w:t>
      </w:r>
      <w:r w:rsidRPr="00175A52">
        <w:rPr>
          <w:rFonts w:ascii="Times New Roman" w:hAnsi="Times New Roman" w:cs="Times New Roman"/>
          <w:sz w:val="24"/>
          <w:szCs w:val="24"/>
        </w:rPr>
        <w:t>” 5.pielikumā pievienotajai Excel veidlapai)</w:t>
      </w:r>
      <w:r w:rsidRPr="00175A52">
        <w:rPr>
          <w:rFonts w:ascii="Times New Roman" w:hAnsi="Times New Roman" w:cs="Times New Roman"/>
          <w:i/>
          <w:iCs/>
          <w:sz w:val="24"/>
          <w:szCs w:val="24"/>
        </w:rPr>
        <w:t>;</w:t>
      </w:r>
    </w:p>
    <w:p w14:paraId="665567CD" w14:textId="4BDB3E2C" w:rsidR="00354DF5" w:rsidRPr="00175A52" w:rsidRDefault="0067395F" w:rsidP="79BA4408">
      <w:pPr>
        <w:pStyle w:val="ListParagraph"/>
        <w:numPr>
          <w:ilvl w:val="2"/>
          <w:numId w:val="27"/>
        </w:numPr>
        <w:jc w:val="both"/>
        <w:rPr>
          <w:rFonts w:ascii="Times New Roman" w:hAnsi="Times New Roman" w:cs="Times New Roman"/>
          <w:i/>
          <w:iCs/>
          <w:sz w:val="24"/>
          <w:szCs w:val="24"/>
        </w:rPr>
      </w:pPr>
      <w:r w:rsidRPr="00175A52">
        <w:rPr>
          <w:rFonts w:ascii="Times New Roman" w:hAnsi="Times New Roman" w:cs="Times New Roman"/>
          <w:sz w:val="24"/>
          <w:szCs w:val="24"/>
        </w:rPr>
        <w:t xml:space="preserve">9.pielikums </w:t>
      </w:r>
      <w:r w:rsidR="007C65AB" w:rsidRPr="00175A52">
        <w:rPr>
          <w:rFonts w:ascii="Times New Roman" w:hAnsi="Times New Roman" w:cs="Times New Roman"/>
          <w:sz w:val="24"/>
          <w:szCs w:val="24"/>
        </w:rPr>
        <w:t>vienošanās/nodomu protokols</w:t>
      </w:r>
      <w:r w:rsidR="00E379C6" w:rsidRPr="00175A52">
        <w:rPr>
          <w:rFonts w:ascii="Times New Roman" w:hAnsi="Times New Roman" w:cs="Times New Roman"/>
          <w:sz w:val="24"/>
          <w:szCs w:val="24"/>
        </w:rPr>
        <w:t xml:space="preserve"> </w:t>
      </w:r>
      <w:r w:rsidR="0057346C" w:rsidRPr="00175A52">
        <w:rPr>
          <w:rFonts w:ascii="Times New Roman" w:hAnsi="Times New Roman" w:cs="Times New Roman"/>
          <w:sz w:val="24"/>
          <w:szCs w:val="24"/>
        </w:rPr>
        <w:t xml:space="preserve">starp </w:t>
      </w:r>
      <w:proofErr w:type="spellStart"/>
      <w:r w:rsidR="0057346C" w:rsidRPr="00175A52">
        <w:rPr>
          <w:rFonts w:ascii="Times New Roman" w:hAnsi="Times New Roman" w:cs="Times New Roman"/>
          <w:sz w:val="24"/>
          <w:szCs w:val="24"/>
        </w:rPr>
        <w:t>pēcdoktorantu</w:t>
      </w:r>
      <w:proofErr w:type="spellEnd"/>
      <w:r w:rsidR="0057346C" w:rsidRPr="00175A52">
        <w:rPr>
          <w:rFonts w:ascii="Times New Roman" w:hAnsi="Times New Roman" w:cs="Times New Roman"/>
          <w:sz w:val="24"/>
          <w:szCs w:val="24"/>
        </w:rPr>
        <w:t xml:space="preserve"> un zinātnisko institūciju </w:t>
      </w:r>
      <w:r w:rsidR="00E379C6" w:rsidRPr="00175A52">
        <w:rPr>
          <w:rFonts w:ascii="Times New Roman" w:hAnsi="Times New Roman" w:cs="Times New Roman"/>
          <w:sz w:val="24"/>
          <w:szCs w:val="24"/>
        </w:rPr>
        <w:t>brīvā formā</w:t>
      </w:r>
      <w:r w:rsidR="007C65AB" w:rsidRPr="00175A52">
        <w:rPr>
          <w:rFonts w:ascii="Times New Roman" w:hAnsi="Times New Roman" w:cs="Times New Roman"/>
          <w:sz w:val="24"/>
          <w:szCs w:val="24"/>
        </w:rPr>
        <w:t>, kas apliecina pēcdokto</w:t>
      </w:r>
      <w:r w:rsidR="00CF4348" w:rsidRPr="00175A52">
        <w:rPr>
          <w:rFonts w:ascii="Times New Roman" w:hAnsi="Times New Roman" w:cs="Times New Roman"/>
          <w:sz w:val="24"/>
          <w:szCs w:val="24"/>
        </w:rPr>
        <w:t>r</w:t>
      </w:r>
      <w:r w:rsidR="007C65AB" w:rsidRPr="00175A52">
        <w:rPr>
          <w:rFonts w:ascii="Times New Roman" w:hAnsi="Times New Roman" w:cs="Times New Roman"/>
          <w:sz w:val="24"/>
          <w:szCs w:val="24"/>
        </w:rPr>
        <w:t>a</w:t>
      </w:r>
      <w:r w:rsidR="00CF4348" w:rsidRPr="00175A52">
        <w:rPr>
          <w:rFonts w:ascii="Times New Roman" w:hAnsi="Times New Roman" w:cs="Times New Roman"/>
          <w:sz w:val="24"/>
          <w:szCs w:val="24"/>
        </w:rPr>
        <w:t>n</w:t>
      </w:r>
      <w:r w:rsidR="007C65AB" w:rsidRPr="00175A52">
        <w:rPr>
          <w:rFonts w:ascii="Times New Roman" w:hAnsi="Times New Roman" w:cs="Times New Roman"/>
          <w:sz w:val="24"/>
          <w:szCs w:val="24"/>
        </w:rPr>
        <w:t xml:space="preserve">ta un </w:t>
      </w:r>
      <w:r w:rsidR="00CF4348" w:rsidRPr="00175A52">
        <w:rPr>
          <w:rFonts w:ascii="Times New Roman" w:hAnsi="Times New Roman" w:cs="Times New Roman"/>
          <w:sz w:val="24"/>
          <w:szCs w:val="24"/>
        </w:rPr>
        <w:t xml:space="preserve">zinātniskās institūcijas </w:t>
      </w:r>
      <w:r w:rsidR="001564AC" w:rsidRPr="00175A52">
        <w:rPr>
          <w:rFonts w:ascii="Times New Roman" w:hAnsi="Times New Roman" w:cs="Times New Roman"/>
          <w:sz w:val="24"/>
          <w:szCs w:val="24"/>
        </w:rPr>
        <w:t>plānoto sadarbību</w:t>
      </w:r>
      <w:r w:rsidR="007C65AB" w:rsidRPr="00175A52">
        <w:rPr>
          <w:rFonts w:ascii="Times New Roman" w:hAnsi="Times New Roman" w:cs="Times New Roman"/>
          <w:sz w:val="24"/>
          <w:szCs w:val="24"/>
        </w:rPr>
        <w:t xml:space="preserve"> </w:t>
      </w:r>
      <w:r w:rsidR="001564AC" w:rsidRPr="00175A52">
        <w:rPr>
          <w:rFonts w:ascii="Times New Roman" w:hAnsi="Times New Roman" w:cs="Times New Roman"/>
          <w:sz w:val="24"/>
          <w:szCs w:val="24"/>
        </w:rPr>
        <w:t xml:space="preserve">pētniecības pieteikuma </w:t>
      </w:r>
      <w:r w:rsidR="007C65AB" w:rsidRPr="00175A52">
        <w:rPr>
          <w:rFonts w:ascii="Times New Roman" w:hAnsi="Times New Roman" w:cs="Times New Roman"/>
          <w:sz w:val="24"/>
          <w:szCs w:val="24"/>
        </w:rPr>
        <w:t>ietvaros</w:t>
      </w:r>
      <w:r w:rsidR="00E379C6" w:rsidRPr="00175A52">
        <w:rPr>
          <w:rFonts w:ascii="Times New Roman" w:hAnsi="Times New Roman" w:cs="Times New Roman"/>
          <w:sz w:val="24"/>
          <w:szCs w:val="24"/>
        </w:rPr>
        <w:t>, ja tas tiks apstiprināts</w:t>
      </w:r>
      <w:r w:rsidR="001C3384" w:rsidRPr="00175A52">
        <w:rPr>
          <w:rFonts w:ascii="Times New Roman" w:hAnsi="Times New Roman" w:cs="Times New Roman"/>
          <w:sz w:val="24"/>
          <w:szCs w:val="24"/>
        </w:rPr>
        <w:t xml:space="preserve">, </w:t>
      </w:r>
      <w:r w:rsidR="00E379C6" w:rsidRPr="00175A52">
        <w:rPr>
          <w:rFonts w:ascii="Times New Roman" w:hAnsi="Times New Roman" w:cs="Times New Roman"/>
          <w:sz w:val="24"/>
          <w:szCs w:val="24"/>
        </w:rPr>
        <w:t xml:space="preserve">norādot plānoto </w:t>
      </w:r>
      <w:r w:rsidR="001C3384" w:rsidRPr="00175A52">
        <w:rPr>
          <w:rFonts w:ascii="Times New Roman" w:hAnsi="Times New Roman" w:cs="Times New Roman"/>
          <w:sz w:val="24"/>
          <w:szCs w:val="24"/>
        </w:rPr>
        <w:t>darba slodzi 1PLE apmērā</w:t>
      </w:r>
      <w:r w:rsidR="00476761" w:rsidRPr="00175A52">
        <w:rPr>
          <w:rFonts w:ascii="Times New Roman" w:hAnsi="Times New Roman" w:cs="Times New Roman"/>
          <w:sz w:val="24"/>
          <w:szCs w:val="24"/>
        </w:rPr>
        <w:t>, darba līguma termiņu</w:t>
      </w:r>
      <w:r w:rsidR="00E379C6" w:rsidRPr="00175A52">
        <w:rPr>
          <w:rFonts w:ascii="Times New Roman" w:hAnsi="Times New Roman" w:cs="Times New Roman"/>
          <w:sz w:val="24"/>
          <w:szCs w:val="24"/>
        </w:rPr>
        <w:t xml:space="preserve"> u.c. nosacījumus</w:t>
      </w:r>
      <w:r w:rsidR="006A7735" w:rsidRPr="00175A52">
        <w:rPr>
          <w:rFonts w:ascii="Times New Roman" w:hAnsi="Times New Roman" w:cs="Times New Roman"/>
          <w:sz w:val="24"/>
          <w:szCs w:val="24"/>
        </w:rPr>
        <w:t xml:space="preserve"> </w:t>
      </w:r>
      <w:r w:rsidR="004B38D3" w:rsidRPr="00175A52">
        <w:rPr>
          <w:rFonts w:ascii="Times New Roman" w:hAnsi="Times New Roman" w:cs="Times New Roman"/>
          <w:sz w:val="24"/>
          <w:szCs w:val="24"/>
        </w:rPr>
        <w:t xml:space="preserve">par kuriem pētniecības pieteikuma iesniedzējs ir vienojies ar </w:t>
      </w:r>
      <w:proofErr w:type="spellStart"/>
      <w:r w:rsidR="004B38D3" w:rsidRPr="00175A52">
        <w:rPr>
          <w:rFonts w:ascii="Times New Roman" w:hAnsi="Times New Roman" w:cs="Times New Roman"/>
          <w:sz w:val="24"/>
          <w:szCs w:val="24"/>
        </w:rPr>
        <w:t>pēcdoktorantu</w:t>
      </w:r>
      <w:proofErr w:type="spellEnd"/>
      <w:r w:rsidR="00476761" w:rsidRPr="00175A52">
        <w:rPr>
          <w:rFonts w:ascii="Times New Roman" w:hAnsi="Times New Roman" w:cs="Times New Roman"/>
          <w:sz w:val="24"/>
          <w:szCs w:val="24"/>
        </w:rPr>
        <w:t xml:space="preserve"> (piemēram, </w:t>
      </w:r>
      <w:r w:rsidR="004B38D3" w:rsidRPr="00175A52">
        <w:rPr>
          <w:rFonts w:ascii="Times New Roman" w:hAnsi="Times New Roman" w:cs="Times New Roman"/>
          <w:sz w:val="24"/>
          <w:szCs w:val="24"/>
        </w:rPr>
        <w:t>pētniecības pieteikuma saturu, tehniskās un finansiālās sadarbības nosacījumiem, pušu tiesībām, pienākumiem un atbildību, un pētniecības pieteikuma rezultātu izmantošanas, ieviešanas un komercializācijas nosacījumiem</w:t>
      </w:r>
      <w:r w:rsidR="00D048B1" w:rsidRPr="00175A52">
        <w:rPr>
          <w:rFonts w:ascii="Times New Roman" w:hAnsi="Times New Roman" w:cs="Times New Roman"/>
          <w:sz w:val="24"/>
          <w:szCs w:val="24"/>
        </w:rPr>
        <w:t xml:space="preserve"> u.c.</w:t>
      </w:r>
      <w:r w:rsidR="003E3652" w:rsidRPr="00175A52">
        <w:rPr>
          <w:rFonts w:ascii="Times New Roman" w:hAnsi="Times New Roman" w:cs="Times New Roman"/>
          <w:sz w:val="24"/>
          <w:szCs w:val="24"/>
        </w:rPr>
        <w:t>).</w:t>
      </w:r>
    </w:p>
    <w:p w14:paraId="1855288F" w14:textId="0F6450FD" w:rsidR="00836B21" w:rsidRPr="00175A52" w:rsidRDefault="00836B21" w:rsidP="008131D6">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pilnvara vai iestādes iekšējs normatīvais akts, kas apliecina pilnvarojumu parakstīt pētniecības pieteikuma iesniegumu (attiecināms, ja pētniecības pieteikuma iesniegumu paraksta persona, kas nav institūcijas vadītājs vai viņa vietnieks)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1601B545" w14:textId="21CE36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dokumentu tulkojums, t.sk. </w:t>
      </w:r>
      <w:r w:rsidR="00607598" w:rsidRPr="00175A52">
        <w:rPr>
          <w:rFonts w:ascii="Times New Roman" w:hAnsi="Times New Roman"/>
          <w:sz w:val="24"/>
          <w:szCs w:val="24"/>
        </w:rPr>
        <w:t>doktora zinātniskā grāda/ zinātnes doktora</w:t>
      </w:r>
      <w:r w:rsidRPr="00175A52">
        <w:rPr>
          <w:rFonts w:ascii="Times New Roman" w:hAnsi="Times New Roman" w:cs="Times New Roman"/>
          <w:sz w:val="24"/>
          <w:szCs w:val="24"/>
        </w:rPr>
        <w:t xml:space="preserve"> grāda diplomam, ja tas nav izdots latviešu vai angļu valodā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5A93CED6" w14:textId="618B8118"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Komisijas lēmums par projekta Eiropas Savienības pētniecības un inovāciju pamatprogrammas “Apvārsnis Eiropa”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-Kirī programmas “</w:t>
      </w:r>
      <w:proofErr w:type="spellStart"/>
      <w:r w:rsidRPr="00175A52">
        <w:rPr>
          <w:rFonts w:ascii="Times New Roman" w:hAnsi="Times New Roman" w:cs="Times New Roman"/>
          <w:sz w:val="24"/>
          <w:szCs w:val="24"/>
        </w:rPr>
        <w:t>Pēcdoktorantu</w:t>
      </w:r>
      <w:proofErr w:type="spellEnd"/>
      <w:r w:rsidRPr="00175A52">
        <w:rPr>
          <w:rFonts w:ascii="Times New Roman" w:hAnsi="Times New Roman" w:cs="Times New Roman"/>
          <w:sz w:val="24"/>
          <w:szCs w:val="24"/>
        </w:rPr>
        <w:t xml:space="preserve"> stipendijas” ietvaros iesniegtā projekta apstiprināšanu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7372DF7A" w14:textId="34118CFF"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Savienības pētniecības un inovāciju pamatprogrammas “Apvārsnis Eiropa”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 xml:space="preserve">-Kirī programmas “Pēcdoktorantūras stipendijas” ietvaros iesniegtā projekta iesnieguma kopija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18F42F34" w14:textId="7D3102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Komisijas ekspertu datu bāzē iekļauto ekspertu vērtējums par projekta zinātnisko kvalitāti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6AC3964F" w14:textId="13B374D6" w:rsidR="00836B21" w:rsidRPr="00175A52" w:rsidRDefault="00836B21" w:rsidP="08DF9C7B">
      <w:pPr>
        <w:pStyle w:val="ListParagraph"/>
        <w:numPr>
          <w:ilvl w:val="1"/>
          <w:numId w:val="27"/>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Lai nodrošinātu kvalitatīvu pētniecības pieteikuma veidlapas aizpildīšanu, izmanto pētniecības pieteikuma veidlapas aizpildīšanas metodiku (atlases nolikuma </w:t>
      </w:r>
      <w:r w:rsidR="00D030EB" w:rsidRPr="00175A52">
        <w:rPr>
          <w:rFonts w:ascii="Times New Roman" w:hAnsi="Times New Roman" w:cs="Times New Roman"/>
          <w:sz w:val="24"/>
          <w:szCs w:val="24"/>
        </w:rPr>
        <w:t>1</w:t>
      </w:r>
      <w:r w:rsidRPr="00175A52">
        <w:rPr>
          <w:rFonts w:ascii="Times New Roman" w:hAnsi="Times New Roman" w:cs="Times New Roman"/>
          <w:sz w:val="24"/>
          <w:szCs w:val="24"/>
        </w:rPr>
        <w:t>. pielikums)</w:t>
      </w:r>
      <w:r w:rsidRPr="00175A52">
        <w:rPr>
          <w:rFonts w:ascii="Times New Roman" w:hAnsi="Times New Roman" w:cs="Times New Roman"/>
          <w:i/>
          <w:iCs/>
          <w:sz w:val="24"/>
          <w:szCs w:val="24"/>
        </w:rPr>
        <w:t>.</w:t>
      </w:r>
    </w:p>
    <w:p w14:paraId="6C6A4C48" w14:textId="42172200" w:rsidR="00836B21" w:rsidRPr="00175A52" w:rsidRDefault="00836B21" w:rsidP="0062629C">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iesniedzējs pētniecības pieteikumu sagatavo un iesniedz </w:t>
      </w:r>
      <w:proofErr w:type="spellStart"/>
      <w:r w:rsidR="00D42865" w:rsidRPr="00175A52">
        <w:rPr>
          <w:rFonts w:ascii="Times New Roman" w:hAnsi="Times New Roman" w:cs="Times New Roman"/>
          <w:sz w:val="24"/>
          <w:szCs w:val="24"/>
        </w:rPr>
        <w:t>Postdoc</w:t>
      </w:r>
      <w:proofErr w:type="spellEnd"/>
      <w:r w:rsidRPr="00175A52">
        <w:rPr>
          <w:rFonts w:ascii="Times New Roman" w:hAnsi="Times New Roman" w:cs="Times New Roman"/>
          <w:sz w:val="24"/>
          <w:szCs w:val="24"/>
        </w:rPr>
        <w:t xml:space="preserve"> informācijas sistēmā līdz to iesniegšanas termiņam.</w:t>
      </w:r>
    </w:p>
    <w:p w14:paraId="44FD6276" w14:textId="53BEAEC1"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iesniegumu un tā pielikumus apstiprina pētniecības pieteikuma iesniedzēja atbildīgā persona vai tās pilnvarota persona, kas saņēmusi pieeju </w:t>
      </w:r>
      <w:proofErr w:type="spellStart"/>
      <w:r w:rsidR="00D42865" w:rsidRPr="00175A52">
        <w:rPr>
          <w:rFonts w:ascii="Times New Roman" w:hAnsi="Times New Roman" w:cs="Times New Roman"/>
          <w:sz w:val="24"/>
          <w:szCs w:val="24"/>
        </w:rPr>
        <w:t>Postdoc</w:t>
      </w:r>
      <w:proofErr w:type="spellEnd"/>
      <w:r w:rsidR="00A25C0E" w:rsidRPr="00175A52">
        <w:rPr>
          <w:rFonts w:ascii="Times New Roman" w:hAnsi="Times New Roman" w:cs="Times New Roman"/>
          <w:sz w:val="24"/>
          <w:szCs w:val="24"/>
        </w:rPr>
        <w:t xml:space="preserve"> </w:t>
      </w:r>
      <w:r w:rsidR="00E74CE5" w:rsidRPr="00175A52">
        <w:rPr>
          <w:rFonts w:ascii="Times New Roman" w:hAnsi="Times New Roman" w:cs="Times New Roman"/>
          <w:sz w:val="24"/>
          <w:szCs w:val="24"/>
        </w:rPr>
        <w:t>informācijas</w:t>
      </w:r>
      <w:r w:rsidRPr="00175A52">
        <w:rPr>
          <w:rFonts w:ascii="Times New Roman" w:hAnsi="Times New Roman" w:cs="Times New Roman"/>
          <w:sz w:val="24"/>
          <w:szCs w:val="24"/>
        </w:rPr>
        <w:t xml:space="preserve"> sistēmai saskaņā ar nolikumā </w:t>
      </w:r>
      <w:r w:rsidR="00E74CE5" w:rsidRPr="00175A52">
        <w:rPr>
          <w:rFonts w:ascii="Times New Roman" w:hAnsi="Times New Roman" w:cs="Times New Roman"/>
          <w:sz w:val="24"/>
          <w:szCs w:val="24"/>
        </w:rPr>
        <w:t>5.2</w:t>
      </w:r>
      <w:r w:rsidRPr="00175A52">
        <w:rPr>
          <w:rFonts w:ascii="Times New Roman" w:hAnsi="Times New Roman" w:cs="Times New Roman"/>
          <w:sz w:val="24"/>
          <w:szCs w:val="24"/>
        </w:rPr>
        <w:t>. noteikto kārtību.</w:t>
      </w:r>
    </w:p>
    <w:p w14:paraId="47B72FE5" w14:textId="4E11DA05"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pielikumus paraksta pētniecības pieteikuma iesniedzēja atbildīgā amatpersona vai tās pilnvarota persona ar drošu elektronisko parakstu, kas satur laika zīmogu (izņemot CV u.c. dokumenti, kas neparedz </w:t>
      </w:r>
      <w:proofErr w:type="spellStart"/>
      <w:r w:rsidRPr="00175A52">
        <w:rPr>
          <w:rFonts w:ascii="Times New Roman" w:hAnsi="Times New Roman" w:cs="Times New Roman"/>
          <w:sz w:val="24"/>
          <w:szCs w:val="24"/>
        </w:rPr>
        <w:t>paraksttiesīgās</w:t>
      </w:r>
      <w:proofErr w:type="spellEnd"/>
      <w:r w:rsidRPr="00175A52">
        <w:rPr>
          <w:rFonts w:ascii="Times New Roman" w:hAnsi="Times New Roman" w:cs="Times New Roman"/>
          <w:sz w:val="24"/>
          <w:szCs w:val="24"/>
        </w:rPr>
        <w:t xml:space="preserve"> personas drošu elektronisko parakstu). Pēcdoktoranta apliecinājumus paraksta pēcdoktorants ar drošu elektronisko parakstu, kas satur laika zīmogu.</w:t>
      </w:r>
    </w:p>
    <w:p w14:paraId="59B534AA" w14:textId="27D0F432" w:rsidR="00836B21" w:rsidRPr="00175A52" w:rsidRDefault="00836B21"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Persona</w:t>
      </w:r>
      <w:r w:rsidR="4BDD31A5" w:rsidRPr="00175A52">
        <w:rPr>
          <w:rFonts w:ascii="Times New Roman" w:hAnsi="Times New Roman" w:cs="Times New Roman"/>
          <w:sz w:val="24"/>
          <w:szCs w:val="24"/>
        </w:rPr>
        <w:t>s</w:t>
      </w:r>
      <w:r w:rsidRPr="00175A52">
        <w:rPr>
          <w:rFonts w:ascii="Times New Roman" w:hAnsi="Times New Roman" w:cs="Times New Roman"/>
          <w:sz w:val="24"/>
          <w:szCs w:val="24"/>
        </w:rPr>
        <w:t>, kura paraksta pētniecības pieteikuma iesniegumu, paraksta tiesībām ir jābūt nostiprinātām atbilstoši normatīvajos aktos noteiktajam regulējumam. Ja pētniecības pieteikuma iesniegumu paraksta pētniecības pieteikuma iesniedzēja pilnvarota persona, pievieno attiecīgu dokumentu par konkrētai personai izdotu pilnvarojumu.</w:t>
      </w:r>
    </w:p>
    <w:p w14:paraId="17B23ABF" w14:textId="20C95B1D"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iesniegumu sagatavo latviešu valodā, izņemot 4.pielikumu “Zinātniskais apraksts/</w:t>
      </w:r>
      <w:proofErr w:type="spellStart"/>
      <w:r w:rsidRPr="00175A52">
        <w:rPr>
          <w:rFonts w:ascii="Times New Roman" w:hAnsi="Times New Roman" w:cs="Times New Roman"/>
          <w:sz w:val="24"/>
          <w:szCs w:val="24"/>
        </w:rPr>
        <w:t>Research</w:t>
      </w:r>
      <w:proofErr w:type="spellEnd"/>
      <w:r w:rsidRPr="00175A52">
        <w:rPr>
          <w:rFonts w:ascii="Times New Roman" w:hAnsi="Times New Roman" w:cs="Times New Roman"/>
          <w:sz w:val="24"/>
          <w:szCs w:val="24"/>
        </w:rPr>
        <w:t xml:space="preserve"> </w:t>
      </w:r>
      <w:proofErr w:type="spellStart"/>
      <w:r w:rsidRPr="00175A52">
        <w:rPr>
          <w:rFonts w:ascii="Times New Roman" w:hAnsi="Times New Roman" w:cs="Times New Roman"/>
          <w:sz w:val="24"/>
          <w:szCs w:val="24"/>
        </w:rPr>
        <w:t>proposal</w:t>
      </w:r>
      <w:proofErr w:type="spellEnd"/>
      <w:r w:rsidRPr="00175A52">
        <w:rPr>
          <w:rFonts w:ascii="Times New Roman" w:hAnsi="Times New Roman" w:cs="Times New Roman"/>
          <w:sz w:val="24"/>
          <w:szCs w:val="24"/>
        </w:rPr>
        <w:t>” un 5. pielikumu “Pēcdoktoranta dzīves gājuma apraksts (CV), kas sagatavojami angļu valodā.</w:t>
      </w:r>
    </w:p>
    <w:p w14:paraId="2B8474D3" w14:textId="16C96376"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iesniegumā summas norāda </w:t>
      </w:r>
      <w:proofErr w:type="spellStart"/>
      <w:r w:rsidRPr="00175A52">
        <w:rPr>
          <w:rFonts w:ascii="Times New Roman" w:hAnsi="Times New Roman" w:cs="Times New Roman"/>
          <w:i/>
          <w:iCs/>
          <w:sz w:val="24"/>
          <w:szCs w:val="24"/>
        </w:rPr>
        <w:t>euro</w:t>
      </w:r>
      <w:proofErr w:type="spellEnd"/>
      <w:r w:rsidRPr="00175A52">
        <w:rPr>
          <w:rFonts w:ascii="Times New Roman" w:hAnsi="Times New Roman" w:cs="Times New Roman"/>
          <w:sz w:val="24"/>
          <w:szCs w:val="24"/>
        </w:rPr>
        <w:t xml:space="preserve"> ar precizitāti līdz 2 zīmēm aiz komata.</w:t>
      </w:r>
    </w:p>
    <w:p w14:paraId="5EBE672B" w14:textId="77777777" w:rsidR="00E319C8" w:rsidRPr="00175A52" w:rsidRDefault="00E319C8" w:rsidP="0062629C">
      <w:pPr>
        <w:pStyle w:val="ListParagraph"/>
        <w:tabs>
          <w:tab w:val="left" w:pos="426"/>
        </w:tabs>
        <w:spacing w:before="120" w:after="0"/>
        <w:ind w:left="0"/>
        <w:contextualSpacing w:val="0"/>
        <w:jc w:val="both"/>
        <w:rPr>
          <w:rFonts w:ascii="Times New Roman" w:hAnsi="Times New Roman" w:cs="Times New Roman"/>
          <w:sz w:val="24"/>
          <w:szCs w:val="24"/>
        </w:rPr>
      </w:pPr>
    </w:p>
    <w:p w14:paraId="6508ACA0" w14:textId="5435553D" w:rsidR="00266B50" w:rsidRPr="00175A52" w:rsidRDefault="00266B50" w:rsidP="006C5009">
      <w:pPr>
        <w:pStyle w:val="ListParagraph"/>
        <w:numPr>
          <w:ilvl w:val="0"/>
          <w:numId w:val="27"/>
        </w:numPr>
        <w:spacing w:before="120" w:after="0"/>
        <w:ind w:left="709" w:hanging="283"/>
        <w:contextualSpacing w:val="0"/>
        <w:jc w:val="both"/>
        <w:rPr>
          <w:rFonts w:ascii="Times New Roman" w:hAnsi="Times New Roman" w:cs="Times New Roman"/>
          <w:sz w:val="24"/>
          <w:szCs w:val="24"/>
          <w:u w:val="single"/>
        </w:rPr>
      </w:pPr>
      <w:r w:rsidRPr="00175A52">
        <w:rPr>
          <w:rFonts w:ascii="Times New Roman" w:eastAsia="Times New Roman" w:hAnsi="Times New Roman"/>
          <w:b/>
          <w:bCs/>
          <w:sz w:val="24"/>
          <w:szCs w:val="24"/>
          <w:u w:val="single"/>
          <w:lang w:eastAsia="lv-LV"/>
        </w:rPr>
        <w:t>PĒTNIECĪBAS PIETEIKUMA IESNIEGŠANAS KĀRTĪBA</w:t>
      </w:r>
    </w:p>
    <w:p w14:paraId="43A7B18B" w14:textId="47153E3E" w:rsidR="79BA4408" w:rsidRPr="00175A52" w:rsidRDefault="79BA4408" w:rsidP="79BA4408">
      <w:pPr>
        <w:pStyle w:val="ListParagraph"/>
        <w:spacing w:before="120" w:after="0"/>
        <w:ind w:left="0"/>
        <w:jc w:val="both"/>
        <w:rPr>
          <w:rFonts w:ascii="Times New Roman" w:hAnsi="Times New Roman" w:cs="Times New Roman"/>
          <w:sz w:val="24"/>
          <w:szCs w:val="24"/>
        </w:rPr>
      </w:pPr>
    </w:p>
    <w:p w14:paraId="35C565DA" w14:textId="14E1405B" w:rsidR="00E120D2" w:rsidRPr="00175A52" w:rsidRDefault="00E120D2"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5.</w:t>
      </w:r>
      <w:r w:rsidR="00A80083" w:rsidRPr="00175A52">
        <w:rPr>
          <w:rFonts w:ascii="Times New Roman" w:hAnsi="Times New Roman" w:cs="Times New Roman"/>
          <w:sz w:val="24"/>
          <w:szCs w:val="24"/>
        </w:rPr>
        <w:t>1.</w:t>
      </w:r>
      <w:r w:rsidRPr="00175A52">
        <w:rPr>
          <w:rFonts w:ascii="Times New Roman" w:hAnsi="Times New Roman" w:cs="Times New Roman"/>
          <w:sz w:val="24"/>
          <w:szCs w:val="24"/>
        </w:rPr>
        <w:t xml:space="preserve"> LZP izsludina pirmo atklātu pētniecības pieteikumu atlasi, publicējot oficiālajā izdevumā “Latvijas Vēstnesis”, Eiropas Komisijas portālā “</w:t>
      </w:r>
      <w:proofErr w:type="spellStart"/>
      <w:r w:rsidRPr="00175A52">
        <w:rPr>
          <w:rFonts w:ascii="Times New Roman" w:hAnsi="Times New Roman" w:cs="Times New Roman"/>
          <w:sz w:val="24"/>
          <w:szCs w:val="24"/>
        </w:rPr>
        <w:t>Euraxess</w:t>
      </w:r>
      <w:proofErr w:type="spellEnd"/>
      <w:r w:rsidRPr="00175A52">
        <w:rPr>
          <w:rFonts w:ascii="Times New Roman" w:hAnsi="Times New Roman" w:cs="Times New Roman"/>
          <w:sz w:val="24"/>
          <w:szCs w:val="24"/>
        </w:rPr>
        <w:t>” un Izglītības un zinātnes ministrijas tīmekļa vietnē (www.izm.gov.lv) paziņojumu par pētniecības pieteikumu iesniegšanu.</w:t>
      </w:r>
    </w:p>
    <w:p w14:paraId="70E13700" w14:textId="40C86365" w:rsidR="00E120D2" w:rsidRPr="00175A52" w:rsidRDefault="00A80083"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5.2. </w:t>
      </w:r>
      <w:r w:rsidR="00E120D2" w:rsidRPr="00175A52">
        <w:rPr>
          <w:rFonts w:ascii="Times New Roman" w:hAnsi="Times New Roman" w:cs="Times New Roman"/>
          <w:sz w:val="24"/>
          <w:szCs w:val="24"/>
        </w:rPr>
        <w:t xml:space="preserve">Pētniecības pieteikumu iesniedz </w:t>
      </w:r>
      <w:proofErr w:type="spellStart"/>
      <w:r w:rsidR="00D42865" w:rsidRPr="00175A52">
        <w:rPr>
          <w:rFonts w:ascii="Times New Roman" w:hAnsi="Times New Roman" w:cs="Times New Roman"/>
          <w:sz w:val="24"/>
          <w:szCs w:val="24"/>
        </w:rPr>
        <w:t>Postdoc</w:t>
      </w:r>
      <w:proofErr w:type="spellEnd"/>
      <w:r w:rsidR="00E120D2" w:rsidRPr="00175A52">
        <w:rPr>
          <w:rFonts w:ascii="Times New Roman" w:hAnsi="Times New Roman" w:cs="Times New Roman"/>
          <w:sz w:val="24"/>
          <w:szCs w:val="24"/>
        </w:rPr>
        <w:t xml:space="preserve"> informācijas sistēmā: </w:t>
      </w:r>
      <w:hyperlink r:id="rId13" w:history="1">
        <w:r w:rsidRPr="00175A52">
          <w:rPr>
            <w:rStyle w:val="Hyperlink"/>
            <w:rFonts w:ascii="Times New Roman" w:hAnsi="Times New Roman" w:cs="Times New Roman"/>
            <w:color w:val="auto"/>
            <w:sz w:val="24"/>
            <w:szCs w:val="24"/>
          </w:rPr>
          <w:t>https://</w:t>
        </w:r>
        <w:r w:rsidR="00D42865" w:rsidRPr="00175A52">
          <w:rPr>
            <w:rStyle w:val="Hyperlink"/>
            <w:rFonts w:ascii="Times New Roman" w:hAnsi="Times New Roman" w:cs="Times New Roman"/>
            <w:color w:val="auto"/>
            <w:sz w:val="24"/>
            <w:szCs w:val="24"/>
          </w:rPr>
          <w:t>Postdoc</w:t>
        </w:r>
        <w:r w:rsidRPr="00175A52">
          <w:rPr>
            <w:rStyle w:val="Hyperlink"/>
            <w:rFonts w:ascii="Times New Roman" w:hAnsi="Times New Roman" w:cs="Times New Roman"/>
            <w:color w:val="auto"/>
            <w:sz w:val="24"/>
            <w:szCs w:val="24"/>
          </w:rPr>
          <w:t>.lzp.gov.lv</w:t>
        </w:r>
      </w:hyperlink>
      <w:r w:rsidR="00E120D2" w:rsidRPr="00175A52">
        <w:rPr>
          <w:rFonts w:ascii="Times New Roman" w:hAnsi="Times New Roman" w:cs="Times New Roman"/>
          <w:sz w:val="24"/>
          <w:szCs w:val="24"/>
        </w:rPr>
        <w:t>.</w:t>
      </w:r>
      <w:r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w:t>
      </w:r>
      <w:r w:rsidR="00E120D2" w:rsidRPr="00175A52">
        <w:rPr>
          <w:rFonts w:ascii="Times New Roman" w:hAnsi="Times New Roman" w:cs="Times New Roman"/>
          <w:b/>
          <w:bCs/>
          <w:sz w:val="24"/>
          <w:szCs w:val="24"/>
        </w:rPr>
        <w:t xml:space="preserve">Pētniecības pieteikuma iesnieguma atbildīgā persona vai tā pilnvarota persona ne mazāk kā 2 nedēļas pirms pētniecības pieteikuma iesniegšanas termiņa beigām noslēdz līgumu par </w:t>
      </w:r>
      <w:proofErr w:type="spellStart"/>
      <w:r w:rsidR="00D42865" w:rsidRPr="00175A52">
        <w:rPr>
          <w:rFonts w:ascii="Times New Roman" w:hAnsi="Times New Roman" w:cs="Times New Roman"/>
          <w:b/>
          <w:bCs/>
          <w:sz w:val="24"/>
          <w:szCs w:val="24"/>
        </w:rPr>
        <w:t>P</w:t>
      </w:r>
      <w:r w:rsidR="00607E5D" w:rsidRPr="00175A52">
        <w:rPr>
          <w:rFonts w:ascii="Times New Roman" w:hAnsi="Times New Roman" w:cs="Times New Roman"/>
          <w:b/>
          <w:bCs/>
          <w:sz w:val="24"/>
          <w:szCs w:val="24"/>
        </w:rPr>
        <w:t>ostdoc</w:t>
      </w:r>
      <w:proofErr w:type="spellEnd"/>
      <w:r w:rsidR="00E120D2" w:rsidRPr="00175A52">
        <w:rPr>
          <w:rFonts w:ascii="Times New Roman" w:hAnsi="Times New Roman" w:cs="Times New Roman"/>
          <w:b/>
          <w:bCs/>
          <w:sz w:val="24"/>
          <w:szCs w:val="24"/>
        </w:rPr>
        <w:t xml:space="preserve"> informācijas sistēmas lietošanu. </w:t>
      </w:r>
      <w:r w:rsidR="00E120D2" w:rsidRPr="00175A52">
        <w:rPr>
          <w:rFonts w:ascii="Times New Roman" w:hAnsi="Times New Roman" w:cs="Times New Roman"/>
          <w:sz w:val="24"/>
          <w:szCs w:val="24"/>
        </w:rPr>
        <w:t xml:space="preserve">Lai noslēgtu līgumu, pētniecības pieteikuma iesniedzējs aizpilda līguma veidlapu, kas pieejama LZP tīmekļa vietnē </w:t>
      </w:r>
      <w:hyperlink r:id="rId14" w:history="1">
        <w:r w:rsidR="00A25C0E" w:rsidRPr="00175A52">
          <w:rPr>
            <w:rStyle w:val="Hyperlink"/>
            <w:rFonts w:ascii="Times New Roman" w:hAnsi="Times New Roman" w:cs="Times New Roman"/>
            <w:color w:val="auto"/>
            <w:sz w:val="24"/>
            <w:szCs w:val="24"/>
          </w:rPr>
          <w:t>www.lzp.gov.lv</w:t>
        </w:r>
      </w:hyperlink>
      <w:r w:rsidR="00A25C0E"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un </w:t>
      </w:r>
      <w:r w:rsidR="00A25C0E" w:rsidRPr="00175A52">
        <w:rPr>
          <w:rFonts w:ascii="Times New Roman" w:hAnsi="Times New Roman" w:cs="Times New Roman"/>
          <w:sz w:val="24"/>
          <w:szCs w:val="24"/>
        </w:rPr>
        <w:t xml:space="preserve">to </w:t>
      </w:r>
      <w:r w:rsidR="00E120D2" w:rsidRPr="00175A52">
        <w:rPr>
          <w:rFonts w:ascii="Times New Roman" w:hAnsi="Times New Roman" w:cs="Times New Roman"/>
          <w:sz w:val="24"/>
          <w:szCs w:val="24"/>
        </w:rPr>
        <w:t xml:space="preserve">ar elektronisko parakstu parakstītu </w:t>
      </w:r>
      <w:proofErr w:type="spellStart"/>
      <w:r w:rsidR="00E120D2" w:rsidRPr="00175A52">
        <w:rPr>
          <w:rFonts w:ascii="Times New Roman" w:hAnsi="Times New Roman" w:cs="Times New Roman"/>
          <w:sz w:val="24"/>
          <w:szCs w:val="24"/>
        </w:rPr>
        <w:t>nosūta</w:t>
      </w:r>
      <w:proofErr w:type="spellEnd"/>
      <w:r w:rsidR="00E120D2" w:rsidRPr="00175A52">
        <w:rPr>
          <w:rFonts w:ascii="Times New Roman" w:hAnsi="Times New Roman" w:cs="Times New Roman"/>
          <w:sz w:val="24"/>
          <w:szCs w:val="24"/>
        </w:rPr>
        <w:t xml:space="preserve"> uz </w:t>
      </w:r>
      <w:hyperlink r:id="rId15" w:history="1">
        <w:r w:rsidR="00A25C0E" w:rsidRPr="00175A52">
          <w:rPr>
            <w:rStyle w:val="Hyperlink"/>
            <w:rFonts w:ascii="Times New Roman" w:hAnsi="Times New Roman" w:cs="Times New Roman"/>
            <w:color w:val="auto"/>
            <w:sz w:val="24"/>
            <w:szCs w:val="24"/>
          </w:rPr>
          <w:t>pasts@lzp.gov.lv</w:t>
        </w:r>
      </w:hyperlink>
      <w:r w:rsidR="00A25C0E"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ar norādi “Līgums par </w:t>
      </w:r>
      <w:proofErr w:type="spellStart"/>
      <w:r w:rsidR="00D42865" w:rsidRPr="00175A52">
        <w:rPr>
          <w:rFonts w:ascii="Times New Roman" w:hAnsi="Times New Roman" w:cs="Times New Roman"/>
          <w:sz w:val="24"/>
          <w:szCs w:val="24"/>
        </w:rPr>
        <w:t>Post</w:t>
      </w:r>
      <w:r w:rsidR="00607E5D" w:rsidRPr="00175A52">
        <w:rPr>
          <w:rFonts w:ascii="Times New Roman" w:hAnsi="Times New Roman" w:cs="Times New Roman"/>
          <w:sz w:val="24"/>
          <w:szCs w:val="24"/>
        </w:rPr>
        <w:t>doc</w:t>
      </w:r>
      <w:proofErr w:type="spellEnd"/>
      <w:r w:rsidR="00E120D2" w:rsidRPr="00175A52">
        <w:rPr>
          <w:rFonts w:ascii="Times New Roman" w:hAnsi="Times New Roman" w:cs="Times New Roman"/>
          <w:sz w:val="24"/>
          <w:szCs w:val="24"/>
        </w:rPr>
        <w:t xml:space="preserve"> informācijas sistēmas lietošanu”.</w:t>
      </w:r>
    </w:p>
    <w:p w14:paraId="0B07F942" w14:textId="12DEB807" w:rsidR="00E120D2" w:rsidRPr="00175A52" w:rsidRDefault="00E74CE5"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5.3. </w:t>
      </w:r>
      <w:r w:rsidR="00E120D2" w:rsidRPr="00175A52">
        <w:rPr>
          <w:rFonts w:ascii="Times New Roman" w:hAnsi="Times New Roman" w:cs="Times New Roman"/>
          <w:sz w:val="24"/>
          <w:szCs w:val="24"/>
        </w:rPr>
        <w:t>Pētniecības pieteikumu iesniedz līdz to iesniegšanas beigu termiņam. Ja pētniecības pieteikums tiek iesniegts pēc pētniecības pieteikuma iesniegšanas beigu termiņa, tas netiek vērtēts un pētniecības pieteikuma iesniedzējs saņem LZP paziņojumu par atteikumu vērtēt pētniecības pieteikumu.</w:t>
      </w:r>
    </w:p>
    <w:p w14:paraId="106139A0" w14:textId="096B2648" w:rsidR="006C5009" w:rsidRPr="00175A52" w:rsidRDefault="00E74CE5"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5.4. </w:t>
      </w:r>
      <w:r w:rsidR="00E120D2" w:rsidRPr="00175A52">
        <w:rPr>
          <w:rFonts w:ascii="Times New Roman" w:hAnsi="Times New Roman" w:cs="Times New Roman"/>
          <w:sz w:val="24"/>
          <w:szCs w:val="24"/>
        </w:rPr>
        <w:t xml:space="preserve">Pēc atbildīgās amatpersonas pētniecības pieteikuma iesniegšanas </w:t>
      </w:r>
      <w:proofErr w:type="spellStart"/>
      <w:r w:rsidR="00D42865" w:rsidRPr="00175A52">
        <w:rPr>
          <w:rFonts w:ascii="Times New Roman" w:hAnsi="Times New Roman" w:cs="Times New Roman"/>
          <w:sz w:val="24"/>
          <w:szCs w:val="24"/>
        </w:rPr>
        <w:t>P</w:t>
      </w:r>
      <w:r w:rsidR="00607E5D" w:rsidRPr="00175A52">
        <w:rPr>
          <w:rFonts w:ascii="Times New Roman" w:hAnsi="Times New Roman" w:cs="Times New Roman"/>
          <w:sz w:val="24"/>
          <w:szCs w:val="24"/>
        </w:rPr>
        <w:t>ostdoc</w:t>
      </w:r>
      <w:proofErr w:type="spellEnd"/>
      <w:r w:rsidR="00E120D2"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informācijas </w:t>
      </w:r>
      <w:r w:rsidR="00E120D2" w:rsidRPr="00175A52">
        <w:rPr>
          <w:rFonts w:ascii="Times New Roman" w:hAnsi="Times New Roman" w:cs="Times New Roman"/>
          <w:sz w:val="24"/>
          <w:szCs w:val="24"/>
        </w:rPr>
        <w:t>sistēmā, pētniecības pieteikumā izmaiņu veikšana vairs nav atļauta.</w:t>
      </w:r>
    </w:p>
    <w:p w14:paraId="47A28501" w14:textId="77777777" w:rsidR="0076416C" w:rsidRPr="00175A52" w:rsidRDefault="0076416C" w:rsidP="00E74CE5">
      <w:pPr>
        <w:pStyle w:val="ListParagraph"/>
        <w:spacing w:before="120" w:after="0"/>
        <w:ind w:left="0"/>
        <w:contextualSpacing w:val="0"/>
        <w:jc w:val="both"/>
        <w:rPr>
          <w:rFonts w:ascii="Times New Roman" w:hAnsi="Times New Roman" w:cs="Times New Roman"/>
          <w:sz w:val="24"/>
          <w:szCs w:val="24"/>
        </w:rPr>
      </w:pPr>
    </w:p>
    <w:p w14:paraId="3F0CBA42" w14:textId="68772A72" w:rsidR="0076416C" w:rsidRPr="00175A52" w:rsidRDefault="0076416C" w:rsidP="0076416C">
      <w:pPr>
        <w:pStyle w:val="ListParagraph"/>
        <w:numPr>
          <w:ilvl w:val="0"/>
          <w:numId w:val="27"/>
        </w:numPr>
        <w:spacing w:before="120" w:after="0"/>
        <w:ind w:left="709" w:hanging="283"/>
        <w:contextualSpacing w:val="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PIETEIKUMU VĒRTĒŠANAS KĀRTĪBA</w:t>
      </w:r>
    </w:p>
    <w:p w14:paraId="3AC78121" w14:textId="77777777" w:rsidR="0076416C" w:rsidRPr="00175A52" w:rsidRDefault="0076416C" w:rsidP="0076416C">
      <w:pPr>
        <w:spacing w:before="120" w:after="0"/>
        <w:jc w:val="both"/>
        <w:rPr>
          <w:rFonts w:ascii="Times New Roman" w:hAnsi="Times New Roman" w:cs="Times New Roman"/>
          <w:b/>
          <w:bCs/>
          <w:sz w:val="24"/>
          <w:szCs w:val="24"/>
          <w:u w:val="single"/>
        </w:rPr>
      </w:pPr>
    </w:p>
    <w:p w14:paraId="22C83B56" w14:textId="3EC68938"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pieteikumu vērtēšanai LZP izveido pētniecības pieteikumu vērtēšanas komisiju (turpmāk – vērtēšanas komisija).</w:t>
      </w:r>
    </w:p>
    <w:p w14:paraId="76991719" w14:textId="0ACB385E"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komisijā ir septiņi komisijas locekļi. Vērtēšanas komisijas sastāvā iekļauj pārstāvjus no Izglītības un zinātnes ministrijas kā atbildīgās iestādes un nozaru ministriju pārstāvjus</w:t>
      </w:r>
      <w:r w:rsidR="00562771" w:rsidRPr="00175A52">
        <w:rPr>
          <w:rFonts w:ascii="Times New Roman" w:hAnsi="Times New Roman" w:cs="Times New Roman"/>
          <w:sz w:val="24"/>
          <w:szCs w:val="24"/>
        </w:rPr>
        <w:t>.</w:t>
      </w:r>
    </w:p>
    <w:p w14:paraId="6A181782" w14:textId="1486C1CA"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 darbojas saskaņā ar pētniecības pieteikumu vērtēšanas komisijas reglamentu, kuru pēc saskaņošanas ar Izglītības un zinātnes ministriju apstiprina LZP.</w:t>
      </w:r>
    </w:p>
    <w:p w14:paraId="394AD921" w14:textId="03DACB5B" w:rsidR="00262EF5" w:rsidRPr="00175A52" w:rsidRDefault="00262EF5" w:rsidP="12C05817">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komisijas locekļi savā darbībā ievēro Latvijas Republikas un Eiropas Savienības normatīvos aktus un ir atbildīgi par pētniecības pieteikumu savlaicīgu, objektīvu un rūpīgu izvērtēšanu atbilstoši atlases nolikuma 2. pielikumā iekļautajiem pētniecības pieteikumu vērtēšanas kritērijiem, kā arī par konfidencialitātes ievērošanu. Vērtēšanas komisijas sastāva izveidē ievēro likuma “Par interešu konflikta novēršanu valsts amatpersonu darbībā” un Regulas 2018/1046</w:t>
      </w:r>
      <w:r w:rsidRPr="00175A52">
        <w:rPr>
          <w:vertAlign w:val="superscript"/>
        </w:rPr>
        <w:footnoteReference w:id="3"/>
      </w:r>
      <w:r w:rsidRPr="00175A52">
        <w:rPr>
          <w:rFonts w:ascii="Times New Roman" w:hAnsi="Times New Roman" w:cs="Times New Roman"/>
          <w:sz w:val="24"/>
          <w:szCs w:val="24"/>
        </w:rPr>
        <w:t xml:space="preserve"> 61. pantā noteikto.</w:t>
      </w:r>
    </w:p>
    <w:p w14:paraId="35DF034E" w14:textId="3ABAEFBF" w:rsidR="00262EF5" w:rsidRPr="00175A52" w:rsidRDefault="00915615" w:rsidP="00881A70">
      <w:pPr>
        <w:pStyle w:val="ListParagraph"/>
        <w:numPr>
          <w:ilvl w:val="1"/>
          <w:numId w:val="27"/>
        </w:numPr>
        <w:tabs>
          <w:tab w:val="left" w:pos="426"/>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Pētniecības pieteikumu administratīvās, atbilstības un iznākumu rādītāju kvalitātes vērtēšanu veic LZP darbinieki un vērtēšanas komisija izmantojot atlases nolikuma 2.pielikumu “Pētniecības pieteikumu administratīvās, atbilstības un iznākumu rādītāju kvalitātes vērtēšanas metodiku”, sniedzot vērtējumu katram kritērijam un norādot pamatojumu vērtējumam gadījumos, ja vērtējums kritērijā ir “Nē” vai “Jā ar nosacījumu”.</w:t>
      </w:r>
    </w:p>
    <w:p w14:paraId="1F5DE4D7" w14:textId="7CB52518" w:rsidR="004A6F5A" w:rsidRPr="00175A52" w:rsidRDefault="004A6F5A" w:rsidP="004A6F5A">
      <w:pPr>
        <w:pStyle w:val="ListParagraph"/>
        <w:numPr>
          <w:ilvl w:val="1"/>
          <w:numId w:val="27"/>
        </w:numPr>
        <w:tabs>
          <w:tab w:val="left" w:pos="426"/>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pieteikumu zinātniskās kvalitātes vērtēšanai LZP organizē  pētniecības pieteikumu zinātniskās kvalitātes starptautisku novērtēšanu, piesaistot ārvalstu zinātnisko ekspertu datubāzēs iekļautus ekspertus un piemērojot Eiropas Savienības pētniecības un inovāciju pamatprogrammas "Apvārsnis Eiropa"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-Kirī programmas "Pēcdoktorantūras stipendijas" vērtēšanas pieeju un principus. Vērtēšanai ārvalstu eksperti izmanto atlases nolikuma 3. pielikumu “Pētniecības pieteikumu zinātniskās kvalitātes vērtēšanas vadlīnijas un kritērijus”, sniedzot vērtējumu un vērtējumu pamatojošus komentārus.</w:t>
      </w:r>
    </w:p>
    <w:p w14:paraId="4611E9C9" w14:textId="3766316C" w:rsidR="00262EF5" w:rsidRPr="00175A52" w:rsidRDefault="00262EF5"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Kopējais maksimālais iegūstamais punktu skaits par pētniecības pieteikumu pēc koeficientu pārrēķina ir 3,8 punkti, tai skaitā par zinātniskās kvalitātes vērtēšanu – 3,5 punkti, bet par iznākuma rādītāju sasniegšanas veicināšanas kvalitātes vērtēšanu – 0,3 punkti.</w:t>
      </w:r>
    </w:p>
    <w:p w14:paraId="3842A979" w14:textId="54E1B9AB"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pieteikuma iesniedzējs ir iesniedzis pētniecības pieteikumu ārvalsts pēcdoktoranta piesaistei, kas tika iesniegts Eiropas Savienības pētniecības un inovāciju pamatprogrammas </w:t>
      </w:r>
      <w:hyperlink r:id="rId16">
        <w:r w:rsidRPr="00175A52">
          <w:rPr>
            <w:rStyle w:val="Hyperlink"/>
            <w:rFonts w:ascii="Times New Roman" w:hAnsi="Times New Roman" w:cs="Times New Roman"/>
            <w:color w:val="auto"/>
            <w:sz w:val="24"/>
            <w:szCs w:val="24"/>
          </w:rPr>
          <w:t>“Apvārsnis Eiropa”</w:t>
        </w:r>
      </w:hyperlink>
      <w:r w:rsidRPr="00175A52">
        <w:rPr>
          <w:rFonts w:ascii="Times New Roman" w:hAnsi="Times New Roman" w:cs="Times New Roman"/>
          <w:sz w:val="24"/>
          <w:szCs w:val="24"/>
        </w:rPr>
        <w:t xml:space="preserve">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-Kirī programmā “</w:t>
      </w:r>
      <w:proofErr w:type="spellStart"/>
      <w:r w:rsidRPr="00175A52">
        <w:rPr>
          <w:rFonts w:ascii="Times New Roman" w:hAnsi="Times New Roman" w:cs="Times New Roman"/>
          <w:sz w:val="24"/>
          <w:szCs w:val="24"/>
        </w:rPr>
        <w:t>Pēcdoktorantūrs</w:t>
      </w:r>
      <w:proofErr w:type="spellEnd"/>
      <w:r w:rsidRPr="00175A52">
        <w:rPr>
          <w:rFonts w:ascii="Times New Roman" w:hAnsi="Times New Roman" w:cs="Times New Roman"/>
          <w:sz w:val="24"/>
          <w:szCs w:val="24"/>
        </w:rPr>
        <w:t xml:space="preserve"> stipendijas” un minētajā projektu iesniegumu vērtēšanā novērtēts virs kvalitātes sliekšņa, bet nesaņēma finansējumu projekta īstenošanai, šiem pētniecības pieteikumiem veic administratīvo, atbilstības un iznākuma rādītāju kvalitātes vērtēšanu, bet neveic zinātniskās kvalitātes vērtēšanu. Zinātniskās kvalitātes noteikšanai izmanto Eiropas Savienības pētniecības un inovāciju pamatprogrammas </w:t>
      </w:r>
      <w:hyperlink r:id="rId17">
        <w:r w:rsidRPr="00175A52">
          <w:rPr>
            <w:rStyle w:val="Hyperlink"/>
            <w:rFonts w:ascii="Times New Roman" w:hAnsi="Times New Roman" w:cs="Times New Roman"/>
            <w:color w:val="auto"/>
            <w:sz w:val="24"/>
            <w:szCs w:val="24"/>
          </w:rPr>
          <w:t>“Apvārsnis Eiropa”</w:t>
        </w:r>
      </w:hyperlink>
      <w:r w:rsidRPr="00175A52">
        <w:rPr>
          <w:rFonts w:ascii="Times New Roman" w:hAnsi="Times New Roman" w:cs="Times New Roman"/>
          <w:sz w:val="24"/>
          <w:szCs w:val="24"/>
        </w:rPr>
        <w:t xml:space="preserve">  Marijas </w:t>
      </w:r>
      <w:proofErr w:type="spellStart"/>
      <w:r w:rsidRPr="00175A52">
        <w:rPr>
          <w:rFonts w:ascii="Times New Roman" w:hAnsi="Times New Roman" w:cs="Times New Roman"/>
          <w:sz w:val="24"/>
          <w:szCs w:val="24"/>
        </w:rPr>
        <w:t>Sklodovskas</w:t>
      </w:r>
      <w:proofErr w:type="spellEnd"/>
      <w:r w:rsidRPr="00175A52">
        <w:rPr>
          <w:rFonts w:ascii="Times New Roman" w:hAnsi="Times New Roman" w:cs="Times New Roman"/>
          <w:sz w:val="24"/>
          <w:szCs w:val="24"/>
        </w:rPr>
        <w:t>-Kirī programmas “</w:t>
      </w:r>
      <w:proofErr w:type="spellStart"/>
      <w:r w:rsidRPr="00175A52">
        <w:rPr>
          <w:rFonts w:ascii="Times New Roman" w:hAnsi="Times New Roman" w:cs="Times New Roman"/>
          <w:sz w:val="24"/>
          <w:szCs w:val="24"/>
        </w:rPr>
        <w:t>Pēcdoktorantūrs</w:t>
      </w:r>
      <w:proofErr w:type="spellEnd"/>
      <w:r w:rsidRPr="00175A52">
        <w:rPr>
          <w:rFonts w:ascii="Times New Roman" w:hAnsi="Times New Roman" w:cs="Times New Roman"/>
          <w:sz w:val="24"/>
          <w:szCs w:val="24"/>
        </w:rPr>
        <w:t xml:space="preserve"> stipendijas” ietvaros saņemto ekspertu vērtējumu par projekta zinātnisko kvalitāti.</w:t>
      </w:r>
    </w:p>
    <w:p w14:paraId="706C5E8C" w14:textId="2AEC7CAA" w:rsidR="00262EF5" w:rsidRPr="00175A52" w:rsidRDefault="00D12B6F" w:rsidP="559FEEC4">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 sēdē izvērtē pētniecības pieteikumu un pieņem lēmumu par pētniecības pieteikumu zinātniskās kvalitātes vērtēšanas rezultātiem un pētniecības pieteikuma apstiprināšanu, apstiprināšanu ar nosacījumu (pamatojoties uz Administratīvā procesa</w:t>
      </w:r>
      <w:r w:rsidR="74A75E7A"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 vai noraidīšanu</w:t>
      </w:r>
      <w:r w:rsidR="00262EF5" w:rsidRPr="00175A52">
        <w:rPr>
          <w:rFonts w:ascii="Times New Roman" w:hAnsi="Times New Roman" w:cs="Times New Roman"/>
          <w:sz w:val="24"/>
          <w:szCs w:val="24"/>
        </w:rPr>
        <w:t>.</w:t>
      </w:r>
    </w:p>
    <w:p w14:paraId="087407AA" w14:textId="76CDCD4B"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komisijas atzinums tiek atspoguļots LZP lēmumā.</w:t>
      </w:r>
    </w:p>
    <w:p w14:paraId="6656C053" w14:textId="7ACB760C"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Pēc vērtēšanas noslēguma vērtēšanas komisija apstiprina vērtēšanas rezultātus, kas tiek apkopoti </w:t>
      </w:r>
      <w:r w:rsidR="004F353E" w:rsidRPr="00175A52">
        <w:rPr>
          <w:rFonts w:ascii="Times New Roman" w:hAnsi="Times New Roman" w:cs="Times New Roman"/>
          <w:sz w:val="24"/>
          <w:szCs w:val="24"/>
        </w:rPr>
        <w:t>divos</w:t>
      </w:r>
      <w:r w:rsidRPr="00175A52">
        <w:rPr>
          <w:rFonts w:ascii="Times New Roman" w:hAnsi="Times New Roman" w:cs="Times New Roman"/>
          <w:sz w:val="24"/>
          <w:szCs w:val="24"/>
        </w:rPr>
        <w:t xml:space="preserve"> apstiprināšanai/noraidīšanai iesakāmo pētniecības pieteikumu sarakstos:</w:t>
      </w:r>
    </w:p>
    <w:p w14:paraId="291D1981" w14:textId="3A7CFF3E" w:rsidR="00262EF5" w:rsidRPr="00175A52" w:rsidRDefault="00400B06" w:rsidP="008F34E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fundamentālie pētniecības pieteikumu pētījumi</w:t>
      </w:r>
      <w:r w:rsidR="00262EF5" w:rsidRPr="00175A52">
        <w:rPr>
          <w:rFonts w:ascii="Times New Roman" w:hAnsi="Times New Roman" w:cs="Times New Roman"/>
          <w:sz w:val="24"/>
          <w:szCs w:val="24"/>
        </w:rPr>
        <w:t>;</w:t>
      </w:r>
    </w:p>
    <w:p w14:paraId="5C682C2C" w14:textId="7902E8DB" w:rsidR="00262EF5" w:rsidRPr="00175A52" w:rsidRDefault="00400B06" w:rsidP="008F34E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rūpnieciskie pētniecības pieteikumu pētījumi</w:t>
      </w:r>
      <w:r w:rsidR="00262EF5" w:rsidRPr="00175A52">
        <w:rPr>
          <w:rFonts w:ascii="Times New Roman" w:hAnsi="Times New Roman" w:cs="Times New Roman"/>
          <w:sz w:val="24"/>
          <w:szCs w:val="24"/>
        </w:rPr>
        <w:t>;</w:t>
      </w:r>
    </w:p>
    <w:p w14:paraId="61571BC8" w14:textId="298B3D21" w:rsidR="00313982" w:rsidRPr="00175A52" w:rsidRDefault="00313982" w:rsidP="7897C2EF">
      <w:pPr>
        <w:pStyle w:val="ListParagraph"/>
        <w:numPr>
          <w:ilvl w:val="1"/>
          <w:numId w:val="27"/>
        </w:numPr>
        <w:tabs>
          <w:tab w:val="left" w:pos="567"/>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apstiprināms ar nosacījumiem (pamatojoties uz Administratīvā procesa</w:t>
      </w:r>
      <w:r w:rsidR="7C5E6C14"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 LZP lēmumā norāda nosacījumu izpildei noteikto termiņu.</w:t>
      </w:r>
    </w:p>
    <w:p w14:paraId="13E8D6CA" w14:textId="35F403F5" w:rsidR="00262EF5" w:rsidRPr="00175A52" w:rsidRDefault="00255920" w:rsidP="00255920">
      <w:pPr>
        <w:pStyle w:val="ListParagraph"/>
        <w:numPr>
          <w:ilvl w:val="1"/>
          <w:numId w:val="27"/>
        </w:numPr>
        <w:tabs>
          <w:tab w:val="left" w:pos="567"/>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Pēc precizējumu pētniecības pieteikumā saņemšanas vērtēšanas komisija precizētos pētniecības pieteikumus izvērtē atbilstoši kritērijiem, kuru izpildei tika izvirzīti papildu nosacījumi, un aizpilda pētniecības pieteikuma vērtēšanas sadaļu </w:t>
      </w:r>
      <w:proofErr w:type="spellStart"/>
      <w:r w:rsidR="00D42865" w:rsidRPr="00175A52">
        <w:rPr>
          <w:rFonts w:ascii="Times New Roman" w:hAnsi="Times New Roman" w:cs="Times New Roman"/>
          <w:sz w:val="24"/>
          <w:szCs w:val="24"/>
        </w:rPr>
        <w:t>P</w:t>
      </w:r>
      <w:r w:rsidR="00607E5D" w:rsidRPr="00175A52">
        <w:rPr>
          <w:rFonts w:ascii="Times New Roman" w:hAnsi="Times New Roman" w:cs="Times New Roman"/>
          <w:sz w:val="24"/>
          <w:szCs w:val="24"/>
        </w:rPr>
        <w:t>ostdoc</w:t>
      </w:r>
      <w:proofErr w:type="spellEnd"/>
      <w:r w:rsidRPr="00175A52">
        <w:rPr>
          <w:rFonts w:ascii="Times New Roman" w:hAnsi="Times New Roman" w:cs="Times New Roman"/>
          <w:sz w:val="24"/>
          <w:szCs w:val="24"/>
        </w:rPr>
        <w:t xml:space="preserve"> informācijas sistēmā.</w:t>
      </w:r>
    </w:p>
    <w:p w14:paraId="6684C205" w14:textId="447EFD0F"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pieteikuma iesniedzējs neizpilda lēmumā par pētniecības pieteikuma apstiprināšanu ar nosacījumu ietvertos nosacījumus vai neizpilda tos lēmumā noteiktajā termiņā, vērtēšanas komisija atkārtoti sniedz atzinumu par pētniecības pieteikuma apstiprināšanu ar nosacījumu atbilstoši atlases nolikumā noteiktajai kārtībai. Ja kāds no atkārtotajā LZP lēmumā noteiktajiem nosacījumiem netiek izpildīts vai netiek izpildīts lēmumā noteiktajā termiņā, pētniecības pieteikums uzskatāms par noraidītu.</w:t>
      </w:r>
    </w:p>
    <w:p w14:paraId="48C4F3AB" w14:textId="77777777" w:rsidR="00383796" w:rsidRPr="00175A52" w:rsidRDefault="00383796" w:rsidP="00383796">
      <w:pPr>
        <w:rPr>
          <w:rFonts w:ascii="Times New Roman" w:hAnsi="Times New Roman" w:cs="Times New Roman"/>
          <w:sz w:val="24"/>
          <w:szCs w:val="24"/>
        </w:rPr>
      </w:pPr>
    </w:p>
    <w:p w14:paraId="40BB72D2" w14:textId="29462B81" w:rsidR="006F4F3D" w:rsidRPr="00175A52" w:rsidRDefault="00DE3617" w:rsidP="00383796">
      <w:pPr>
        <w:pStyle w:val="ListParagraph"/>
        <w:numPr>
          <w:ilvl w:val="0"/>
          <w:numId w:val="27"/>
        </w:numPr>
        <w:rPr>
          <w:rFonts w:ascii="Times New Roman" w:hAnsi="Times New Roman" w:cs="Times New Roman"/>
          <w:sz w:val="24"/>
          <w:szCs w:val="24"/>
        </w:rPr>
      </w:pPr>
      <w:r w:rsidRPr="00175A52">
        <w:rPr>
          <w:rFonts w:ascii="Times New Roman" w:hAnsi="Times New Roman" w:cs="Times New Roman"/>
          <w:b/>
          <w:bCs/>
          <w:sz w:val="24"/>
          <w:szCs w:val="24"/>
          <w:u w:val="single"/>
        </w:rPr>
        <w:t>LĒMUMA PIEŅEMŠANA PAR PĒTNIECĪBAS PIETEIKUMA APSTIPRINĀŠANU, APSTIPRINĀŠANU AR NOSACĪJUMU VAI NORAIDĪŠANU</w:t>
      </w:r>
      <w:r w:rsidRPr="00175A52">
        <w:rPr>
          <w:rFonts w:ascii="Times New Roman" w:hAnsi="Times New Roman" w:cs="Times New Roman"/>
          <w:sz w:val="24"/>
          <w:szCs w:val="24"/>
          <w:u w:val="single"/>
        </w:rPr>
        <w:t xml:space="preserve"> </w:t>
      </w:r>
      <w:r w:rsidRPr="00175A52">
        <w:rPr>
          <w:rFonts w:ascii="Times New Roman" w:hAnsi="Times New Roman" w:cs="Times New Roman"/>
          <w:b/>
          <w:bCs/>
          <w:sz w:val="24"/>
          <w:szCs w:val="24"/>
          <w:u w:val="single"/>
        </w:rPr>
        <w:t>UN PAZIŅOŠANAS KĀRTĪBA</w:t>
      </w:r>
    </w:p>
    <w:p w14:paraId="7230AF76" w14:textId="77777777" w:rsidR="006F4F3D" w:rsidRPr="00175A52" w:rsidRDefault="006F4F3D" w:rsidP="006F4F3D">
      <w:pPr>
        <w:spacing w:after="0"/>
        <w:jc w:val="both"/>
        <w:rPr>
          <w:rFonts w:ascii="Times New Roman" w:hAnsi="Times New Roman" w:cs="Times New Roman"/>
          <w:b/>
          <w:bCs/>
          <w:sz w:val="24"/>
          <w:szCs w:val="24"/>
        </w:rPr>
      </w:pPr>
    </w:p>
    <w:p w14:paraId="50C84584" w14:textId="3453BD3B" w:rsidR="006F4F3D" w:rsidRPr="00175A52" w:rsidRDefault="006F4F3D" w:rsidP="00AB09E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Pamatojoties uz vērtēšanas komisijas atzinumu, LZP izdod lēmumu (turpmāk – lēmums) par:</w:t>
      </w:r>
    </w:p>
    <w:p w14:paraId="70827D56" w14:textId="77777777" w:rsidR="0006359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apstiprināšanu;</w:t>
      </w:r>
    </w:p>
    <w:p w14:paraId="7AF97A6C" w14:textId="07B850D7" w:rsidR="0006359D" w:rsidRPr="00175A52" w:rsidRDefault="00444A9E" w:rsidP="00444A9E">
      <w:pPr>
        <w:pStyle w:val="ListParagraph"/>
        <w:numPr>
          <w:ilvl w:val="2"/>
          <w:numId w:val="27"/>
        </w:numPr>
        <w:rPr>
          <w:rFonts w:ascii="Times New Roman" w:hAnsi="Times New Roman" w:cs="Times New Roman"/>
          <w:sz w:val="24"/>
          <w:szCs w:val="24"/>
        </w:rPr>
      </w:pPr>
      <w:r w:rsidRPr="00175A52">
        <w:rPr>
          <w:rFonts w:ascii="Times New Roman" w:hAnsi="Times New Roman" w:cs="Times New Roman"/>
          <w:sz w:val="24"/>
          <w:szCs w:val="24"/>
        </w:rPr>
        <w:t>pētniecības pieteikuma apstiprināšanu ar nosacījumu (pamatojoties uz Administratīvā procesa</w:t>
      </w:r>
      <w:r w:rsidR="1B5FB021"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w:t>
      </w:r>
    </w:p>
    <w:p w14:paraId="3087692C" w14:textId="35D88D3B" w:rsidR="006F4F3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noraidīšanu.</w:t>
      </w:r>
    </w:p>
    <w:p w14:paraId="55DA8092" w14:textId="1C29B346" w:rsidR="006F4F3D" w:rsidRPr="00175A52" w:rsidRDefault="006F4F3D" w:rsidP="00CC237C">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apstiprināšanu</w:t>
      </w:r>
      <w:r w:rsidRPr="00175A52">
        <w:rPr>
          <w:rFonts w:ascii="Times New Roman" w:hAnsi="Times New Roman" w:cs="Times New Roman"/>
          <w:sz w:val="24"/>
          <w:szCs w:val="24"/>
        </w:rPr>
        <w:t xml:space="preserve"> pieņem, ja pētniecības pieteikums atbilst šādiem nosacījumiem:</w:t>
      </w:r>
    </w:p>
    <w:p w14:paraId="3A8334BC" w14:textId="4173003E"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7.2.1</w:t>
      </w:r>
      <w:r w:rsidR="006F4F3D" w:rsidRPr="00175A52">
        <w:rPr>
          <w:rFonts w:ascii="Times New Roman" w:hAnsi="Times New Roman" w:cs="Times New Roman"/>
          <w:sz w:val="24"/>
          <w:szCs w:val="24"/>
        </w:rPr>
        <w:t>. administratīvās vērtēšanas kritērijiem</w:t>
      </w:r>
      <w:r w:rsidR="009C04F5"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568AE604" w14:textId="05083E20"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7.2.2. </w:t>
      </w:r>
      <w:r w:rsidR="006F4F3D" w:rsidRPr="00175A52">
        <w:rPr>
          <w:rFonts w:ascii="Times New Roman" w:hAnsi="Times New Roman" w:cs="Times New Roman"/>
          <w:sz w:val="24"/>
          <w:szCs w:val="24"/>
        </w:rPr>
        <w:t>atbilstības kritērijiem</w:t>
      </w:r>
      <w:r w:rsidR="009C04F5" w:rsidRPr="00175A52">
        <w:rPr>
          <w:rFonts w:ascii="Times New Roman" w:hAnsi="Times New Roman" w:cs="Times New Roman"/>
          <w:sz w:val="24"/>
          <w:szCs w:val="24"/>
        </w:rPr>
        <w:t>;</w:t>
      </w:r>
    </w:p>
    <w:p w14:paraId="29A6F980" w14:textId="55987BB3"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7.2.3. </w:t>
      </w:r>
      <w:r w:rsidR="006F4F3D" w:rsidRPr="00175A52">
        <w:rPr>
          <w:rFonts w:ascii="Times New Roman" w:hAnsi="Times New Roman" w:cs="Times New Roman"/>
          <w:sz w:val="24"/>
          <w:szCs w:val="24"/>
        </w:rPr>
        <w:t>iznākuma rādītāju kvalitātes vērtēšanas kritērijiem</w:t>
      </w:r>
      <w:r w:rsidR="009C04F5" w:rsidRPr="00175A52">
        <w:rPr>
          <w:rFonts w:ascii="Times New Roman" w:hAnsi="Times New Roman" w:cs="Times New Roman"/>
          <w:sz w:val="24"/>
          <w:szCs w:val="24"/>
        </w:rPr>
        <w:t>;</w:t>
      </w:r>
    </w:p>
    <w:p w14:paraId="05BE795F" w14:textId="74CB1210"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w:t>
      </w:r>
      <w:r w:rsidR="00AD75DC" w:rsidRPr="00175A52">
        <w:rPr>
          <w:rFonts w:ascii="Times New Roman" w:hAnsi="Times New Roman" w:cs="Times New Roman"/>
          <w:sz w:val="24"/>
          <w:szCs w:val="24"/>
        </w:rPr>
        <w:t xml:space="preserve">4. </w:t>
      </w:r>
      <w:r w:rsidR="006F4F3D" w:rsidRPr="00175A52">
        <w:rPr>
          <w:rFonts w:ascii="Times New Roman" w:hAnsi="Times New Roman" w:cs="Times New Roman"/>
          <w:sz w:val="24"/>
          <w:szCs w:val="24"/>
        </w:rPr>
        <w:t>ārvalstu ekspertu</w:t>
      </w:r>
      <w:r w:rsidR="00736B0E" w:rsidRPr="00175A52">
        <w:rPr>
          <w:rFonts w:ascii="Times New Roman" w:hAnsi="Times New Roman" w:cs="Times New Roman"/>
          <w:sz w:val="24"/>
          <w:szCs w:val="24"/>
        </w:rPr>
        <w:t xml:space="preserve"> konsolidētajā</w:t>
      </w:r>
      <w:r w:rsidR="006F4F3D" w:rsidRPr="00175A52">
        <w:rPr>
          <w:rFonts w:ascii="Times New Roman" w:hAnsi="Times New Roman" w:cs="Times New Roman"/>
          <w:sz w:val="24"/>
          <w:szCs w:val="24"/>
        </w:rPr>
        <w:t xml:space="preserve"> vērtējumā par pētniecības pieteikuma zinātnisko kvalitāti ir saņēmis ne mazāk kā 3 punktus pirms koeficientu pārrēķina katrā no zinātniskās kvalitātes vērtēšanas kritērijiem, un pēc koeficientu pārrēķiniem kopā vismaz 2,</w:t>
      </w:r>
      <w:r w:rsidR="75034CF4" w:rsidRPr="00175A52">
        <w:rPr>
          <w:rFonts w:ascii="Times New Roman" w:hAnsi="Times New Roman" w:cs="Times New Roman"/>
          <w:sz w:val="24"/>
          <w:szCs w:val="24"/>
        </w:rPr>
        <w:t>4</w:t>
      </w:r>
      <w:r w:rsidR="006F4F3D" w:rsidRPr="00175A52">
        <w:rPr>
          <w:rFonts w:ascii="Times New Roman" w:hAnsi="Times New Roman" w:cs="Times New Roman"/>
          <w:sz w:val="24"/>
          <w:szCs w:val="24"/>
        </w:rPr>
        <w:t xml:space="preserve"> punktus</w:t>
      </w:r>
      <w:r w:rsidR="009C04F5" w:rsidRPr="00175A52">
        <w:rPr>
          <w:rFonts w:ascii="Times New Roman" w:hAnsi="Times New Roman" w:cs="Times New Roman"/>
          <w:sz w:val="24"/>
          <w:szCs w:val="24"/>
        </w:rPr>
        <w:t>;</w:t>
      </w:r>
    </w:p>
    <w:p w14:paraId="7742EB21" w14:textId="5182BDB7"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7.2.5.</w:t>
      </w:r>
      <w:r w:rsidR="006F4F3D" w:rsidRPr="00175A52">
        <w:rPr>
          <w:rFonts w:ascii="Times New Roman" w:hAnsi="Times New Roman" w:cs="Times New Roman"/>
          <w:sz w:val="24"/>
          <w:szCs w:val="24"/>
        </w:rPr>
        <w:t xml:space="preserve"> tā apstiprināšanai attiecīgajā atlases kārtā ir pietiekams finansējums.</w:t>
      </w:r>
    </w:p>
    <w:p w14:paraId="78BA0B8D" w14:textId="1EA9FB85" w:rsidR="006F4F3D" w:rsidRPr="00175A52" w:rsidRDefault="006F4F3D" w:rsidP="7897C2EF">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bookmarkStart w:id="1" w:name="_Hlk159489301"/>
      <w:r w:rsidRPr="00175A52">
        <w:rPr>
          <w:rFonts w:ascii="Times New Roman" w:hAnsi="Times New Roman" w:cs="Times New Roman"/>
          <w:sz w:val="24"/>
          <w:szCs w:val="24"/>
          <w:u w:val="single"/>
        </w:rPr>
        <w:t xml:space="preserve">Lēmumu </w:t>
      </w:r>
      <w:bookmarkStart w:id="2" w:name="_Hlk159489322"/>
      <w:r w:rsidRPr="00175A52">
        <w:rPr>
          <w:rFonts w:ascii="Times New Roman" w:hAnsi="Times New Roman" w:cs="Times New Roman"/>
          <w:sz w:val="24"/>
          <w:szCs w:val="24"/>
          <w:u w:val="single"/>
        </w:rPr>
        <w:t>par pētniecības pieteikuma apstiprināšanu ar nosacījumu</w:t>
      </w:r>
      <w:r w:rsidR="00D557F7" w:rsidRPr="00175A52">
        <w:rPr>
          <w:rFonts w:ascii="Times New Roman" w:hAnsi="Times New Roman" w:cs="Times New Roman"/>
          <w:sz w:val="24"/>
          <w:szCs w:val="24"/>
        </w:rPr>
        <w:t xml:space="preserve"> (pamatojoties uz Administratīvā procesa</w:t>
      </w:r>
      <w:r w:rsidR="5DD76FC0" w:rsidRPr="00175A52">
        <w:rPr>
          <w:rFonts w:ascii="Times New Roman" w:hAnsi="Times New Roman" w:cs="Times New Roman"/>
          <w:sz w:val="24"/>
          <w:szCs w:val="24"/>
        </w:rPr>
        <w:t xml:space="preserve"> likuma</w:t>
      </w:r>
      <w:r w:rsidR="00D557F7" w:rsidRPr="00175A52">
        <w:rPr>
          <w:rFonts w:ascii="Times New Roman" w:hAnsi="Times New Roman" w:cs="Times New Roman"/>
          <w:sz w:val="24"/>
          <w:szCs w:val="24"/>
        </w:rPr>
        <w:t xml:space="preserve"> 68.panta pirmo daļu)</w:t>
      </w:r>
      <w:r w:rsidRPr="00175A52">
        <w:rPr>
          <w:rFonts w:ascii="Times New Roman" w:hAnsi="Times New Roman" w:cs="Times New Roman"/>
          <w:sz w:val="24"/>
          <w:szCs w:val="24"/>
        </w:rPr>
        <w:t xml:space="preserve"> </w:t>
      </w:r>
      <w:bookmarkEnd w:id="1"/>
      <w:bookmarkEnd w:id="2"/>
      <w:r w:rsidRPr="00175A52">
        <w:rPr>
          <w:rFonts w:ascii="Times New Roman" w:hAnsi="Times New Roman" w:cs="Times New Roman"/>
          <w:sz w:val="24"/>
          <w:szCs w:val="24"/>
        </w:rPr>
        <w:t>pieņem, ja:</w:t>
      </w:r>
    </w:p>
    <w:p w14:paraId="145A0D2C" w14:textId="11E7AF99"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1. pētniecības pieteikums neatbilst kādam no pētniecības pieteikuma administratīvās, atbilstības un iznākuma rādītāju kvalitātes vērtēšanas kritērijiem</w:t>
      </w:r>
      <w:r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5DB808A8" w14:textId="53C033A1"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2. ārvalstu ekspertu vērtējumā par pētniecības pieteikuma zinātnisko kvalitāti ir saņēmis ne mazāk par 3 punktiem pirms koeficientu pārrēķiniem katrā no zinātniskās kvalitātes vērtēšanas kritērijiem un pēc koeficientu pārrēķiniem kopā vismaz 2,</w:t>
      </w:r>
      <w:r w:rsidR="15BCC884" w:rsidRPr="00175A52">
        <w:rPr>
          <w:rFonts w:ascii="Times New Roman" w:hAnsi="Times New Roman" w:cs="Times New Roman"/>
          <w:sz w:val="24"/>
          <w:szCs w:val="24"/>
        </w:rPr>
        <w:t>4</w:t>
      </w:r>
      <w:r w:rsidR="006F4F3D" w:rsidRPr="00175A52">
        <w:rPr>
          <w:rFonts w:ascii="Times New Roman" w:hAnsi="Times New Roman" w:cs="Times New Roman"/>
          <w:sz w:val="24"/>
          <w:szCs w:val="24"/>
        </w:rPr>
        <w:t xml:space="preserve"> punktus</w:t>
      </w:r>
      <w:r w:rsidRPr="00175A52">
        <w:rPr>
          <w:rFonts w:ascii="Times New Roman" w:hAnsi="Times New Roman" w:cs="Times New Roman"/>
          <w:sz w:val="24"/>
          <w:szCs w:val="24"/>
        </w:rPr>
        <w:t>;</w:t>
      </w:r>
    </w:p>
    <w:p w14:paraId="7830ED4B" w14:textId="7627B8EC"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 xml:space="preserve">.3. apstiprināšanai attiecīgajā atlases kārtā ir pietiekams finansējums. </w:t>
      </w:r>
    </w:p>
    <w:p w14:paraId="5C350D55" w14:textId="116693D6" w:rsidR="006F4F3D" w:rsidRPr="00175A52" w:rsidRDefault="006F4F3D" w:rsidP="00D765A1">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iesniedzējam jāveic LZP pieprasītie precizējumi un papildinājumi lēmumā par pētniecības pieteikuma apstiprināšanu ar nosacījumu noteiktajā termiņā, lai pētniecības pieteikums pilnībā atbilstu pētniecības pieteikuma administratīvās, atbilstības un iznākuma rādītāju kvalitātes vērtēšanas kritērijiem.</w:t>
      </w:r>
    </w:p>
    <w:p w14:paraId="7A4D6991" w14:textId="4BE5DE2C" w:rsidR="006F4F3D" w:rsidRPr="00175A52" w:rsidRDefault="006F4F3D" w:rsidP="00453F2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noraidīšanu</w:t>
      </w:r>
      <w:r w:rsidRPr="00175A52">
        <w:rPr>
          <w:rFonts w:ascii="Times New Roman" w:hAnsi="Times New Roman" w:cs="Times New Roman"/>
          <w:sz w:val="24"/>
          <w:szCs w:val="24"/>
        </w:rPr>
        <w:t xml:space="preserve"> pieņem</w:t>
      </w:r>
      <w:r w:rsidR="00453F2B" w:rsidRPr="00175A52">
        <w:rPr>
          <w:rFonts w:ascii="Times New Roman" w:hAnsi="Times New Roman" w:cs="Times New Roman"/>
          <w:sz w:val="24"/>
          <w:szCs w:val="24"/>
        </w:rPr>
        <w:t>, ja</w:t>
      </w:r>
      <w:r w:rsidRPr="00175A52">
        <w:rPr>
          <w:rFonts w:ascii="Times New Roman" w:hAnsi="Times New Roman" w:cs="Times New Roman"/>
          <w:sz w:val="24"/>
          <w:szCs w:val="24"/>
        </w:rPr>
        <w:t>:</w:t>
      </w:r>
    </w:p>
    <w:p w14:paraId="06D7CAE7" w14:textId="17C3D851"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ārvalstu ekspertu </w:t>
      </w:r>
      <w:r w:rsidR="0098764A" w:rsidRPr="00175A52">
        <w:rPr>
          <w:rFonts w:ascii="Times New Roman" w:hAnsi="Times New Roman" w:cs="Times New Roman"/>
          <w:sz w:val="24"/>
          <w:szCs w:val="24"/>
        </w:rPr>
        <w:t xml:space="preserve">konsolidētajā </w:t>
      </w:r>
      <w:r w:rsidRPr="00175A52">
        <w:rPr>
          <w:rFonts w:ascii="Times New Roman" w:hAnsi="Times New Roman" w:cs="Times New Roman"/>
          <w:sz w:val="24"/>
          <w:szCs w:val="24"/>
        </w:rPr>
        <w:t>vērtējumā par pētniecības pieteikuma zinātnisko kvalitāti pētniecības pieteikums ir saņēmis</w:t>
      </w:r>
      <w:r w:rsidRPr="00175A52">
        <w:rPr>
          <w:rFonts w:ascii="Times New Roman" w:hAnsi="Times New Roman" w:cs="Times New Roman"/>
          <w:b/>
          <w:bCs/>
          <w:sz w:val="24"/>
          <w:szCs w:val="24"/>
        </w:rPr>
        <w:t xml:space="preserve"> </w:t>
      </w:r>
      <w:r w:rsidRPr="00175A52">
        <w:rPr>
          <w:rFonts w:ascii="Times New Roman" w:hAnsi="Times New Roman" w:cs="Times New Roman"/>
          <w:sz w:val="24"/>
          <w:szCs w:val="24"/>
        </w:rPr>
        <w:t>mazāk par 3 punktiem pirms koeficientu pārrēķiniem kādā no zinātniskās kvalitātes vērtēšanas kritērijiem vai pēc koeficientu pārrēķiniem kopā mazāk kā 2,</w:t>
      </w:r>
      <w:r w:rsidR="44526D7A" w:rsidRPr="00175A52">
        <w:rPr>
          <w:rFonts w:ascii="Times New Roman" w:hAnsi="Times New Roman" w:cs="Times New Roman"/>
          <w:sz w:val="24"/>
          <w:szCs w:val="24"/>
        </w:rPr>
        <w:t>4</w:t>
      </w:r>
      <w:r w:rsidRPr="00175A52">
        <w:rPr>
          <w:rFonts w:ascii="Times New Roman" w:hAnsi="Times New Roman" w:cs="Times New Roman"/>
          <w:sz w:val="24"/>
          <w:szCs w:val="24"/>
        </w:rPr>
        <w:t xml:space="preserve"> punktus</w:t>
      </w:r>
      <w:r w:rsidR="00453F2B" w:rsidRPr="00175A52">
        <w:rPr>
          <w:rFonts w:ascii="Times New Roman" w:hAnsi="Times New Roman" w:cs="Times New Roman"/>
          <w:sz w:val="24"/>
          <w:szCs w:val="24"/>
        </w:rPr>
        <w:t>;</w:t>
      </w:r>
    </w:p>
    <w:p w14:paraId="1F8FB0B3" w14:textId="22263DE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pieteikums neatbilst Latvijas viedās specializācijas stratēģijas mērķu sasniegšanai vai specializācijas jomu attīstībai</w:t>
      </w:r>
      <w:r w:rsidR="00453F2B" w:rsidRPr="00175A52">
        <w:rPr>
          <w:rFonts w:ascii="Times New Roman" w:hAnsi="Times New Roman" w:cs="Times New Roman"/>
          <w:sz w:val="24"/>
          <w:szCs w:val="24"/>
        </w:rPr>
        <w:t>;</w:t>
      </w:r>
    </w:p>
    <w:p w14:paraId="667A8004" w14:textId="42A5F1B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neatbilst pētniecības pieteikuma administratīvās, atbilstības un iznākuma rādītāju kvalitātes vērtēšanas kritērijiem</w:t>
      </w:r>
      <w:r w:rsidR="00453F2B" w:rsidRPr="00175A52">
        <w:rPr>
          <w:rFonts w:ascii="Times New Roman" w:hAnsi="Times New Roman" w:cs="Times New Roman"/>
          <w:sz w:val="24"/>
          <w:szCs w:val="24"/>
        </w:rPr>
        <w:t>;</w:t>
      </w:r>
    </w:p>
    <w:p w14:paraId="048E141D" w14:textId="00C6FBD9"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apstiprināšanai attiecīgajā atlases kārtā nav pietiekams finansējums.</w:t>
      </w:r>
    </w:p>
    <w:p w14:paraId="5E551DDF" w14:textId="59AA8A79" w:rsidR="006F4F3D" w:rsidRPr="00175A52" w:rsidRDefault="006F4F3D" w:rsidP="00DE576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Ja pētniecības pieteikums ir noraidāms dēļ finansējuma nepietiekamības attiecīgajā pētniecības pieteikumu atlases kārtā, pētniecības pieteikumu iekļauj rezerves sarakstā. </w:t>
      </w:r>
    </w:p>
    <w:p w14:paraId="0267CCE1" w14:textId="69BC4A47" w:rsidR="006F4F3D" w:rsidRPr="00175A52" w:rsidRDefault="006F4F3D" w:rsidP="00DE576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Pēc vērtēšanas noslēguma vērtēšanas komisija apstiprina </w:t>
      </w:r>
      <w:r w:rsidR="00DF1428" w:rsidRPr="00175A52">
        <w:rPr>
          <w:rFonts w:ascii="Times New Roman" w:hAnsi="Times New Roman" w:cs="Times New Roman"/>
          <w:sz w:val="24"/>
          <w:szCs w:val="24"/>
        </w:rPr>
        <w:t>divus</w:t>
      </w:r>
      <w:r w:rsidRPr="00175A52">
        <w:rPr>
          <w:rFonts w:ascii="Times New Roman" w:hAnsi="Times New Roman" w:cs="Times New Roman"/>
          <w:sz w:val="24"/>
          <w:szCs w:val="24"/>
        </w:rPr>
        <w:t xml:space="preserve"> pētniecības pieteikumu rezerves sarakstus:</w:t>
      </w:r>
    </w:p>
    <w:p w14:paraId="632B978C" w14:textId="2E2A3FDE" w:rsidR="006F4F3D" w:rsidRPr="00175A52" w:rsidRDefault="002D53CD" w:rsidP="00DE576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f</w:t>
      </w:r>
      <w:r w:rsidR="006F4F3D" w:rsidRPr="00175A52">
        <w:rPr>
          <w:rFonts w:ascii="Times New Roman" w:hAnsi="Times New Roman" w:cs="Times New Roman"/>
          <w:sz w:val="24"/>
          <w:szCs w:val="24"/>
        </w:rPr>
        <w:t xml:space="preserve">undamentālie </w:t>
      </w:r>
      <w:r w:rsidR="00400B06" w:rsidRPr="00175A52">
        <w:rPr>
          <w:rFonts w:ascii="Times New Roman" w:hAnsi="Times New Roman" w:cs="Times New Roman"/>
          <w:sz w:val="24"/>
          <w:szCs w:val="24"/>
        </w:rPr>
        <w:t xml:space="preserve">pētniecības pieteikumu </w:t>
      </w:r>
      <w:r w:rsidR="006F4F3D" w:rsidRPr="00175A52">
        <w:rPr>
          <w:rFonts w:ascii="Times New Roman" w:hAnsi="Times New Roman" w:cs="Times New Roman"/>
          <w:sz w:val="24"/>
          <w:szCs w:val="24"/>
        </w:rPr>
        <w:t>pētījumi;</w:t>
      </w:r>
    </w:p>
    <w:p w14:paraId="1A61BE77" w14:textId="004AE77B" w:rsidR="006F4F3D" w:rsidRPr="00175A52" w:rsidRDefault="006F4F3D" w:rsidP="00DE576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rūpnieciskie </w:t>
      </w:r>
      <w:r w:rsidR="00400B06" w:rsidRPr="00175A52">
        <w:rPr>
          <w:rFonts w:ascii="Times New Roman" w:hAnsi="Times New Roman" w:cs="Times New Roman"/>
          <w:sz w:val="24"/>
          <w:szCs w:val="24"/>
        </w:rPr>
        <w:t xml:space="preserve">pētniecības pieteikumu </w:t>
      </w:r>
      <w:r w:rsidR="00DF1428" w:rsidRPr="00175A52">
        <w:rPr>
          <w:rFonts w:ascii="Times New Roman" w:hAnsi="Times New Roman" w:cs="Times New Roman"/>
          <w:sz w:val="24"/>
          <w:szCs w:val="24"/>
        </w:rPr>
        <w:t>pētījumi</w:t>
      </w:r>
      <w:r w:rsidRPr="00175A52">
        <w:rPr>
          <w:rFonts w:ascii="Times New Roman" w:hAnsi="Times New Roman" w:cs="Times New Roman"/>
          <w:sz w:val="24"/>
          <w:szCs w:val="24"/>
        </w:rPr>
        <w:t>;</w:t>
      </w:r>
    </w:p>
    <w:p w14:paraId="280D367A" w14:textId="37B743F8" w:rsidR="006F4F3D" w:rsidRPr="00175A52" w:rsidRDefault="006F4F3D" w:rsidP="00293A77">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ir apstiprināts ar nosacījumu, pēc precizējumu iesniegšanas vērtēšanas komisija atkārtoti izvērtē tos kritērijus, kurus LZP bija noteikusi kā precizējamus/papildināmus. Pamatojoties uz vērtēšanas komisijas atzinumu, LZP pieņem lēmumu:</w:t>
      </w:r>
    </w:p>
    <w:p w14:paraId="1DEFAEC7" w14:textId="64636D0F" w:rsidR="006F4F3D" w:rsidRPr="00175A52" w:rsidRDefault="00293A77" w:rsidP="00332FD0">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7.8.1. </w:t>
      </w:r>
      <w:r w:rsidR="006F4F3D" w:rsidRPr="00175A52">
        <w:rPr>
          <w:rFonts w:ascii="Times New Roman" w:hAnsi="Times New Roman" w:cs="Times New Roman"/>
          <w:sz w:val="24"/>
          <w:szCs w:val="24"/>
        </w:rPr>
        <w:t>par pētniecības pieteikuma nosacījumu izpildi, ja ar precizējumiem pētniecības pieteikumā ir izpildīti visi lēmumā izvirzītie nosacījumi;</w:t>
      </w:r>
    </w:p>
    <w:p w14:paraId="0F10D493" w14:textId="014B7267" w:rsidR="006F4F3D" w:rsidRPr="00175A52" w:rsidRDefault="00293A77" w:rsidP="00332FD0">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7.8.2. </w:t>
      </w:r>
      <w:r w:rsidR="004A2CBF" w:rsidRPr="00175A52">
        <w:rPr>
          <w:rFonts w:ascii="Times New Roman" w:hAnsi="Times New Roman" w:cs="Times New Roman"/>
          <w:sz w:val="24"/>
          <w:szCs w:val="24"/>
        </w:rPr>
        <w:t>atkārtoti pieņem lēmumu par pētniecības pieteikuma apstiprināšanu ar nosacījumu, ja lēmumā par pētniecības pieteikuma apstiprināšanu ar nosacījumu ietvertie nosacījumi nav izpildīti.</w:t>
      </w:r>
    </w:p>
    <w:p w14:paraId="0A9E555D" w14:textId="75122B7D" w:rsidR="006F4F3D" w:rsidRPr="00175A52" w:rsidRDefault="006168CF" w:rsidP="006168CF">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7.9. </w:t>
      </w:r>
      <w:r w:rsidR="006F4F3D" w:rsidRPr="00175A52">
        <w:rPr>
          <w:rFonts w:ascii="Times New Roman" w:hAnsi="Times New Roman" w:cs="Times New Roman"/>
          <w:sz w:val="24"/>
          <w:szCs w:val="24"/>
        </w:rPr>
        <w:t>Pēc atkārtoto precizējumu pētniecības pieteikumā iesniegšanas, vērtēšanas komisija tos izvērtē atbilstoši kritērijiem, kuru izpildei tika izvirzīti papildu nosacījumi, un sniedz atzinumu par nosacījumu izpildi. Pamatojoties uz vērtēšanas komisijas atzinumu, LZP pieņem lēmumu par:</w:t>
      </w:r>
    </w:p>
    <w:p w14:paraId="773D818F" w14:textId="4FB4E8B8"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7.9.1. </w:t>
      </w:r>
      <w:r w:rsidR="006F4F3D" w:rsidRPr="00175A52">
        <w:rPr>
          <w:rFonts w:ascii="Times New Roman" w:hAnsi="Times New Roman" w:cs="Times New Roman"/>
          <w:sz w:val="24"/>
          <w:szCs w:val="24"/>
        </w:rPr>
        <w:t>pētniecības pieteikuma nosacījumu izpildi, ja ar precizējumiem pētniecības pieteikumā ir izpildīti visi lēmumā izvirzītie nosacījumi;</w:t>
      </w:r>
    </w:p>
    <w:p w14:paraId="0DA054AC" w14:textId="499533AB"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7.9.2. </w:t>
      </w:r>
      <w:r w:rsidR="004A1673" w:rsidRPr="00175A52">
        <w:rPr>
          <w:rFonts w:ascii="Times New Roman" w:hAnsi="Times New Roman" w:cs="Times New Roman"/>
          <w:sz w:val="24"/>
          <w:szCs w:val="24"/>
        </w:rPr>
        <w:t>pētniecības pieteikuma nosacījumu neizpildi un pētniecības pieteikuma noraidīšanu, ja pētniecības pieteikuma iesniedzējs neizpilda noteiktos nosacījumus vai neizpilda tos  noteiktajā termiņā. (Pētniecības pieteikumam iesniedzējs nosacījumu izpildi var veikt  ne vairāk kā 2 reizes)</w:t>
      </w:r>
      <w:r w:rsidR="006F4F3D" w:rsidRPr="00175A52">
        <w:rPr>
          <w:rFonts w:ascii="Times New Roman" w:hAnsi="Times New Roman" w:cs="Times New Roman"/>
          <w:sz w:val="24"/>
          <w:szCs w:val="24"/>
        </w:rPr>
        <w:t>.</w:t>
      </w:r>
    </w:p>
    <w:p w14:paraId="6A38A159" w14:textId="78777565"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7.10. </w:t>
      </w:r>
      <w:r w:rsidR="00F1409D" w:rsidRPr="00175A52">
        <w:rPr>
          <w:rFonts w:ascii="Times New Roman" w:hAnsi="Times New Roman" w:cs="Times New Roman"/>
          <w:sz w:val="24"/>
          <w:szCs w:val="24"/>
        </w:rPr>
        <w:t>Lēmumu par pētniecības pieteikuma apstiprināšanu, apstiprināšanu ar nosacījumu (pamatojoties uz Administratīvā procesa</w:t>
      </w:r>
      <w:r w:rsidR="71BE72D0" w:rsidRPr="00175A52">
        <w:rPr>
          <w:rFonts w:ascii="Times New Roman" w:hAnsi="Times New Roman" w:cs="Times New Roman"/>
          <w:sz w:val="24"/>
          <w:szCs w:val="24"/>
        </w:rPr>
        <w:t xml:space="preserve"> likuma</w:t>
      </w:r>
      <w:r w:rsidR="00F1409D" w:rsidRPr="00175A52">
        <w:rPr>
          <w:rFonts w:ascii="Times New Roman" w:hAnsi="Times New Roman" w:cs="Times New Roman"/>
          <w:sz w:val="24"/>
          <w:szCs w:val="24"/>
        </w:rPr>
        <w:t xml:space="preserve"> 68.panta pirmo daļu), noraidīšanu un atzinumu par nosacījumu izpildi vai neizpildi LZP sagatavo elektroniska dokumenta formātā un pētniecības pieteikuma iesniedzējam paziņo normatīvajos aktos noteiktajā kārtībā. Lēmumā par pētniecības pieteikuma apstiprināšanu tiek iekļauta informācija par līguma slēgšanas procedūru</w:t>
      </w:r>
      <w:r w:rsidR="006F4F3D" w:rsidRPr="00175A52">
        <w:rPr>
          <w:rFonts w:ascii="Times New Roman" w:hAnsi="Times New Roman" w:cs="Times New Roman"/>
          <w:sz w:val="24"/>
          <w:szCs w:val="24"/>
        </w:rPr>
        <w:t>.</w:t>
      </w:r>
    </w:p>
    <w:p w14:paraId="2F31D2CF" w14:textId="2120C28C"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7.11. </w:t>
      </w:r>
      <w:r w:rsidR="006F4F3D" w:rsidRPr="00175A52">
        <w:rPr>
          <w:rFonts w:ascii="Times New Roman" w:hAnsi="Times New Roman" w:cs="Times New Roman"/>
          <w:sz w:val="24"/>
          <w:szCs w:val="24"/>
        </w:rPr>
        <w:t xml:space="preserve">Finansējums atlases kārtā tiek piešķirts pētniecības pieteikumiem, kas kopsummā ieguvuši </w:t>
      </w:r>
      <w:r w:rsidR="006F4F3D" w:rsidRPr="00175A52">
        <w:rPr>
          <w:rFonts w:ascii="Times New Roman" w:hAnsi="Times New Roman" w:cs="Times New Roman"/>
          <w:sz w:val="24"/>
          <w:szCs w:val="24"/>
          <w:u w:val="single"/>
        </w:rPr>
        <w:t>lielāko punktu skaitu par to atbilstību zinātniskās kvalitātes vērtēšanas kritērijiem un iznākuma rādītāju kvalitātes vērtēšanas kritērijiem</w:t>
      </w:r>
      <w:r w:rsidR="006F4F3D" w:rsidRPr="00175A52">
        <w:rPr>
          <w:rFonts w:ascii="Times New Roman" w:hAnsi="Times New Roman" w:cs="Times New Roman"/>
          <w:sz w:val="24"/>
          <w:szCs w:val="24"/>
        </w:rPr>
        <w:t>.</w:t>
      </w:r>
    </w:p>
    <w:p w14:paraId="7CE4E87B" w14:textId="1B6EE73C"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7.12. </w:t>
      </w:r>
      <w:r w:rsidR="006F4F3D" w:rsidRPr="00175A52">
        <w:rPr>
          <w:rFonts w:ascii="Times New Roman" w:hAnsi="Times New Roman" w:cs="Times New Roman"/>
          <w:sz w:val="24"/>
          <w:szCs w:val="24"/>
        </w:rPr>
        <w:t xml:space="preserve">Gadījumā, ja vairāki pētniecības pieteikumi saņēmuši vienādu punktu skaitu, prioritāri atbalstāmi tie pētniecības pieteikumi, kuri saņēmuši lielāku punktu skaitu zinātniskās kvalitātes vērtēšanas kritērijā “Izcilība”. Ja tie ir saņēmuši vienādu punktu skaitu zinātniskās kvalitātes vērtēšanas kritērijā “Izcilība”, tad atbalstāmi ir tie pētniecības pieteikumi, kuri saņēmuši lielāku punktu skaitu zinātniskās kvalitātes vērtēšanas kritērijā “Ietekme”. </w:t>
      </w:r>
    </w:p>
    <w:p w14:paraId="435A2D53" w14:textId="3EF36E87" w:rsidR="006F4F3D" w:rsidRPr="00175A52" w:rsidRDefault="006F4F3D" w:rsidP="00CD321B">
      <w:pPr>
        <w:pStyle w:val="ListParagraph"/>
        <w:numPr>
          <w:ilvl w:val="1"/>
          <w:numId w:val="30"/>
        </w:numPr>
        <w:tabs>
          <w:tab w:val="left" w:pos="567"/>
        </w:tabs>
        <w:spacing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kāds no atbalstītajiem pētniecības pieteikumu iesniedzējiem atsauc pētniecības pieteikumu vai neparaksta līgumu par pētniecības pieteikuma īstenošanu, vērtēšanas komisija no rezerves saraksta izvēlas to pētniecības pieteikumu, kas attiecīgajā sarakstā kopsummā ieguvis nākamo lielāko punktu skaitu un vērtēšanas komisijai izvirza priekšlikumu par tā apstiprināšanu:</w:t>
      </w:r>
    </w:p>
    <w:p w14:paraId="3D0DB2A2" w14:textId="32FB5EFC" w:rsidR="006F4F3D" w:rsidRPr="00175A52" w:rsidRDefault="000319F1" w:rsidP="00CD321B">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7.14.1. </w:t>
      </w:r>
      <w:r w:rsidR="006F4F3D" w:rsidRPr="00175A52">
        <w:rPr>
          <w:rFonts w:ascii="Times New Roman" w:hAnsi="Times New Roman" w:cs="Times New Roman"/>
          <w:sz w:val="24"/>
          <w:szCs w:val="24"/>
        </w:rPr>
        <w:t>rūpniecisko pētniecības pieteikumu aizstāj ar lielāko punktu skaitu ieguvušo pētniecības pieteikumu, kas paredz rūpniecisku pētījumu;</w:t>
      </w:r>
    </w:p>
    <w:p w14:paraId="518AD495" w14:textId="66E3AC27" w:rsidR="006F4F3D" w:rsidRPr="00175A52" w:rsidRDefault="000319F1" w:rsidP="00CD321B">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7.14.3.</w:t>
      </w:r>
      <w:r w:rsidR="008D4C6A"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fundamentālo pētniecības pieteikumu, aizstāj ar lielāko punktu skaitu ieguvušo pētniecības pieteikumu, kas paredz fundamentālo pētījumu.</w:t>
      </w:r>
    </w:p>
    <w:p w14:paraId="560A28E7" w14:textId="50734A73" w:rsidR="006F4F3D" w:rsidRPr="00175A52" w:rsidRDefault="006F4F3D" w:rsidP="00CD321B">
      <w:pPr>
        <w:pStyle w:val="ListParagraph"/>
        <w:numPr>
          <w:ilvl w:val="1"/>
          <w:numId w:val="28"/>
        </w:numPr>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Informāciju par apstiprināto pētniecības pieteikumu publicē LZP tīmekļa vietnē </w:t>
      </w:r>
      <w:hyperlink r:id="rId18">
        <w:r w:rsidRPr="00175A52">
          <w:rPr>
            <w:rStyle w:val="Hyperlink"/>
            <w:rFonts w:ascii="Times New Roman" w:hAnsi="Times New Roman" w:cs="Times New Roman"/>
            <w:color w:val="auto"/>
            <w:sz w:val="24"/>
            <w:szCs w:val="24"/>
          </w:rPr>
          <w:t>www.lzp.gov.lv</w:t>
        </w:r>
      </w:hyperlink>
      <w:r w:rsidRPr="00175A52">
        <w:rPr>
          <w:rFonts w:ascii="Times New Roman" w:hAnsi="Times New Roman" w:cs="Times New Roman"/>
          <w:sz w:val="24"/>
          <w:szCs w:val="24"/>
        </w:rPr>
        <w:t>.</w:t>
      </w:r>
    </w:p>
    <w:p w14:paraId="5ECFF86A" w14:textId="77777777" w:rsidR="006F4F3D" w:rsidRPr="00175A52" w:rsidRDefault="006F4F3D" w:rsidP="006F4F3D">
      <w:pPr>
        <w:spacing w:after="0"/>
        <w:jc w:val="both"/>
        <w:rPr>
          <w:rFonts w:ascii="Times New Roman" w:hAnsi="Times New Roman" w:cs="Times New Roman"/>
          <w:sz w:val="24"/>
          <w:szCs w:val="24"/>
        </w:rPr>
      </w:pPr>
    </w:p>
    <w:p w14:paraId="6B79D3D2" w14:textId="04440B1F" w:rsidR="006F4F3D" w:rsidRPr="00175A52" w:rsidRDefault="00CD321B" w:rsidP="00CD321B">
      <w:pPr>
        <w:pStyle w:val="ListParagraph"/>
        <w:numPr>
          <w:ilvl w:val="0"/>
          <w:numId w:val="30"/>
        </w:numPr>
        <w:spacing w:after="0"/>
        <w:ind w:left="709" w:hanging="283"/>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PAPILDU INFORMĀCIJA</w:t>
      </w:r>
    </w:p>
    <w:p w14:paraId="3BC00CE9" w14:textId="77777777" w:rsidR="006F4F3D" w:rsidRPr="00175A52" w:rsidRDefault="006F4F3D" w:rsidP="006F4F3D">
      <w:pPr>
        <w:spacing w:after="0"/>
        <w:jc w:val="both"/>
        <w:rPr>
          <w:rFonts w:ascii="Times New Roman" w:hAnsi="Times New Roman" w:cs="Times New Roman"/>
          <w:b/>
          <w:bCs/>
          <w:sz w:val="24"/>
          <w:szCs w:val="24"/>
        </w:rPr>
      </w:pPr>
    </w:p>
    <w:p w14:paraId="51BC1698" w14:textId="594C0CF3" w:rsidR="006F4F3D" w:rsidRPr="00175A52" w:rsidRDefault="00CD321B" w:rsidP="00684515">
      <w:pPr>
        <w:pStyle w:val="ListParagraph"/>
        <w:numPr>
          <w:ilvl w:val="1"/>
          <w:numId w:val="31"/>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 xml:space="preserve">Jautājumus par pētniecības pieteikuma sagatavošanu un iesniegšanu </w:t>
      </w:r>
      <w:proofErr w:type="spellStart"/>
      <w:r w:rsidR="006F4F3D" w:rsidRPr="00175A52">
        <w:rPr>
          <w:rFonts w:ascii="Times New Roman" w:hAnsi="Times New Roman" w:cs="Times New Roman"/>
          <w:sz w:val="24"/>
          <w:szCs w:val="24"/>
        </w:rPr>
        <w:t>nosūta</w:t>
      </w:r>
      <w:proofErr w:type="spellEnd"/>
      <w:r w:rsidR="006F4F3D" w:rsidRPr="00175A52">
        <w:rPr>
          <w:rFonts w:ascii="Times New Roman" w:hAnsi="Times New Roman" w:cs="Times New Roman"/>
          <w:sz w:val="24"/>
          <w:szCs w:val="24"/>
        </w:rPr>
        <w:t xml:space="preserve"> uz elektroniskā pasta adresi </w:t>
      </w:r>
      <w:hyperlink r:id="rId19">
        <w:r w:rsidR="006F4F3D" w:rsidRPr="00175A52">
          <w:rPr>
            <w:rStyle w:val="Hyperlink"/>
            <w:rFonts w:ascii="Times New Roman" w:hAnsi="Times New Roman" w:cs="Times New Roman"/>
            <w:color w:val="auto"/>
            <w:sz w:val="24"/>
            <w:szCs w:val="24"/>
          </w:rPr>
          <w:t>pasts@lzp.gov.lv</w:t>
        </w:r>
      </w:hyperlink>
      <w:r w:rsidR="006F4F3D" w:rsidRPr="00175A52">
        <w:rPr>
          <w:rFonts w:ascii="Times New Roman" w:hAnsi="Times New Roman" w:cs="Times New Roman"/>
          <w:sz w:val="24"/>
          <w:szCs w:val="24"/>
        </w:rPr>
        <w:t xml:space="preserve">. Atbildes uz pētniecības pieteikumu iesniedzēju iesūtītajiem jautājumiem </w:t>
      </w:r>
      <w:proofErr w:type="spellStart"/>
      <w:r w:rsidR="006F4F3D" w:rsidRPr="00175A52">
        <w:rPr>
          <w:rFonts w:ascii="Times New Roman" w:hAnsi="Times New Roman" w:cs="Times New Roman"/>
          <w:sz w:val="24"/>
          <w:szCs w:val="24"/>
        </w:rPr>
        <w:t>nosūta</w:t>
      </w:r>
      <w:proofErr w:type="spellEnd"/>
      <w:r w:rsidR="006F4F3D" w:rsidRPr="00175A52">
        <w:rPr>
          <w:rFonts w:ascii="Times New Roman" w:hAnsi="Times New Roman" w:cs="Times New Roman"/>
          <w:sz w:val="24"/>
          <w:szCs w:val="24"/>
        </w:rPr>
        <w:t xml:space="preserve"> elektroniski. Jautājumus iesniedz ne vēlāk kā 2 darba dienas līdz pētniecības pieteikuma iesniegšanas beigu termiņam.</w:t>
      </w:r>
    </w:p>
    <w:p w14:paraId="37BB97CA" w14:textId="3DB2D15F" w:rsidR="006F4F3D" w:rsidRPr="00175A52" w:rsidRDefault="00CD321B" w:rsidP="0CF32A09">
      <w:pPr>
        <w:pStyle w:val="ListParagraph"/>
        <w:numPr>
          <w:ilvl w:val="1"/>
          <w:numId w:val="31"/>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Līguma par pētniecības pieteikuma īstenošanu projekta teksts līguma slēgšanas procesā var tikt precizēts, ja, izsludinot specifiskā atbalsta mērķa pētniecības pieteikumu atlasi, nav apstiprināti visi normatīvie akti, kas attiecināmi uz pētniecības pieteikuma īstenošanas nosacījumiem (</w:t>
      </w:r>
      <w:r w:rsidR="00607D80" w:rsidRPr="00175A52">
        <w:rPr>
          <w:rFonts w:ascii="Times New Roman" w:hAnsi="Times New Roman" w:cs="Times New Roman"/>
          <w:sz w:val="24"/>
          <w:szCs w:val="24"/>
        </w:rPr>
        <w:t>Pētniecības pieteikumu pirmās atlases kārtas nolikuma 4. pielikums</w:t>
      </w:r>
      <w:r w:rsidR="006F4F3D" w:rsidRPr="00175A52">
        <w:rPr>
          <w:rFonts w:ascii="Times New Roman" w:hAnsi="Times New Roman" w:cs="Times New Roman"/>
          <w:sz w:val="24"/>
          <w:szCs w:val="24"/>
        </w:rPr>
        <w:t>).</w:t>
      </w:r>
    </w:p>
    <w:p w14:paraId="32BB00AB" w14:textId="77777777" w:rsidR="006F4F3D" w:rsidRPr="00175A52" w:rsidRDefault="006F4F3D" w:rsidP="006F4F3D">
      <w:pPr>
        <w:spacing w:after="0"/>
        <w:jc w:val="both"/>
        <w:rPr>
          <w:rFonts w:ascii="Times New Roman" w:hAnsi="Times New Roman" w:cs="Times New Roman"/>
          <w:sz w:val="24"/>
          <w:szCs w:val="24"/>
        </w:rPr>
      </w:pPr>
    </w:p>
    <w:p w14:paraId="3454B743" w14:textId="77777777" w:rsidR="00684515" w:rsidRPr="00175A52" w:rsidRDefault="00684515" w:rsidP="006F4F3D">
      <w:pPr>
        <w:spacing w:after="0"/>
        <w:jc w:val="both"/>
        <w:rPr>
          <w:rFonts w:ascii="Times New Roman" w:hAnsi="Times New Roman" w:cs="Times New Roman"/>
          <w:sz w:val="24"/>
          <w:szCs w:val="24"/>
        </w:rPr>
      </w:pPr>
    </w:p>
    <w:p w14:paraId="4B156342" w14:textId="7AC3605D" w:rsidR="006F4F3D" w:rsidRPr="00175A52" w:rsidRDefault="006F4F3D" w:rsidP="006F4F3D">
      <w:pPr>
        <w:spacing w:after="0"/>
        <w:jc w:val="both"/>
        <w:rPr>
          <w:rFonts w:ascii="Times New Roman" w:hAnsi="Times New Roman" w:cs="Times New Roman"/>
          <w:sz w:val="24"/>
          <w:szCs w:val="24"/>
        </w:rPr>
      </w:pPr>
      <w:r w:rsidRPr="00175A52">
        <w:rPr>
          <w:rFonts w:ascii="Times New Roman" w:hAnsi="Times New Roman" w:cs="Times New Roman"/>
          <w:sz w:val="24"/>
          <w:szCs w:val="24"/>
        </w:rPr>
        <w:t>Pielikumi:</w:t>
      </w:r>
    </w:p>
    <w:p w14:paraId="0E8DAB3A" w14:textId="59C8AE7F"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1. pielikums. Pētniecības pieteikuma iesnieguma aizpildīšanas metodika ar pielikumiem;</w:t>
      </w:r>
    </w:p>
    <w:p w14:paraId="6BEE9826" w14:textId="7D0636CE"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2. pielikums. Pētniecības pieteikumu administratīvās, atbilstības un iznākumu rādītāju kvalitātes vērtēšanas metodika;</w:t>
      </w:r>
    </w:p>
    <w:p w14:paraId="3B4FDFF8" w14:textId="02DB17FB"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3. pielikums. Pētniecības pieteikumu zinātniskās kvalitātes vērtēšanas vadlīnijas un kritēriji ar pielikumiem;</w:t>
      </w:r>
    </w:p>
    <w:p w14:paraId="024FF1CF" w14:textId="1A13F22B" w:rsidR="006F4F3D" w:rsidRPr="00175A52" w:rsidRDefault="006F4F3D" w:rsidP="006F4F3D">
      <w:pPr>
        <w:spacing w:after="0"/>
        <w:jc w:val="both"/>
        <w:rPr>
          <w:rFonts w:ascii="Times New Roman" w:hAnsi="Times New Roman" w:cs="Times New Roman"/>
          <w:sz w:val="24"/>
          <w:szCs w:val="24"/>
        </w:rPr>
      </w:pPr>
      <w:r w:rsidRPr="00175A52">
        <w:rPr>
          <w:rFonts w:ascii="Times New Roman" w:hAnsi="Times New Roman" w:cs="Times New Roman"/>
          <w:sz w:val="24"/>
          <w:szCs w:val="24"/>
        </w:rPr>
        <w:t>4. pielikums. Līguma par pētniecības pieteikuma īstenošanu projekts</w:t>
      </w:r>
      <w:r w:rsidR="00A24976" w:rsidRPr="00175A52">
        <w:rPr>
          <w:rFonts w:ascii="Times New Roman" w:hAnsi="Times New Roman" w:cs="Times New Roman"/>
          <w:sz w:val="24"/>
          <w:szCs w:val="24"/>
        </w:rPr>
        <w:t>.</w:t>
      </w:r>
    </w:p>
    <w:p w14:paraId="295AFAC2" w14:textId="77777777" w:rsidR="00A277DE" w:rsidRPr="00175A52" w:rsidRDefault="00A277DE" w:rsidP="006F4F3D">
      <w:pPr>
        <w:spacing w:after="0"/>
        <w:jc w:val="both"/>
        <w:rPr>
          <w:rFonts w:ascii="Times New Roman" w:hAnsi="Times New Roman" w:cs="Times New Roman"/>
          <w:i/>
          <w:iCs/>
          <w:sz w:val="24"/>
          <w:szCs w:val="24"/>
        </w:rPr>
      </w:pPr>
    </w:p>
    <w:p w14:paraId="57EC62AC" w14:textId="77777777" w:rsidR="00A277DE" w:rsidRPr="00175A52" w:rsidRDefault="00A277DE" w:rsidP="006F4F3D">
      <w:pPr>
        <w:spacing w:after="0"/>
        <w:jc w:val="both"/>
        <w:rPr>
          <w:rFonts w:ascii="Times New Roman" w:hAnsi="Times New Roman" w:cs="Times New Roman"/>
          <w:i/>
          <w:iCs/>
          <w:sz w:val="24"/>
          <w:szCs w:val="24"/>
        </w:rPr>
      </w:pPr>
    </w:p>
    <w:p w14:paraId="4FFC34F7" w14:textId="69AE7321" w:rsidR="006F4F3D" w:rsidRPr="00175A52" w:rsidRDefault="006F4F3D" w:rsidP="006F4F3D">
      <w:pPr>
        <w:spacing w:after="0"/>
        <w:jc w:val="both"/>
        <w:rPr>
          <w:rFonts w:ascii="Times New Roman" w:hAnsi="Times New Roman" w:cs="Times New Roman"/>
          <w:i/>
          <w:iCs/>
          <w:sz w:val="24"/>
          <w:szCs w:val="24"/>
        </w:rPr>
      </w:pPr>
      <w:r w:rsidRPr="00175A52">
        <w:rPr>
          <w:rFonts w:ascii="Times New Roman" w:hAnsi="Times New Roman" w:cs="Times New Roman"/>
          <w:i/>
          <w:iCs/>
          <w:sz w:val="24"/>
          <w:szCs w:val="24"/>
        </w:rPr>
        <w:t>Saskaņots ar Izglītības un zinātnes ministriju 2024. gada</w:t>
      </w:r>
      <w:r w:rsidR="009D74A9" w:rsidRPr="00175A52">
        <w:rPr>
          <w:rFonts w:ascii="Times New Roman" w:hAnsi="Times New Roman" w:cs="Times New Roman"/>
          <w:i/>
          <w:iCs/>
          <w:sz w:val="24"/>
          <w:szCs w:val="24"/>
        </w:rPr>
        <w:t xml:space="preserve"> </w:t>
      </w:r>
      <w:r w:rsidR="00655FDF" w:rsidRPr="00175A52">
        <w:rPr>
          <w:rFonts w:ascii="Times New Roman" w:hAnsi="Times New Roman" w:cs="Times New Roman"/>
          <w:i/>
          <w:iCs/>
          <w:sz w:val="24"/>
          <w:szCs w:val="24"/>
        </w:rPr>
        <w:t xml:space="preserve">16.jūlijā </w:t>
      </w:r>
      <w:r w:rsidR="00CC399B" w:rsidRPr="00175A52">
        <w:rPr>
          <w:rFonts w:ascii="Times New Roman" w:hAnsi="Times New Roman" w:cs="Times New Roman"/>
          <w:i/>
          <w:iCs/>
          <w:sz w:val="24"/>
          <w:szCs w:val="24"/>
        </w:rPr>
        <w:t xml:space="preserve"> (</w:t>
      </w:r>
      <w:r w:rsidR="00D92ED2" w:rsidRPr="00175A52">
        <w:rPr>
          <w:rFonts w:ascii="Times New Roman" w:hAnsi="Times New Roman" w:cs="Times New Roman"/>
          <w:i/>
          <w:iCs/>
          <w:sz w:val="24"/>
          <w:szCs w:val="24"/>
        </w:rPr>
        <w:t xml:space="preserve">Nr. </w:t>
      </w:r>
      <w:r w:rsidR="00655FDF" w:rsidRPr="00175A52">
        <w:rPr>
          <w:rFonts w:ascii="Times New Roman" w:eastAsia="Times New Roman" w:hAnsi="Times New Roman"/>
          <w:i/>
          <w:iCs/>
          <w:noProof/>
          <w:spacing w:val="20"/>
          <w:sz w:val="24"/>
          <w:szCs w:val="24"/>
        </w:rPr>
        <w:t>4-28e/24/1722</w:t>
      </w:r>
      <w:r w:rsidR="00D92ED2" w:rsidRPr="00175A52">
        <w:rPr>
          <w:rFonts w:ascii="Times New Roman" w:hAnsi="Times New Roman" w:cs="Times New Roman"/>
          <w:i/>
          <w:iCs/>
          <w:sz w:val="24"/>
          <w:szCs w:val="24"/>
        </w:rPr>
        <w:t>).</w:t>
      </w:r>
    </w:p>
    <w:p w14:paraId="1EEC8FF7" w14:textId="77777777" w:rsidR="00FA1927" w:rsidRPr="00175A52" w:rsidRDefault="00FA1927" w:rsidP="00FF30D7">
      <w:pPr>
        <w:spacing w:after="0"/>
        <w:jc w:val="both"/>
        <w:rPr>
          <w:rFonts w:ascii="Times New Roman" w:hAnsi="Times New Roman" w:cs="Times New Roman"/>
          <w:sz w:val="24"/>
          <w:szCs w:val="24"/>
        </w:rPr>
      </w:pPr>
    </w:p>
    <w:p w14:paraId="7F43BAE4" w14:textId="77777777" w:rsidR="00FA1927" w:rsidRPr="00175A52" w:rsidRDefault="00FA1927" w:rsidP="00FF30D7">
      <w:pPr>
        <w:spacing w:after="0"/>
        <w:jc w:val="both"/>
        <w:rPr>
          <w:rFonts w:ascii="Times New Roman" w:hAnsi="Times New Roman" w:cs="Times New Roman"/>
          <w:sz w:val="24"/>
          <w:szCs w:val="24"/>
        </w:rPr>
      </w:pPr>
    </w:p>
    <w:p w14:paraId="21053627" w14:textId="745BC28E" w:rsidR="00266B50" w:rsidRPr="00175A52" w:rsidRDefault="006F4F3D" w:rsidP="00FF30D7">
      <w:pPr>
        <w:spacing w:after="0"/>
        <w:jc w:val="both"/>
        <w:rPr>
          <w:rFonts w:ascii="Times New Roman" w:hAnsi="Times New Roman" w:cs="Times New Roman"/>
          <w:sz w:val="24"/>
          <w:szCs w:val="24"/>
          <w:u w:val="single"/>
        </w:rPr>
      </w:pPr>
      <w:r w:rsidRPr="00175A52">
        <w:rPr>
          <w:rFonts w:ascii="Times New Roman" w:hAnsi="Times New Roman" w:cs="Times New Roman"/>
          <w:sz w:val="24"/>
          <w:szCs w:val="24"/>
        </w:rPr>
        <w:t xml:space="preserve">Direktore   </w:t>
      </w:r>
      <w:r w:rsidRPr="00175A52">
        <w:rPr>
          <w:rFonts w:ascii="Times New Roman" w:hAnsi="Times New Roman" w:cs="Times New Roman"/>
          <w:sz w:val="24"/>
          <w:szCs w:val="24"/>
        </w:rPr>
        <w:tab/>
        <w:t xml:space="preserve">                                                                                            </w:t>
      </w:r>
      <w:proofErr w:type="spellStart"/>
      <w:r w:rsidRPr="00175A52">
        <w:rPr>
          <w:rFonts w:ascii="Times New Roman" w:hAnsi="Times New Roman" w:cs="Times New Roman"/>
          <w:sz w:val="24"/>
          <w:szCs w:val="24"/>
        </w:rPr>
        <w:t>L.Muižniece</w:t>
      </w:r>
      <w:proofErr w:type="spellEnd"/>
    </w:p>
    <w:p w14:paraId="1C3FAE73" w14:textId="606E4526" w:rsidR="00E319C8" w:rsidRPr="00175A52" w:rsidRDefault="00E319C8" w:rsidP="00836B21">
      <w:pPr>
        <w:pStyle w:val="ListParagraph"/>
        <w:spacing w:before="120" w:after="0"/>
        <w:contextualSpacing w:val="0"/>
        <w:jc w:val="both"/>
        <w:rPr>
          <w:rFonts w:ascii="Times New Roman" w:hAnsi="Times New Roman" w:cs="Times New Roman"/>
          <w:sz w:val="24"/>
          <w:szCs w:val="24"/>
        </w:rPr>
      </w:pPr>
    </w:p>
    <w:sectPr w:rsidR="00E319C8" w:rsidRPr="00175A52" w:rsidSect="00C214DE">
      <w:headerReference w:type="default" r:id="rId20"/>
      <w:footerReference w:type="default" r:id="rId21"/>
      <w:headerReference w:type="first" r:id="rId22"/>
      <w:footerReference w:type="first" r:id="rId23"/>
      <w:pgSz w:w="11906" w:h="16838"/>
      <w:pgMar w:top="1134"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6CB4" w14:textId="77777777" w:rsidR="007F48F8" w:rsidRDefault="007F48F8" w:rsidP="00946EDA">
      <w:pPr>
        <w:spacing w:after="0" w:line="240" w:lineRule="auto"/>
      </w:pPr>
      <w:r>
        <w:separator/>
      </w:r>
    </w:p>
  </w:endnote>
  <w:endnote w:type="continuationSeparator" w:id="0">
    <w:p w14:paraId="55D93D66" w14:textId="77777777" w:rsidR="007F48F8" w:rsidRDefault="007F48F8" w:rsidP="00946EDA">
      <w:pPr>
        <w:spacing w:after="0" w:line="240" w:lineRule="auto"/>
      </w:pPr>
      <w:r>
        <w:continuationSeparator/>
      </w:r>
    </w:p>
  </w:endnote>
  <w:endnote w:type="continuationNotice" w:id="1">
    <w:p w14:paraId="718879C5" w14:textId="77777777" w:rsidR="007F48F8" w:rsidRDefault="007F4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9FEEC4" w14:paraId="4F2E3AE0" w14:textId="77777777" w:rsidTr="7DE3B410">
      <w:trPr>
        <w:trHeight w:val="300"/>
      </w:trPr>
      <w:tc>
        <w:tcPr>
          <w:tcW w:w="3210" w:type="dxa"/>
        </w:tcPr>
        <w:p w14:paraId="40C69B32" w14:textId="7BD344E8" w:rsidR="559FEEC4" w:rsidRDefault="559FEEC4" w:rsidP="559FEEC4">
          <w:pPr>
            <w:pStyle w:val="Header"/>
            <w:ind w:left="-115"/>
          </w:pPr>
        </w:p>
      </w:tc>
      <w:tc>
        <w:tcPr>
          <w:tcW w:w="3210" w:type="dxa"/>
        </w:tcPr>
        <w:p w14:paraId="112DC6A9" w14:textId="67F84A77" w:rsidR="559FEEC4" w:rsidRDefault="559FEEC4" w:rsidP="559FEEC4">
          <w:pPr>
            <w:pStyle w:val="Header"/>
            <w:jc w:val="center"/>
          </w:pPr>
          <w:r>
            <w:fldChar w:fldCharType="begin"/>
          </w:r>
          <w:r>
            <w:instrText>PAGE</w:instrText>
          </w:r>
          <w:r>
            <w:fldChar w:fldCharType="separate"/>
          </w:r>
          <w:r w:rsidR="00FF7FF3">
            <w:rPr>
              <w:noProof/>
            </w:rPr>
            <w:t>2</w:t>
          </w:r>
          <w:r>
            <w:fldChar w:fldCharType="end"/>
          </w:r>
        </w:p>
      </w:tc>
      <w:tc>
        <w:tcPr>
          <w:tcW w:w="3210" w:type="dxa"/>
        </w:tcPr>
        <w:p w14:paraId="570F80CF" w14:textId="7322A058" w:rsidR="559FEEC4" w:rsidRDefault="559FEEC4" w:rsidP="559FEEC4">
          <w:pPr>
            <w:pStyle w:val="Header"/>
            <w:ind w:right="-115"/>
            <w:jc w:val="right"/>
          </w:pPr>
        </w:p>
      </w:tc>
    </w:tr>
  </w:tbl>
  <w:p w14:paraId="0B7F21CE" w14:textId="2712FE66" w:rsidR="559FEEC4" w:rsidRDefault="559FEEC4" w:rsidP="559FE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0558" w14:textId="63D0614C" w:rsidR="559FEEC4" w:rsidRDefault="559FEEC4" w:rsidP="559FE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B3DE" w14:textId="77777777" w:rsidR="007F48F8" w:rsidRDefault="007F48F8" w:rsidP="00946EDA">
      <w:pPr>
        <w:spacing w:after="0" w:line="240" w:lineRule="auto"/>
      </w:pPr>
      <w:r>
        <w:separator/>
      </w:r>
    </w:p>
  </w:footnote>
  <w:footnote w:type="continuationSeparator" w:id="0">
    <w:p w14:paraId="638E4CC4" w14:textId="77777777" w:rsidR="007F48F8" w:rsidRDefault="007F48F8" w:rsidP="00946EDA">
      <w:pPr>
        <w:spacing w:after="0" w:line="240" w:lineRule="auto"/>
      </w:pPr>
      <w:r>
        <w:continuationSeparator/>
      </w:r>
    </w:p>
  </w:footnote>
  <w:footnote w:type="continuationNotice" w:id="1">
    <w:p w14:paraId="2F1D65B7" w14:textId="77777777" w:rsidR="007F48F8" w:rsidRDefault="007F48F8">
      <w:pPr>
        <w:spacing w:after="0" w:line="240" w:lineRule="auto"/>
      </w:pPr>
    </w:p>
  </w:footnote>
  <w:footnote w:id="2">
    <w:p w14:paraId="019A243E" w14:textId="5EE2C06A" w:rsidR="559FEEC4" w:rsidRDefault="559FEEC4" w:rsidP="559FEEC4">
      <w:pPr>
        <w:pStyle w:val="FootnoteText"/>
        <w:rPr>
          <w:rFonts w:ascii="Times" w:eastAsia="Times" w:hAnsi="Times" w:cs="Times"/>
        </w:rPr>
      </w:pPr>
      <w:r w:rsidRPr="559FEEC4">
        <w:rPr>
          <w:rFonts w:ascii="Times" w:eastAsia="Times" w:hAnsi="Times" w:cs="Times"/>
        </w:rPr>
        <w:footnoteRef/>
      </w:r>
      <w:r w:rsidR="4B2DD31D" w:rsidRPr="559FEEC4">
        <w:rPr>
          <w:rFonts w:ascii="Times" w:eastAsia="Times" w:hAnsi="Times" w:cs="Times"/>
        </w:rPr>
        <w:t xml:space="preserve"> Pabalsta izmaksām ir jāiekļaujas pētniecības pieteikuma maksimālā kopējā attiecināmā finansējuma apmērā 191 700 </w:t>
      </w:r>
      <w:proofErr w:type="spellStart"/>
      <w:r w:rsidR="4B2DD31D" w:rsidRPr="559FEEC4">
        <w:rPr>
          <w:rFonts w:ascii="Times" w:eastAsia="Times" w:hAnsi="Times" w:cs="Times"/>
        </w:rPr>
        <w:t>euro</w:t>
      </w:r>
      <w:proofErr w:type="spellEnd"/>
      <w:r w:rsidR="4B2DD31D" w:rsidRPr="559FEEC4">
        <w:rPr>
          <w:rFonts w:ascii="Times" w:eastAsia="Times" w:hAnsi="Times" w:cs="Times"/>
        </w:rPr>
        <w:t>. Ja pētniecības pieteikuma īstenošanai tiek plānots maksimāli pieejamais finansējums (tas ir, ja tiek izmantot</w:t>
      </w:r>
      <w:r w:rsidR="4B2DD31D">
        <w:rPr>
          <w:rFonts w:ascii="Times" w:eastAsia="Times" w:hAnsi="Times" w:cs="Times"/>
        </w:rPr>
        <w:t>as visas finansējuma pozīcijas (atlīdzība un vienas vienības</w:t>
      </w:r>
      <w:r w:rsidR="4B2DD31D" w:rsidRPr="4B2DD31D">
        <w:rPr>
          <w:rFonts w:ascii="Times" w:eastAsia="Times" w:hAnsi="Times" w:cs="Times"/>
        </w:rPr>
        <w:t xml:space="preserve"> izmaksas</w:t>
      </w:r>
      <w:r w:rsidR="4B2DD31D">
        <w:rPr>
          <w:rFonts w:ascii="Times" w:eastAsia="Times" w:hAnsi="Times" w:cs="Times"/>
        </w:rPr>
        <w:t xml:space="preserve">) </w:t>
      </w:r>
      <w:r w:rsidR="4B2DD31D" w:rsidRPr="559FEEC4">
        <w:rPr>
          <w:rFonts w:ascii="Times" w:eastAsia="Times" w:hAnsi="Times" w:cs="Times"/>
        </w:rPr>
        <w:t>kopā ar abiem</w:t>
      </w:r>
      <w:r w:rsidR="4B2DD31D">
        <w:rPr>
          <w:rFonts w:ascii="Times" w:eastAsia="Times" w:hAnsi="Times" w:cs="Times"/>
        </w:rPr>
        <w:t xml:space="preserve"> mobilitātes</w:t>
      </w:r>
      <w:r w:rsidR="4B2DD31D" w:rsidRPr="559FEEC4">
        <w:rPr>
          <w:rFonts w:ascii="Times" w:eastAsia="Times" w:hAnsi="Times" w:cs="Times"/>
        </w:rPr>
        <w:t xml:space="preserve"> ikmēneša pabalstiem</w:t>
      </w:r>
      <w:r w:rsidR="4B2DD31D">
        <w:rPr>
          <w:rFonts w:ascii="Times" w:eastAsia="Times" w:hAnsi="Times" w:cs="Times"/>
        </w:rPr>
        <w:t xml:space="preserve"> un pēcdoktoranta un ģimenes pārcelšanās uz Latviju pabalstiem</w:t>
      </w:r>
      <w:r w:rsidR="4B2DD31D" w:rsidRPr="559FEEC4">
        <w:rPr>
          <w:rFonts w:ascii="Times" w:eastAsia="Times" w:hAnsi="Times" w:cs="Times"/>
        </w:rPr>
        <w:t>), tad 1.9.5. punktā minētā pabalsta iekļaušana pārsniedz šo maksimālo pētniecības pieteikuma finansējuma apjomu un ir nepieciešams attiecīgi pielāgot plānotās pētniecības pieteikuma izmaksas, piemēram, samazinot pētniecības pieteikuma īstenošanas ilgumu.</w:t>
      </w:r>
    </w:p>
  </w:footnote>
  <w:footnote w:id="3">
    <w:p w14:paraId="0E143454" w14:textId="77777777" w:rsidR="00262EF5" w:rsidRPr="00BE798F" w:rsidRDefault="00262EF5" w:rsidP="00262EF5">
      <w:pPr>
        <w:ind w:left="284"/>
        <w:rPr>
          <w:rFonts w:ascii="Times New Roman" w:hAnsi="Times New Roman"/>
          <w:sz w:val="20"/>
          <w:szCs w:val="20"/>
          <w:lang w:val="en-US"/>
        </w:rPr>
      </w:pPr>
      <w:r w:rsidRPr="00BE798F">
        <w:rPr>
          <w:rStyle w:val="FootnoteReference"/>
          <w:rFonts w:ascii="Times New Roman" w:hAnsi="Times New Roman"/>
          <w:sz w:val="20"/>
          <w:szCs w:val="20"/>
        </w:rPr>
        <w:footnoteRef/>
      </w:r>
      <w:r w:rsidRPr="00BE798F">
        <w:rPr>
          <w:rFonts w:ascii="Times New Roman" w:hAnsi="Times New Roman"/>
          <w:sz w:val="20"/>
          <w:szCs w:val="20"/>
        </w:rPr>
        <w:t xml:space="preserve"> </w:t>
      </w:r>
      <w:r w:rsidRPr="00BE798F">
        <w:rPr>
          <w:rFonts w:ascii="Times New Roman" w:hAnsi="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5445" w14:textId="75281986" w:rsidR="0039545C" w:rsidRPr="0039545C" w:rsidRDefault="0039545C" w:rsidP="0039545C">
    <w:pPr>
      <w:pStyle w:val="Footer"/>
      <w:jc w:val="center"/>
      <w:rPr>
        <w:rFonts w:ascii="Times New Roman" w:hAnsi="Times New Roman" w:cs="Times New Roman"/>
      </w:rPr>
    </w:pPr>
    <w:r w:rsidRPr="00946EDA">
      <w:rPr>
        <w:rFonts w:ascii="Times New Roman" w:hAnsi="Times New Roman" w:cs="Times New Roman"/>
      </w:rPr>
      <w:t>1.1.1.9. pasākuma “Pēcdoktorantūras pētījumi”</w:t>
    </w:r>
    <w:r>
      <w:rPr>
        <w:rFonts w:ascii="Times New Roman" w:hAnsi="Times New Roman" w:cs="Times New Roman"/>
      </w:rPr>
      <w:t xml:space="preserve"> p</w:t>
    </w:r>
    <w:r w:rsidRPr="00946EDA">
      <w:rPr>
        <w:rFonts w:ascii="Times New Roman" w:hAnsi="Times New Roman" w:cs="Times New Roman"/>
      </w:rPr>
      <w:t>ētniecības pieteikumu pirmās atlases kārtas 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9FEEC4" w14:paraId="4D5D3211" w14:textId="77777777" w:rsidTr="559FEEC4">
      <w:trPr>
        <w:trHeight w:val="300"/>
      </w:trPr>
      <w:tc>
        <w:tcPr>
          <w:tcW w:w="3210" w:type="dxa"/>
        </w:tcPr>
        <w:p w14:paraId="34594138" w14:textId="35460799" w:rsidR="559FEEC4" w:rsidRDefault="559FEEC4" w:rsidP="559FEEC4">
          <w:pPr>
            <w:pStyle w:val="Header"/>
            <w:ind w:left="-115"/>
          </w:pPr>
        </w:p>
      </w:tc>
      <w:tc>
        <w:tcPr>
          <w:tcW w:w="3210" w:type="dxa"/>
        </w:tcPr>
        <w:p w14:paraId="7B897869" w14:textId="699E6CD0" w:rsidR="559FEEC4" w:rsidRDefault="559FEEC4" w:rsidP="559FEEC4">
          <w:pPr>
            <w:pStyle w:val="Header"/>
            <w:jc w:val="center"/>
          </w:pPr>
        </w:p>
      </w:tc>
      <w:tc>
        <w:tcPr>
          <w:tcW w:w="3210" w:type="dxa"/>
        </w:tcPr>
        <w:p w14:paraId="0DFD4EE8" w14:textId="29B5AA68" w:rsidR="559FEEC4" w:rsidRDefault="559FEEC4" w:rsidP="559FEEC4">
          <w:pPr>
            <w:pStyle w:val="Header"/>
            <w:ind w:right="-115"/>
            <w:jc w:val="right"/>
          </w:pPr>
        </w:p>
      </w:tc>
    </w:tr>
  </w:tbl>
  <w:p w14:paraId="56168946" w14:textId="2E1D2D4B" w:rsidR="559FEEC4" w:rsidRDefault="559FEEC4" w:rsidP="559FE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AD6B"/>
    <w:multiLevelType w:val="hybridMultilevel"/>
    <w:tmpl w:val="FFFFFFFF"/>
    <w:lvl w:ilvl="0" w:tplc="2C6C9664">
      <w:start w:val="1"/>
      <w:numFmt w:val="bullet"/>
      <w:lvlText w:val=""/>
      <w:lvlJc w:val="left"/>
      <w:pPr>
        <w:ind w:left="720" w:hanging="360"/>
      </w:pPr>
      <w:rPr>
        <w:rFonts w:ascii="Wingdings" w:hAnsi="Wingdings" w:hint="default"/>
      </w:rPr>
    </w:lvl>
    <w:lvl w:ilvl="1" w:tplc="EF90FA1C">
      <w:start w:val="1"/>
      <w:numFmt w:val="bullet"/>
      <w:lvlText w:val="o"/>
      <w:lvlJc w:val="left"/>
      <w:pPr>
        <w:ind w:left="1440" w:hanging="360"/>
      </w:pPr>
      <w:rPr>
        <w:rFonts w:ascii="Courier New" w:hAnsi="Courier New" w:hint="default"/>
      </w:rPr>
    </w:lvl>
    <w:lvl w:ilvl="2" w:tplc="B7A81FF8">
      <w:start w:val="1"/>
      <w:numFmt w:val="bullet"/>
      <w:lvlText w:val=""/>
      <w:lvlJc w:val="left"/>
      <w:pPr>
        <w:ind w:left="2160" w:hanging="360"/>
      </w:pPr>
      <w:rPr>
        <w:rFonts w:ascii="Wingdings" w:hAnsi="Wingdings" w:hint="default"/>
      </w:rPr>
    </w:lvl>
    <w:lvl w:ilvl="3" w:tplc="AD6A5E92">
      <w:start w:val="1"/>
      <w:numFmt w:val="bullet"/>
      <w:lvlText w:val=""/>
      <w:lvlJc w:val="left"/>
      <w:pPr>
        <w:ind w:left="2880" w:hanging="360"/>
      </w:pPr>
      <w:rPr>
        <w:rFonts w:ascii="Symbol" w:hAnsi="Symbol" w:hint="default"/>
      </w:rPr>
    </w:lvl>
    <w:lvl w:ilvl="4" w:tplc="9808E318">
      <w:start w:val="1"/>
      <w:numFmt w:val="bullet"/>
      <w:lvlText w:val="o"/>
      <w:lvlJc w:val="left"/>
      <w:pPr>
        <w:ind w:left="3600" w:hanging="360"/>
      </w:pPr>
      <w:rPr>
        <w:rFonts w:ascii="Courier New" w:hAnsi="Courier New" w:hint="default"/>
      </w:rPr>
    </w:lvl>
    <w:lvl w:ilvl="5" w:tplc="A7607B82">
      <w:start w:val="1"/>
      <w:numFmt w:val="bullet"/>
      <w:lvlText w:val=""/>
      <w:lvlJc w:val="left"/>
      <w:pPr>
        <w:ind w:left="4320" w:hanging="360"/>
      </w:pPr>
      <w:rPr>
        <w:rFonts w:ascii="Wingdings" w:hAnsi="Wingdings" w:hint="default"/>
      </w:rPr>
    </w:lvl>
    <w:lvl w:ilvl="6" w:tplc="ABF0C236">
      <w:start w:val="1"/>
      <w:numFmt w:val="bullet"/>
      <w:lvlText w:val=""/>
      <w:lvlJc w:val="left"/>
      <w:pPr>
        <w:ind w:left="5040" w:hanging="360"/>
      </w:pPr>
      <w:rPr>
        <w:rFonts w:ascii="Symbol" w:hAnsi="Symbol" w:hint="default"/>
      </w:rPr>
    </w:lvl>
    <w:lvl w:ilvl="7" w:tplc="334EA874">
      <w:start w:val="1"/>
      <w:numFmt w:val="bullet"/>
      <w:lvlText w:val="o"/>
      <w:lvlJc w:val="left"/>
      <w:pPr>
        <w:ind w:left="5760" w:hanging="360"/>
      </w:pPr>
      <w:rPr>
        <w:rFonts w:ascii="Courier New" w:hAnsi="Courier New" w:hint="default"/>
      </w:rPr>
    </w:lvl>
    <w:lvl w:ilvl="8" w:tplc="EB523F30">
      <w:start w:val="1"/>
      <w:numFmt w:val="bullet"/>
      <w:lvlText w:val=""/>
      <w:lvlJc w:val="left"/>
      <w:pPr>
        <w:ind w:left="6480" w:hanging="360"/>
      </w:pPr>
      <w:rPr>
        <w:rFonts w:ascii="Wingdings" w:hAnsi="Wingdings" w:hint="default"/>
      </w:rPr>
    </w:lvl>
  </w:abstractNum>
  <w:abstractNum w:abstractNumId="1" w15:restartNumberingAfterBreak="0">
    <w:nsid w:val="09732346"/>
    <w:multiLevelType w:val="multilevel"/>
    <w:tmpl w:val="FBEE8480"/>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6918C"/>
    <w:multiLevelType w:val="hybridMultilevel"/>
    <w:tmpl w:val="80804F68"/>
    <w:lvl w:ilvl="0" w:tplc="A7829ED6">
      <w:start w:val="1"/>
      <w:numFmt w:val="decimal"/>
      <w:lvlText w:val="%1."/>
      <w:lvlJc w:val="left"/>
      <w:pPr>
        <w:ind w:left="720" w:hanging="360"/>
      </w:pPr>
      <w:rPr>
        <w:rFonts w:ascii="Times New Roman" w:eastAsiaTheme="minorHAnsi" w:hAnsi="Times New Roman" w:cs="Times New Roman"/>
      </w:rPr>
    </w:lvl>
    <w:lvl w:ilvl="1" w:tplc="820222C6">
      <w:start w:val="1"/>
      <w:numFmt w:val="bullet"/>
      <w:lvlText w:val="o"/>
      <w:lvlJc w:val="left"/>
      <w:pPr>
        <w:ind w:left="1440" w:hanging="360"/>
      </w:pPr>
      <w:rPr>
        <w:rFonts w:ascii="Courier New" w:hAnsi="Courier New" w:hint="default"/>
      </w:rPr>
    </w:lvl>
    <w:lvl w:ilvl="2" w:tplc="90DCCFDA">
      <w:start w:val="1"/>
      <w:numFmt w:val="bullet"/>
      <w:lvlText w:val=""/>
      <w:lvlJc w:val="left"/>
      <w:pPr>
        <w:ind w:left="2160" w:hanging="360"/>
      </w:pPr>
      <w:rPr>
        <w:rFonts w:ascii="Wingdings" w:hAnsi="Wingdings" w:hint="default"/>
      </w:rPr>
    </w:lvl>
    <w:lvl w:ilvl="3" w:tplc="5A7CA9F2">
      <w:start w:val="1"/>
      <w:numFmt w:val="bullet"/>
      <w:lvlText w:val=""/>
      <w:lvlJc w:val="left"/>
      <w:pPr>
        <w:ind w:left="2880" w:hanging="360"/>
      </w:pPr>
      <w:rPr>
        <w:rFonts w:ascii="Symbol" w:hAnsi="Symbol" w:hint="default"/>
      </w:rPr>
    </w:lvl>
    <w:lvl w:ilvl="4" w:tplc="2CBEC870">
      <w:start w:val="1"/>
      <w:numFmt w:val="bullet"/>
      <w:lvlText w:val="o"/>
      <w:lvlJc w:val="left"/>
      <w:pPr>
        <w:ind w:left="3600" w:hanging="360"/>
      </w:pPr>
      <w:rPr>
        <w:rFonts w:ascii="Courier New" w:hAnsi="Courier New" w:hint="default"/>
      </w:rPr>
    </w:lvl>
    <w:lvl w:ilvl="5" w:tplc="1BDC0A0E">
      <w:start w:val="1"/>
      <w:numFmt w:val="bullet"/>
      <w:lvlText w:val=""/>
      <w:lvlJc w:val="left"/>
      <w:pPr>
        <w:ind w:left="4320" w:hanging="360"/>
      </w:pPr>
      <w:rPr>
        <w:rFonts w:ascii="Wingdings" w:hAnsi="Wingdings" w:hint="default"/>
      </w:rPr>
    </w:lvl>
    <w:lvl w:ilvl="6" w:tplc="19D68BE2">
      <w:start w:val="1"/>
      <w:numFmt w:val="bullet"/>
      <w:lvlText w:val=""/>
      <w:lvlJc w:val="left"/>
      <w:pPr>
        <w:ind w:left="5040" w:hanging="360"/>
      </w:pPr>
      <w:rPr>
        <w:rFonts w:ascii="Symbol" w:hAnsi="Symbol" w:hint="default"/>
      </w:rPr>
    </w:lvl>
    <w:lvl w:ilvl="7" w:tplc="EF563506">
      <w:start w:val="1"/>
      <w:numFmt w:val="bullet"/>
      <w:lvlText w:val="o"/>
      <w:lvlJc w:val="left"/>
      <w:pPr>
        <w:ind w:left="5760" w:hanging="360"/>
      </w:pPr>
      <w:rPr>
        <w:rFonts w:ascii="Courier New" w:hAnsi="Courier New" w:hint="default"/>
      </w:rPr>
    </w:lvl>
    <w:lvl w:ilvl="8" w:tplc="AEFC8CE4">
      <w:start w:val="1"/>
      <w:numFmt w:val="bullet"/>
      <w:lvlText w:val=""/>
      <w:lvlJc w:val="left"/>
      <w:pPr>
        <w:ind w:left="6480" w:hanging="360"/>
      </w:pPr>
      <w:rPr>
        <w:rFonts w:ascii="Wingdings" w:hAnsi="Wingdings" w:hint="default"/>
      </w:rPr>
    </w:lvl>
  </w:abstractNum>
  <w:abstractNum w:abstractNumId="3" w15:restartNumberingAfterBreak="0">
    <w:nsid w:val="0FD462BE"/>
    <w:multiLevelType w:val="hybridMultilevel"/>
    <w:tmpl w:val="FFFFFFFF"/>
    <w:lvl w:ilvl="0" w:tplc="61D0D070">
      <w:start w:val="1"/>
      <w:numFmt w:val="bullet"/>
      <w:lvlText w:val="-"/>
      <w:lvlJc w:val="left"/>
      <w:pPr>
        <w:ind w:left="720" w:hanging="360"/>
      </w:pPr>
      <w:rPr>
        <w:rFonts w:ascii="Calibri" w:hAnsi="Calibri" w:hint="default"/>
      </w:rPr>
    </w:lvl>
    <w:lvl w:ilvl="1" w:tplc="04AEEEC2">
      <w:start w:val="1"/>
      <w:numFmt w:val="bullet"/>
      <w:lvlText w:val="o"/>
      <w:lvlJc w:val="left"/>
      <w:pPr>
        <w:ind w:left="1440" w:hanging="360"/>
      </w:pPr>
      <w:rPr>
        <w:rFonts w:ascii="Courier New" w:hAnsi="Courier New" w:hint="default"/>
      </w:rPr>
    </w:lvl>
    <w:lvl w:ilvl="2" w:tplc="4CFA62A2">
      <w:start w:val="1"/>
      <w:numFmt w:val="bullet"/>
      <w:lvlText w:val=""/>
      <w:lvlJc w:val="left"/>
      <w:pPr>
        <w:ind w:left="2160" w:hanging="360"/>
      </w:pPr>
      <w:rPr>
        <w:rFonts w:ascii="Wingdings" w:hAnsi="Wingdings" w:hint="default"/>
      </w:rPr>
    </w:lvl>
    <w:lvl w:ilvl="3" w:tplc="5304441E">
      <w:start w:val="1"/>
      <w:numFmt w:val="bullet"/>
      <w:lvlText w:val=""/>
      <w:lvlJc w:val="left"/>
      <w:pPr>
        <w:ind w:left="2880" w:hanging="360"/>
      </w:pPr>
      <w:rPr>
        <w:rFonts w:ascii="Symbol" w:hAnsi="Symbol" w:hint="default"/>
      </w:rPr>
    </w:lvl>
    <w:lvl w:ilvl="4" w:tplc="B8DC49E8">
      <w:start w:val="1"/>
      <w:numFmt w:val="bullet"/>
      <w:lvlText w:val="o"/>
      <w:lvlJc w:val="left"/>
      <w:pPr>
        <w:ind w:left="3600" w:hanging="360"/>
      </w:pPr>
      <w:rPr>
        <w:rFonts w:ascii="Courier New" w:hAnsi="Courier New" w:hint="default"/>
      </w:rPr>
    </w:lvl>
    <w:lvl w:ilvl="5" w:tplc="9934FE36">
      <w:start w:val="1"/>
      <w:numFmt w:val="bullet"/>
      <w:lvlText w:val=""/>
      <w:lvlJc w:val="left"/>
      <w:pPr>
        <w:ind w:left="4320" w:hanging="360"/>
      </w:pPr>
      <w:rPr>
        <w:rFonts w:ascii="Wingdings" w:hAnsi="Wingdings" w:hint="default"/>
      </w:rPr>
    </w:lvl>
    <w:lvl w:ilvl="6" w:tplc="2B861D36">
      <w:start w:val="1"/>
      <w:numFmt w:val="bullet"/>
      <w:lvlText w:val=""/>
      <w:lvlJc w:val="left"/>
      <w:pPr>
        <w:ind w:left="5040" w:hanging="360"/>
      </w:pPr>
      <w:rPr>
        <w:rFonts w:ascii="Symbol" w:hAnsi="Symbol" w:hint="default"/>
      </w:rPr>
    </w:lvl>
    <w:lvl w:ilvl="7" w:tplc="FE4A05B6">
      <w:start w:val="1"/>
      <w:numFmt w:val="bullet"/>
      <w:lvlText w:val="o"/>
      <w:lvlJc w:val="left"/>
      <w:pPr>
        <w:ind w:left="5760" w:hanging="360"/>
      </w:pPr>
      <w:rPr>
        <w:rFonts w:ascii="Courier New" w:hAnsi="Courier New" w:hint="default"/>
      </w:rPr>
    </w:lvl>
    <w:lvl w:ilvl="8" w:tplc="72DCF9D6">
      <w:start w:val="1"/>
      <w:numFmt w:val="bullet"/>
      <w:lvlText w:val=""/>
      <w:lvlJc w:val="left"/>
      <w:pPr>
        <w:ind w:left="6480" w:hanging="360"/>
      </w:pPr>
      <w:rPr>
        <w:rFonts w:ascii="Wingdings" w:hAnsi="Wingdings" w:hint="default"/>
      </w:rPr>
    </w:lvl>
  </w:abstractNum>
  <w:abstractNum w:abstractNumId="4" w15:restartNumberingAfterBreak="0">
    <w:nsid w:val="12B01FFB"/>
    <w:multiLevelType w:val="hybridMultilevel"/>
    <w:tmpl w:val="8720420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88B4AA1"/>
    <w:multiLevelType w:val="hybridMultilevel"/>
    <w:tmpl w:val="912CD13E"/>
    <w:lvl w:ilvl="0" w:tplc="85C07596">
      <w:start w:val="4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A0B793F"/>
    <w:multiLevelType w:val="hybridMultilevel"/>
    <w:tmpl w:val="FFFFFFFF"/>
    <w:lvl w:ilvl="0" w:tplc="75F23B72">
      <w:start w:val="1"/>
      <w:numFmt w:val="bullet"/>
      <w:lvlText w:val=""/>
      <w:lvlJc w:val="left"/>
      <w:pPr>
        <w:ind w:left="720" w:hanging="360"/>
      </w:pPr>
      <w:rPr>
        <w:rFonts w:ascii="Wingdings" w:hAnsi="Wingdings" w:hint="default"/>
      </w:rPr>
    </w:lvl>
    <w:lvl w:ilvl="1" w:tplc="E1AAB5A4">
      <w:start w:val="1"/>
      <w:numFmt w:val="bullet"/>
      <w:lvlText w:val="o"/>
      <w:lvlJc w:val="left"/>
      <w:pPr>
        <w:ind w:left="1440" w:hanging="360"/>
      </w:pPr>
      <w:rPr>
        <w:rFonts w:ascii="Courier New" w:hAnsi="Courier New" w:hint="default"/>
      </w:rPr>
    </w:lvl>
    <w:lvl w:ilvl="2" w:tplc="E1FADF0E">
      <w:start w:val="1"/>
      <w:numFmt w:val="bullet"/>
      <w:lvlText w:val=""/>
      <w:lvlJc w:val="left"/>
      <w:pPr>
        <w:ind w:left="2160" w:hanging="360"/>
      </w:pPr>
      <w:rPr>
        <w:rFonts w:ascii="Wingdings" w:hAnsi="Wingdings" w:hint="default"/>
      </w:rPr>
    </w:lvl>
    <w:lvl w:ilvl="3" w:tplc="C1E4FAC2">
      <w:start w:val="1"/>
      <w:numFmt w:val="bullet"/>
      <w:lvlText w:val=""/>
      <w:lvlJc w:val="left"/>
      <w:pPr>
        <w:ind w:left="2880" w:hanging="360"/>
      </w:pPr>
      <w:rPr>
        <w:rFonts w:ascii="Symbol" w:hAnsi="Symbol" w:hint="default"/>
      </w:rPr>
    </w:lvl>
    <w:lvl w:ilvl="4" w:tplc="6922B7EC">
      <w:start w:val="1"/>
      <w:numFmt w:val="bullet"/>
      <w:lvlText w:val="o"/>
      <w:lvlJc w:val="left"/>
      <w:pPr>
        <w:ind w:left="3600" w:hanging="360"/>
      </w:pPr>
      <w:rPr>
        <w:rFonts w:ascii="Courier New" w:hAnsi="Courier New" w:hint="default"/>
      </w:rPr>
    </w:lvl>
    <w:lvl w:ilvl="5" w:tplc="4D60E50E">
      <w:start w:val="1"/>
      <w:numFmt w:val="bullet"/>
      <w:lvlText w:val=""/>
      <w:lvlJc w:val="left"/>
      <w:pPr>
        <w:ind w:left="4320" w:hanging="360"/>
      </w:pPr>
      <w:rPr>
        <w:rFonts w:ascii="Wingdings" w:hAnsi="Wingdings" w:hint="default"/>
      </w:rPr>
    </w:lvl>
    <w:lvl w:ilvl="6" w:tplc="E21AA2F0">
      <w:start w:val="1"/>
      <w:numFmt w:val="bullet"/>
      <w:lvlText w:val=""/>
      <w:lvlJc w:val="left"/>
      <w:pPr>
        <w:ind w:left="5040" w:hanging="360"/>
      </w:pPr>
      <w:rPr>
        <w:rFonts w:ascii="Symbol" w:hAnsi="Symbol" w:hint="default"/>
      </w:rPr>
    </w:lvl>
    <w:lvl w:ilvl="7" w:tplc="5DCCF374">
      <w:start w:val="1"/>
      <w:numFmt w:val="bullet"/>
      <w:lvlText w:val="o"/>
      <w:lvlJc w:val="left"/>
      <w:pPr>
        <w:ind w:left="5760" w:hanging="360"/>
      </w:pPr>
      <w:rPr>
        <w:rFonts w:ascii="Courier New" w:hAnsi="Courier New" w:hint="default"/>
      </w:rPr>
    </w:lvl>
    <w:lvl w:ilvl="8" w:tplc="28A23A54">
      <w:start w:val="1"/>
      <w:numFmt w:val="bullet"/>
      <w:lvlText w:val=""/>
      <w:lvlJc w:val="left"/>
      <w:pPr>
        <w:ind w:left="6480" w:hanging="360"/>
      </w:pPr>
      <w:rPr>
        <w:rFonts w:ascii="Wingdings" w:hAnsi="Wingdings" w:hint="default"/>
      </w:rPr>
    </w:lvl>
  </w:abstractNum>
  <w:abstractNum w:abstractNumId="7" w15:restartNumberingAfterBreak="0">
    <w:nsid w:val="1D8121E3"/>
    <w:multiLevelType w:val="hybridMultilevel"/>
    <w:tmpl w:val="7B5ABA7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DDB09B6"/>
    <w:multiLevelType w:val="multilevel"/>
    <w:tmpl w:val="8C2E400E"/>
    <w:lvl w:ilvl="0">
      <w:start w:val="4"/>
      <w:numFmt w:val="decimal"/>
      <w:lvlText w:val="%1"/>
      <w:lvlJc w:val="left"/>
      <w:pPr>
        <w:ind w:left="480" w:hanging="480"/>
      </w:pPr>
      <w:rPr>
        <w:rFonts w:hint="default"/>
        <w:sz w:val="24"/>
      </w:rPr>
    </w:lvl>
    <w:lvl w:ilvl="1">
      <w:start w:val="2"/>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9" w15:restartNumberingAfterBreak="0">
    <w:nsid w:val="1DFB4C25"/>
    <w:multiLevelType w:val="hybridMultilevel"/>
    <w:tmpl w:val="B82C19A6"/>
    <w:lvl w:ilvl="0" w:tplc="FFFFFFFF">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61D9"/>
    <w:multiLevelType w:val="hybridMultilevel"/>
    <w:tmpl w:val="FFFFFFFF"/>
    <w:lvl w:ilvl="0" w:tplc="A06E4B28">
      <w:start w:val="1"/>
      <w:numFmt w:val="decimal"/>
      <w:lvlText w:val="‒"/>
      <w:lvlJc w:val="left"/>
      <w:pPr>
        <w:ind w:left="720" w:hanging="360"/>
      </w:pPr>
    </w:lvl>
    <w:lvl w:ilvl="1" w:tplc="D124E4C2">
      <w:start w:val="1"/>
      <w:numFmt w:val="lowerLetter"/>
      <w:lvlText w:val="%2."/>
      <w:lvlJc w:val="left"/>
      <w:pPr>
        <w:ind w:left="1440" w:hanging="360"/>
      </w:pPr>
    </w:lvl>
    <w:lvl w:ilvl="2" w:tplc="A9E899FE">
      <w:start w:val="1"/>
      <w:numFmt w:val="lowerRoman"/>
      <w:lvlText w:val="%3."/>
      <w:lvlJc w:val="right"/>
      <w:pPr>
        <w:ind w:left="2160" w:hanging="180"/>
      </w:pPr>
    </w:lvl>
    <w:lvl w:ilvl="3" w:tplc="5178C812">
      <w:start w:val="1"/>
      <w:numFmt w:val="decimal"/>
      <w:lvlText w:val="%4."/>
      <w:lvlJc w:val="left"/>
      <w:pPr>
        <w:ind w:left="2880" w:hanging="360"/>
      </w:pPr>
    </w:lvl>
    <w:lvl w:ilvl="4" w:tplc="E9C4AC5A">
      <w:start w:val="1"/>
      <w:numFmt w:val="lowerLetter"/>
      <w:lvlText w:val="%5."/>
      <w:lvlJc w:val="left"/>
      <w:pPr>
        <w:ind w:left="3600" w:hanging="360"/>
      </w:pPr>
    </w:lvl>
    <w:lvl w:ilvl="5" w:tplc="900C9358">
      <w:start w:val="1"/>
      <w:numFmt w:val="lowerRoman"/>
      <w:lvlText w:val="%6."/>
      <w:lvlJc w:val="right"/>
      <w:pPr>
        <w:ind w:left="4320" w:hanging="180"/>
      </w:pPr>
    </w:lvl>
    <w:lvl w:ilvl="6" w:tplc="16FE527A">
      <w:start w:val="1"/>
      <w:numFmt w:val="decimal"/>
      <w:lvlText w:val="%7."/>
      <w:lvlJc w:val="left"/>
      <w:pPr>
        <w:ind w:left="5040" w:hanging="360"/>
      </w:pPr>
    </w:lvl>
    <w:lvl w:ilvl="7" w:tplc="7C6CDC76">
      <w:start w:val="1"/>
      <w:numFmt w:val="lowerLetter"/>
      <w:lvlText w:val="%8."/>
      <w:lvlJc w:val="left"/>
      <w:pPr>
        <w:ind w:left="5760" w:hanging="360"/>
      </w:pPr>
    </w:lvl>
    <w:lvl w:ilvl="8" w:tplc="425E6044">
      <w:start w:val="1"/>
      <w:numFmt w:val="lowerRoman"/>
      <w:lvlText w:val="%9."/>
      <w:lvlJc w:val="right"/>
      <w:pPr>
        <w:ind w:left="6480" w:hanging="180"/>
      </w:pPr>
    </w:lvl>
  </w:abstractNum>
  <w:abstractNum w:abstractNumId="11" w15:restartNumberingAfterBreak="0">
    <w:nsid w:val="21A90D76"/>
    <w:multiLevelType w:val="multilevel"/>
    <w:tmpl w:val="58C86C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544A95"/>
    <w:multiLevelType w:val="multilevel"/>
    <w:tmpl w:val="EFF2A71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15" w15:restartNumberingAfterBreak="0">
    <w:nsid w:val="2D4B491E"/>
    <w:multiLevelType w:val="multilevel"/>
    <w:tmpl w:val="285CDECC"/>
    <w:lvl w:ilvl="0">
      <w:start w:val="7"/>
      <w:numFmt w:val="upperRoman"/>
      <w:lvlText w:val="%1."/>
      <w:lvlJc w:val="left"/>
      <w:pPr>
        <w:ind w:left="1080" w:hanging="72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9250C2"/>
    <w:multiLevelType w:val="multilevel"/>
    <w:tmpl w:val="35CE8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FBDBFD"/>
    <w:multiLevelType w:val="hybridMultilevel"/>
    <w:tmpl w:val="FFFFFFFF"/>
    <w:lvl w:ilvl="0" w:tplc="50240084">
      <w:start w:val="1"/>
      <w:numFmt w:val="bullet"/>
      <w:lvlText w:val="-"/>
      <w:lvlJc w:val="left"/>
      <w:pPr>
        <w:ind w:left="720" w:hanging="360"/>
      </w:pPr>
      <w:rPr>
        <w:rFonts w:ascii="Calibri" w:hAnsi="Calibri" w:hint="default"/>
      </w:rPr>
    </w:lvl>
    <w:lvl w:ilvl="1" w:tplc="07F4926E">
      <w:start w:val="1"/>
      <w:numFmt w:val="bullet"/>
      <w:lvlText w:val="o"/>
      <w:lvlJc w:val="left"/>
      <w:pPr>
        <w:ind w:left="1440" w:hanging="360"/>
      </w:pPr>
      <w:rPr>
        <w:rFonts w:ascii="Courier New" w:hAnsi="Courier New" w:hint="default"/>
      </w:rPr>
    </w:lvl>
    <w:lvl w:ilvl="2" w:tplc="2B0A62A4">
      <w:start w:val="1"/>
      <w:numFmt w:val="bullet"/>
      <w:lvlText w:val=""/>
      <w:lvlJc w:val="left"/>
      <w:pPr>
        <w:ind w:left="2160" w:hanging="360"/>
      </w:pPr>
      <w:rPr>
        <w:rFonts w:ascii="Wingdings" w:hAnsi="Wingdings" w:hint="default"/>
      </w:rPr>
    </w:lvl>
    <w:lvl w:ilvl="3" w:tplc="A69E7B2C">
      <w:start w:val="1"/>
      <w:numFmt w:val="bullet"/>
      <w:lvlText w:val=""/>
      <w:lvlJc w:val="left"/>
      <w:pPr>
        <w:ind w:left="2880" w:hanging="360"/>
      </w:pPr>
      <w:rPr>
        <w:rFonts w:ascii="Symbol" w:hAnsi="Symbol" w:hint="default"/>
      </w:rPr>
    </w:lvl>
    <w:lvl w:ilvl="4" w:tplc="C06A18DA">
      <w:start w:val="1"/>
      <w:numFmt w:val="bullet"/>
      <w:lvlText w:val="o"/>
      <w:lvlJc w:val="left"/>
      <w:pPr>
        <w:ind w:left="3600" w:hanging="360"/>
      </w:pPr>
      <w:rPr>
        <w:rFonts w:ascii="Courier New" w:hAnsi="Courier New" w:hint="default"/>
      </w:rPr>
    </w:lvl>
    <w:lvl w:ilvl="5" w:tplc="C2B8B1E8">
      <w:start w:val="1"/>
      <w:numFmt w:val="bullet"/>
      <w:lvlText w:val=""/>
      <w:lvlJc w:val="left"/>
      <w:pPr>
        <w:ind w:left="4320" w:hanging="360"/>
      </w:pPr>
      <w:rPr>
        <w:rFonts w:ascii="Wingdings" w:hAnsi="Wingdings" w:hint="default"/>
      </w:rPr>
    </w:lvl>
    <w:lvl w:ilvl="6" w:tplc="C528069C">
      <w:start w:val="1"/>
      <w:numFmt w:val="bullet"/>
      <w:lvlText w:val=""/>
      <w:lvlJc w:val="left"/>
      <w:pPr>
        <w:ind w:left="5040" w:hanging="360"/>
      </w:pPr>
      <w:rPr>
        <w:rFonts w:ascii="Symbol" w:hAnsi="Symbol" w:hint="default"/>
      </w:rPr>
    </w:lvl>
    <w:lvl w:ilvl="7" w:tplc="062E555A">
      <w:start w:val="1"/>
      <w:numFmt w:val="bullet"/>
      <w:lvlText w:val="o"/>
      <w:lvlJc w:val="left"/>
      <w:pPr>
        <w:ind w:left="5760" w:hanging="360"/>
      </w:pPr>
      <w:rPr>
        <w:rFonts w:ascii="Courier New" w:hAnsi="Courier New" w:hint="default"/>
      </w:rPr>
    </w:lvl>
    <w:lvl w:ilvl="8" w:tplc="BDD41042">
      <w:start w:val="1"/>
      <w:numFmt w:val="bullet"/>
      <w:lvlText w:val=""/>
      <w:lvlJc w:val="left"/>
      <w:pPr>
        <w:ind w:left="6480" w:hanging="360"/>
      </w:pPr>
      <w:rPr>
        <w:rFonts w:ascii="Wingdings" w:hAnsi="Wingdings" w:hint="default"/>
      </w:rPr>
    </w:lvl>
  </w:abstractNum>
  <w:abstractNum w:abstractNumId="18" w15:restartNumberingAfterBreak="0">
    <w:nsid w:val="4800B51C"/>
    <w:multiLevelType w:val="hybridMultilevel"/>
    <w:tmpl w:val="FFFFFFFF"/>
    <w:lvl w:ilvl="0" w:tplc="168433D0">
      <w:start w:val="1"/>
      <w:numFmt w:val="bullet"/>
      <w:lvlText w:val=""/>
      <w:lvlJc w:val="left"/>
      <w:pPr>
        <w:ind w:left="720" w:hanging="360"/>
      </w:pPr>
      <w:rPr>
        <w:rFonts w:ascii="Wingdings" w:hAnsi="Wingdings" w:hint="default"/>
      </w:rPr>
    </w:lvl>
    <w:lvl w:ilvl="1" w:tplc="28209D6A">
      <w:start w:val="1"/>
      <w:numFmt w:val="bullet"/>
      <w:lvlText w:val="o"/>
      <w:lvlJc w:val="left"/>
      <w:pPr>
        <w:ind w:left="1440" w:hanging="360"/>
      </w:pPr>
      <w:rPr>
        <w:rFonts w:ascii="Courier New" w:hAnsi="Courier New" w:hint="default"/>
      </w:rPr>
    </w:lvl>
    <w:lvl w:ilvl="2" w:tplc="7102BB70">
      <w:start w:val="1"/>
      <w:numFmt w:val="bullet"/>
      <w:lvlText w:val=""/>
      <w:lvlJc w:val="left"/>
      <w:pPr>
        <w:ind w:left="2160" w:hanging="360"/>
      </w:pPr>
      <w:rPr>
        <w:rFonts w:ascii="Wingdings" w:hAnsi="Wingdings" w:hint="default"/>
      </w:rPr>
    </w:lvl>
    <w:lvl w:ilvl="3" w:tplc="4B1AA7DC">
      <w:start w:val="1"/>
      <w:numFmt w:val="bullet"/>
      <w:lvlText w:val=""/>
      <w:lvlJc w:val="left"/>
      <w:pPr>
        <w:ind w:left="2880" w:hanging="360"/>
      </w:pPr>
      <w:rPr>
        <w:rFonts w:ascii="Symbol" w:hAnsi="Symbol" w:hint="default"/>
      </w:rPr>
    </w:lvl>
    <w:lvl w:ilvl="4" w:tplc="35E4E124">
      <w:start w:val="1"/>
      <w:numFmt w:val="bullet"/>
      <w:lvlText w:val="o"/>
      <w:lvlJc w:val="left"/>
      <w:pPr>
        <w:ind w:left="3600" w:hanging="360"/>
      </w:pPr>
      <w:rPr>
        <w:rFonts w:ascii="Courier New" w:hAnsi="Courier New" w:hint="default"/>
      </w:rPr>
    </w:lvl>
    <w:lvl w:ilvl="5" w:tplc="D77C43D0">
      <w:start w:val="1"/>
      <w:numFmt w:val="bullet"/>
      <w:lvlText w:val=""/>
      <w:lvlJc w:val="left"/>
      <w:pPr>
        <w:ind w:left="4320" w:hanging="360"/>
      </w:pPr>
      <w:rPr>
        <w:rFonts w:ascii="Wingdings" w:hAnsi="Wingdings" w:hint="default"/>
      </w:rPr>
    </w:lvl>
    <w:lvl w:ilvl="6" w:tplc="E1E83BE8">
      <w:start w:val="1"/>
      <w:numFmt w:val="bullet"/>
      <w:lvlText w:val=""/>
      <w:lvlJc w:val="left"/>
      <w:pPr>
        <w:ind w:left="5040" w:hanging="360"/>
      </w:pPr>
      <w:rPr>
        <w:rFonts w:ascii="Symbol" w:hAnsi="Symbol" w:hint="default"/>
      </w:rPr>
    </w:lvl>
    <w:lvl w:ilvl="7" w:tplc="97980972">
      <w:start w:val="1"/>
      <w:numFmt w:val="bullet"/>
      <w:lvlText w:val="o"/>
      <w:lvlJc w:val="left"/>
      <w:pPr>
        <w:ind w:left="5760" w:hanging="360"/>
      </w:pPr>
      <w:rPr>
        <w:rFonts w:ascii="Courier New" w:hAnsi="Courier New" w:hint="default"/>
      </w:rPr>
    </w:lvl>
    <w:lvl w:ilvl="8" w:tplc="A358D70A">
      <w:start w:val="1"/>
      <w:numFmt w:val="bullet"/>
      <w:lvlText w:val=""/>
      <w:lvlJc w:val="left"/>
      <w:pPr>
        <w:ind w:left="6480" w:hanging="360"/>
      </w:pPr>
      <w:rPr>
        <w:rFonts w:ascii="Wingdings" w:hAnsi="Wingdings" w:hint="default"/>
      </w:rPr>
    </w:lvl>
  </w:abstractNum>
  <w:abstractNum w:abstractNumId="19" w15:restartNumberingAfterBreak="0">
    <w:nsid w:val="4A0016C3"/>
    <w:multiLevelType w:val="multilevel"/>
    <w:tmpl w:val="F95CCF8A"/>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B52AA8"/>
    <w:multiLevelType w:val="multilevel"/>
    <w:tmpl w:val="8AAA116E"/>
    <w:lvl w:ilvl="0">
      <w:start w:val="7"/>
      <w:numFmt w:val="decimal"/>
      <w:lvlText w:val="%1."/>
      <w:lvlJc w:val="left"/>
      <w:pPr>
        <w:ind w:left="644" w:hanging="360"/>
      </w:pPr>
      <w:rPr>
        <w:color w:val="000000"/>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04" w:hanging="720"/>
      </w:pPr>
      <w:rPr>
        <w:rFonts w:hint="default"/>
        <w:i w:val="0"/>
        <w:i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5200175D"/>
    <w:multiLevelType w:val="multilevel"/>
    <w:tmpl w:val="F9E2E95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532E5127"/>
    <w:multiLevelType w:val="hybridMultilevel"/>
    <w:tmpl w:val="81866112"/>
    <w:lvl w:ilvl="0" w:tplc="8DA43670">
      <w:start w:val="1"/>
      <w:numFmt w:val="bullet"/>
      <w:lvlText w:val=""/>
      <w:lvlJc w:val="left"/>
      <w:pPr>
        <w:ind w:left="720" w:hanging="360"/>
      </w:pPr>
      <w:rPr>
        <w:rFonts w:ascii="Symbol" w:hAnsi="Symbol" w:hint="default"/>
      </w:rPr>
    </w:lvl>
    <w:lvl w:ilvl="1" w:tplc="AFE0C13A">
      <w:start w:val="1"/>
      <w:numFmt w:val="bullet"/>
      <w:lvlText w:val="o"/>
      <w:lvlJc w:val="left"/>
      <w:pPr>
        <w:ind w:left="1440" w:hanging="360"/>
      </w:pPr>
      <w:rPr>
        <w:rFonts w:ascii="Courier New" w:hAnsi="Courier New" w:hint="default"/>
      </w:rPr>
    </w:lvl>
    <w:lvl w:ilvl="2" w:tplc="863063FE">
      <w:start w:val="1"/>
      <w:numFmt w:val="bullet"/>
      <w:lvlText w:val=""/>
      <w:lvlJc w:val="left"/>
      <w:pPr>
        <w:ind w:left="2160" w:hanging="360"/>
      </w:pPr>
      <w:rPr>
        <w:rFonts w:ascii="Wingdings" w:hAnsi="Wingdings" w:hint="default"/>
      </w:rPr>
    </w:lvl>
    <w:lvl w:ilvl="3" w:tplc="6A2C7922">
      <w:start w:val="1"/>
      <w:numFmt w:val="bullet"/>
      <w:lvlText w:val=""/>
      <w:lvlJc w:val="left"/>
      <w:pPr>
        <w:ind w:left="2880" w:hanging="360"/>
      </w:pPr>
      <w:rPr>
        <w:rFonts w:ascii="Symbol" w:hAnsi="Symbol" w:hint="default"/>
      </w:rPr>
    </w:lvl>
    <w:lvl w:ilvl="4" w:tplc="A9A81966">
      <w:start w:val="1"/>
      <w:numFmt w:val="bullet"/>
      <w:lvlText w:val="o"/>
      <w:lvlJc w:val="left"/>
      <w:pPr>
        <w:ind w:left="3600" w:hanging="360"/>
      </w:pPr>
      <w:rPr>
        <w:rFonts w:ascii="Courier New" w:hAnsi="Courier New" w:hint="default"/>
      </w:rPr>
    </w:lvl>
    <w:lvl w:ilvl="5" w:tplc="BF6AFEE4">
      <w:start w:val="1"/>
      <w:numFmt w:val="bullet"/>
      <w:lvlText w:val=""/>
      <w:lvlJc w:val="left"/>
      <w:pPr>
        <w:ind w:left="4320" w:hanging="360"/>
      </w:pPr>
      <w:rPr>
        <w:rFonts w:ascii="Wingdings" w:hAnsi="Wingdings" w:hint="default"/>
      </w:rPr>
    </w:lvl>
    <w:lvl w:ilvl="6" w:tplc="32D2FC1A">
      <w:start w:val="1"/>
      <w:numFmt w:val="bullet"/>
      <w:lvlText w:val=""/>
      <w:lvlJc w:val="left"/>
      <w:pPr>
        <w:ind w:left="5040" w:hanging="360"/>
      </w:pPr>
      <w:rPr>
        <w:rFonts w:ascii="Symbol" w:hAnsi="Symbol" w:hint="default"/>
      </w:rPr>
    </w:lvl>
    <w:lvl w:ilvl="7" w:tplc="385A5DB4">
      <w:start w:val="1"/>
      <w:numFmt w:val="bullet"/>
      <w:lvlText w:val="o"/>
      <w:lvlJc w:val="left"/>
      <w:pPr>
        <w:ind w:left="5760" w:hanging="360"/>
      </w:pPr>
      <w:rPr>
        <w:rFonts w:ascii="Courier New" w:hAnsi="Courier New" w:hint="default"/>
      </w:rPr>
    </w:lvl>
    <w:lvl w:ilvl="8" w:tplc="5C302886">
      <w:start w:val="1"/>
      <w:numFmt w:val="bullet"/>
      <w:lvlText w:val=""/>
      <w:lvlJc w:val="left"/>
      <w:pPr>
        <w:ind w:left="6480" w:hanging="360"/>
      </w:pPr>
      <w:rPr>
        <w:rFonts w:ascii="Wingdings" w:hAnsi="Wingdings" w:hint="default"/>
      </w:rPr>
    </w:lvl>
  </w:abstractNum>
  <w:abstractNum w:abstractNumId="23" w15:restartNumberingAfterBreak="0">
    <w:nsid w:val="5B6869F5"/>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581"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5CA56167"/>
    <w:multiLevelType w:val="multilevel"/>
    <w:tmpl w:val="C33A0370"/>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1"/>
      <w:numFmt w:val="bullet"/>
      <w:lvlText w:val=""/>
      <w:lvlJc w:val="left"/>
      <w:pPr>
        <w:ind w:left="720" w:hanging="360"/>
      </w:pPr>
      <w:rPr>
        <w:rFonts w:ascii="Wingdings" w:hAnsi="Wingding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5" w15:restartNumberingAfterBreak="0">
    <w:nsid w:val="5D0E94EC"/>
    <w:multiLevelType w:val="hybridMultilevel"/>
    <w:tmpl w:val="600662B2"/>
    <w:lvl w:ilvl="0" w:tplc="C674E6B6">
      <w:start w:val="1"/>
      <w:numFmt w:val="bullet"/>
      <w:lvlText w:val=""/>
      <w:lvlJc w:val="left"/>
      <w:pPr>
        <w:ind w:left="720" w:hanging="360"/>
      </w:pPr>
      <w:rPr>
        <w:rFonts w:ascii="Symbol" w:hAnsi="Symbol" w:hint="default"/>
      </w:rPr>
    </w:lvl>
    <w:lvl w:ilvl="1" w:tplc="7228DCBA">
      <w:start w:val="1"/>
      <w:numFmt w:val="bullet"/>
      <w:lvlText w:val="o"/>
      <w:lvlJc w:val="left"/>
      <w:pPr>
        <w:ind w:left="1440" w:hanging="360"/>
      </w:pPr>
      <w:rPr>
        <w:rFonts w:ascii="Courier New" w:hAnsi="Courier New" w:hint="default"/>
      </w:rPr>
    </w:lvl>
    <w:lvl w:ilvl="2" w:tplc="8DA44FA8">
      <w:start w:val="1"/>
      <w:numFmt w:val="bullet"/>
      <w:lvlText w:val=""/>
      <w:lvlJc w:val="left"/>
      <w:pPr>
        <w:ind w:left="2160" w:hanging="360"/>
      </w:pPr>
      <w:rPr>
        <w:rFonts w:ascii="Wingdings" w:hAnsi="Wingdings" w:hint="default"/>
      </w:rPr>
    </w:lvl>
    <w:lvl w:ilvl="3" w:tplc="2F0061C4">
      <w:start w:val="1"/>
      <w:numFmt w:val="bullet"/>
      <w:lvlText w:val=""/>
      <w:lvlJc w:val="left"/>
      <w:pPr>
        <w:ind w:left="2880" w:hanging="360"/>
      </w:pPr>
      <w:rPr>
        <w:rFonts w:ascii="Symbol" w:hAnsi="Symbol" w:hint="default"/>
      </w:rPr>
    </w:lvl>
    <w:lvl w:ilvl="4" w:tplc="3918B090">
      <w:start w:val="1"/>
      <w:numFmt w:val="bullet"/>
      <w:lvlText w:val="o"/>
      <w:lvlJc w:val="left"/>
      <w:pPr>
        <w:ind w:left="3600" w:hanging="360"/>
      </w:pPr>
      <w:rPr>
        <w:rFonts w:ascii="Courier New" w:hAnsi="Courier New" w:hint="default"/>
      </w:rPr>
    </w:lvl>
    <w:lvl w:ilvl="5" w:tplc="3228B664">
      <w:start w:val="1"/>
      <w:numFmt w:val="bullet"/>
      <w:lvlText w:val=""/>
      <w:lvlJc w:val="left"/>
      <w:pPr>
        <w:ind w:left="4320" w:hanging="360"/>
      </w:pPr>
      <w:rPr>
        <w:rFonts w:ascii="Wingdings" w:hAnsi="Wingdings" w:hint="default"/>
      </w:rPr>
    </w:lvl>
    <w:lvl w:ilvl="6" w:tplc="980A1F56">
      <w:start w:val="1"/>
      <w:numFmt w:val="bullet"/>
      <w:lvlText w:val=""/>
      <w:lvlJc w:val="left"/>
      <w:pPr>
        <w:ind w:left="5040" w:hanging="360"/>
      </w:pPr>
      <w:rPr>
        <w:rFonts w:ascii="Symbol" w:hAnsi="Symbol" w:hint="default"/>
      </w:rPr>
    </w:lvl>
    <w:lvl w:ilvl="7" w:tplc="7AF21EE2">
      <w:start w:val="1"/>
      <w:numFmt w:val="bullet"/>
      <w:lvlText w:val="o"/>
      <w:lvlJc w:val="left"/>
      <w:pPr>
        <w:ind w:left="5760" w:hanging="360"/>
      </w:pPr>
      <w:rPr>
        <w:rFonts w:ascii="Courier New" w:hAnsi="Courier New" w:hint="default"/>
      </w:rPr>
    </w:lvl>
    <w:lvl w:ilvl="8" w:tplc="05B697C0">
      <w:start w:val="1"/>
      <w:numFmt w:val="bullet"/>
      <w:lvlText w:val=""/>
      <w:lvlJc w:val="left"/>
      <w:pPr>
        <w:ind w:left="6480" w:hanging="360"/>
      </w:pPr>
      <w:rPr>
        <w:rFonts w:ascii="Wingdings" w:hAnsi="Wingdings" w:hint="default"/>
      </w:rPr>
    </w:lvl>
  </w:abstractNum>
  <w:abstractNum w:abstractNumId="26" w15:restartNumberingAfterBreak="0">
    <w:nsid w:val="5EC3693D"/>
    <w:multiLevelType w:val="hybridMultilevel"/>
    <w:tmpl w:val="FFFFFFFF"/>
    <w:lvl w:ilvl="0" w:tplc="1D967C50">
      <w:start w:val="1"/>
      <w:numFmt w:val="bullet"/>
      <w:lvlText w:val=""/>
      <w:lvlJc w:val="left"/>
      <w:pPr>
        <w:ind w:left="720" w:hanging="360"/>
      </w:pPr>
      <w:rPr>
        <w:rFonts w:ascii="Wingdings" w:hAnsi="Wingdings" w:hint="default"/>
      </w:rPr>
    </w:lvl>
    <w:lvl w:ilvl="1" w:tplc="68A638E6">
      <w:start w:val="1"/>
      <w:numFmt w:val="bullet"/>
      <w:lvlText w:val="o"/>
      <w:lvlJc w:val="left"/>
      <w:pPr>
        <w:ind w:left="1440" w:hanging="360"/>
      </w:pPr>
      <w:rPr>
        <w:rFonts w:ascii="Courier New" w:hAnsi="Courier New" w:hint="default"/>
      </w:rPr>
    </w:lvl>
    <w:lvl w:ilvl="2" w:tplc="38D47A14">
      <w:start w:val="1"/>
      <w:numFmt w:val="bullet"/>
      <w:lvlText w:val=""/>
      <w:lvlJc w:val="left"/>
      <w:pPr>
        <w:ind w:left="2160" w:hanging="360"/>
      </w:pPr>
      <w:rPr>
        <w:rFonts w:ascii="Wingdings" w:hAnsi="Wingdings" w:hint="default"/>
      </w:rPr>
    </w:lvl>
    <w:lvl w:ilvl="3" w:tplc="EE50300E">
      <w:start w:val="1"/>
      <w:numFmt w:val="bullet"/>
      <w:lvlText w:val=""/>
      <w:lvlJc w:val="left"/>
      <w:pPr>
        <w:ind w:left="2880" w:hanging="360"/>
      </w:pPr>
      <w:rPr>
        <w:rFonts w:ascii="Symbol" w:hAnsi="Symbol" w:hint="default"/>
      </w:rPr>
    </w:lvl>
    <w:lvl w:ilvl="4" w:tplc="F9BAD83C">
      <w:start w:val="1"/>
      <w:numFmt w:val="bullet"/>
      <w:lvlText w:val="o"/>
      <w:lvlJc w:val="left"/>
      <w:pPr>
        <w:ind w:left="3600" w:hanging="360"/>
      </w:pPr>
      <w:rPr>
        <w:rFonts w:ascii="Courier New" w:hAnsi="Courier New" w:hint="default"/>
      </w:rPr>
    </w:lvl>
    <w:lvl w:ilvl="5" w:tplc="0AA6EC2C">
      <w:start w:val="1"/>
      <w:numFmt w:val="bullet"/>
      <w:lvlText w:val=""/>
      <w:lvlJc w:val="left"/>
      <w:pPr>
        <w:ind w:left="4320" w:hanging="360"/>
      </w:pPr>
      <w:rPr>
        <w:rFonts w:ascii="Wingdings" w:hAnsi="Wingdings" w:hint="default"/>
      </w:rPr>
    </w:lvl>
    <w:lvl w:ilvl="6" w:tplc="03182E5E">
      <w:start w:val="1"/>
      <w:numFmt w:val="bullet"/>
      <w:lvlText w:val=""/>
      <w:lvlJc w:val="left"/>
      <w:pPr>
        <w:ind w:left="5040" w:hanging="360"/>
      </w:pPr>
      <w:rPr>
        <w:rFonts w:ascii="Symbol" w:hAnsi="Symbol" w:hint="default"/>
      </w:rPr>
    </w:lvl>
    <w:lvl w:ilvl="7" w:tplc="5B9E3FFA">
      <w:start w:val="1"/>
      <w:numFmt w:val="bullet"/>
      <w:lvlText w:val="o"/>
      <w:lvlJc w:val="left"/>
      <w:pPr>
        <w:ind w:left="5760" w:hanging="360"/>
      </w:pPr>
      <w:rPr>
        <w:rFonts w:ascii="Courier New" w:hAnsi="Courier New" w:hint="default"/>
      </w:rPr>
    </w:lvl>
    <w:lvl w:ilvl="8" w:tplc="D362FCDE">
      <w:start w:val="1"/>
      <w:numFmt w:val="bullet"/>
      <w:lvlText w:val=""/>
      <w:lvlJc w:val="left"/>
      <w:pPr>
        <w:ind w:left="6480" w:hanging="360"/>
      </w:pPr>
      <w:rPr>
        <w:rFonts w:ascii="Wingdings" w:hAnsi="Wingdings" w:hint="default"/>
      </w:rPr>
    </w:lvl>
  </w:abstractNum>
  <w:abstractNum w:abstractNumId="27" w15:restartNumberingAfterBreak="0">
    <w:nsid w:val="62D22933"/>
    <w:multiLevelType w:val="hybridMultilevel"/>
    <w:tmpl w:val="FFFFFFFF"/>
    <w:lvl w:ilvl="0" w:tplc="58F4DC6E">
      <w:start w:val="1"/>
      <w:numFmt w:val="bullet"/>
      <w:lvlText w:val=""/>
      <w:lvlJc w:val="left"/>
      <w:pPr>
        <w:ind w:left="720" w:hanging="360"/>
      </w:pPr>
      <w:rPr>
        <w:rFonts w:ascii="Wingdings" w:hAnsi="Wingdings" w:hint="default"/>
      </w:rPr>
    </w:lvl>
    <w:lvl w:ilvl="1" w:tplc="F0F22DAA">
      <w:start w:val="1"/>
      <w:numFmt w:val="bullet"/>
      <w:lvlText w:val="o"/>
      <w:lvlJc w:val="left"/>
      <w:pPr>
        <w:ind w:left="1440" w:hanging="360"/>
      </w:pPr>
      <w:rPr>
        <w:rFonts w:ascii="Courier New" w:hAnsi="Courier New" w:hint="default"/>
      </w:rPr>
    </w:lvl>
    <w:lvl w:ilvl="2" w:tplc="5120A786">
      <w:start w:val="1"/>
      <w:numFmt w:val="bullet"/>
      <w:lvlText w:val=""/>
      <w:lvlJc w:val="left"/>
      <w:pPr>
        <w:ind w:left="2160" w:hanging="360"/>
      </w:pPr>
      <w:rPr>
        <w:rFonts w:ascii="Wingdings" w:hAnsi="Wingdings" w:hint="default"/>
      </w:rPr>
    </w:lvl>
    <w:lvl w:ilvl="3" w:tplc="392CBB88">
      <w:start w:val="1"/>
      <w:numFmt w:val="bullet"/>
      <w:lvlText w:val=""/>
      <w:lvlJc w:val="left"/>
      <w:pPr>
        <w:ind w:left="2880" w:hanging="360"/>
      </w:pPr>
      <w:rPr>
        <w:rFonts w:ascii="Symbol" w:hAnsi="Symbol" w:hint="default"/>
      </w:rPr>
    </w:lvl>
    <w:lvl w:ilvl="4" w:tplc="05A87260">
      <w:start w:val="1"/>
      <w:numFmt w:val="bullet"/>
      <w:lvlText w:val="o"/>
      <w:lvlJc w:val="left"/>
      <w:pPr>
        <w:ind w:left="3600" w:hanging="360"/>
      </w:pPr>
      <w:rPr>
        <w:rFonts w:ascii="Courier New" w:hAnsi="Courier New" w:hint="default"/>
      </w:rPr>
    </w:lvl>
    <w:lvl w:ilvl="5" w:tplc="5A5852F8">
      <w:start w:val="1"/>
      <w:numFmt w:val="bullet"/>
      <w:lvlText w:val=""/>
      <w:lvlJc w:val="left"/>
      <w:pPr>
        <w:ind w:left="4320" w:hanging="360"/>
      </w:pPr>
      <w:rPr>
        <w:rFonts w:ascii="Wingdings" w:hAnsi="Wingdings" w:hint="default"/>
      </w:rPr>
    </w:lvl>
    <w:lvl w:ilvl="6" w:tplc="6944ABAA">
      <w:start w:val="1"/>
      <w:numFmt w:val="bullet"/>
      <w:lvlText w:val=""/>
      <w:lvlJc w:val="left"/>
      <w:pPr>
        <w:ind w:left="5040" w:hanging="360"/>
      </w:pPr>
      <w:rPr>
        <w:rFonts w:ascii="Symbol" w:hAnsi="Symbol" w:hint="default"/>
      </w:rPr>
    </w:lvl>
    <w:lvl w:ilvl="7" w:tplc="20408DCC">
      <w:start w:val="1"/>
      <w:numFmt w:val="bullet"/>
      <w:lvlText w:val="o"/>
      <w:lvlJc w:val="left"/>
      <w:pPr>
        <w:ind w:left="5760" w:hanging="360"/>
      </w:pPr>
      <w:rPr>
        <w:rFonts w:ascii="Courier New" w:hAnsi="Courier New" w:hint="default"/>
      </w:rPr>
    </w:lvl>
    <w:lvl w:ilvl="8" w:tplc="67E8C4D2">
      <w:start w:val="1"/>
      <w:numFmt w:val="bullet"/>
      <w:lvlText w:val=""/>
      <w:lvlJc w:val="left"/>
      <w:pPr>
        <w:ind w:left="6480" w:hanging="360"/>
      </w:pPr>
      <w:rPr>
        <w:rFonts w:ascii="Wingdings" w:hAnsi="Wingdings" w:hint="default"/>
      </w:rPr>
    </w:lvl>
  </w:abstractNum>
  <w:abstractNum w:abstractNumId="28"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29" w15:restartNumberingAfterBreak="0">
    <w:nsid w:val="75D830EC"/>
    <w:multiLevelType w:val="multilevel"/>
    <w:tmpl w:val="D64E0356"/>
    <w:lvl w:ilvl="0">
      <w:start w:val="1"/>
      <w:numFmt w:val="decimal"/>
      <w:lvlText w:val="%1."/>
      <w:lvlJc w:val="left"/>
      <w:pPr>
        <w:ind w:left="660" w:hanging="660"/>
      </w:pPr>
      <w:rPr>
        <w:rFonts w:hint="default"/>
        <w:u w:val="single"/>
      </w:rPr>
    </w:lvl>
    <w:lvl w:ilvl="1">
      <w:start w:val="10"/>
      <w:numFmt w:val="decimal"/>
      <w:lvlText w:val="%1.%2."/>
      <w:lvlJc w:val="left"/>
      <w:pPr>
        <w:ind w:left="840" w:hanging="66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0" w15:restartNumberingAfterBreak="0">
    <w:nsid w:val="77135FBF"/>
    <w:multiLevelType w:val="multilevel"/>
    <w:tmpl w:val="FDA2B420"/>
    <w:lvl w:ilvl="0">
      <w:start w:val="1"/>
      <w:numFmt w:val="decimal"/>
      <w:lvlText w:val="%1."/>
      <w:lvlJc w:val="left"/>
      <w:pPr>
        <w:ind w:left="1004" w:hanging="360"/>
      </w:pPr>
      <w:rPr>
        <w:rFonts w:ascii="Times New Roman" w:eastAsiaTheme="minorHAnsi" w:hAnsi="Times New Roman" w:cs="Times New Roman"/>
        <w:color w:val="000000"/>
      </w:rPr>
    </w:lvl>
    <w:lvl w:ilvl="1">
      <w:start w:val="9"/>
      <w:numFmt w:val="decimal"/>
      <w:isLgl/>
      <w:lvlText w:val="%1.%2."/>
      <w:lvlJc w:val="left"/>
      <w:pPr>
        <w:ind w:left="1184" w:hanging="540"/>
      </w:pPr>
      <w:rPr>
        <w:rFonts w:hint="default"/>
        <w:u w:val="singl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364" w:hanging="720"/>
      </w:pPr>
      <w:rPr>
        <w:rFonts w:hint="default"/>
        <w:u w:val="single"/>
      </w:rPr>
    </w:lvl>
    <w:lvl w:ilvl="4">
      <w:start w:val="1"/>
      <w:numFmt w:val="decimal"/>
      <w:isLgl/>
      <w:lvlText w:val="%1.%2.%3.%4.%5."/>
      <w:lvlJc w:val="left"/>
      <w:pPr>
        <w:ind w:left="1724" w:hanging="1080"/>
      </w:pPr>
      <w:rPr>
        <w:rFonts w:hint="default"/>
        <w:u w:val="single"/>
      </w:rPr>
    </w:lvl>
    <w:lvl w:ilvl="5">
      <w:start w:val="1"/>
      <w:numFmt w:val="decimal"/>
      <w:isLgl/>
      <w:lvlText w:val="%1.%2.%3.%4.%5.%6."/>
      <w:lvlJc w:val="left"/>
      <w:pPr>
        <w:ind w:left="1724" w:hanging="1080"/>
      </w:pPr>
      <w:rPr>
        <w:rFonts w:hint="default"/>
        <w:u w:val="single"/>
      </w:rPr>
    </w:lvl>
    <w:lvl w:ilvl="6">
      <w:start w:val="1"/>
      <w:numFmt w:val="decimal"/>
      <w:isLgl/>
      <w:lvlText w:val="%1.%2.%3.%4.%5.%6.%7."/>
      <w:lvlJc w:val="left"/>
      <w:pPr>
        <w:ind w:left="2084" w:hanging="1440"/>
      </w:pPr>
      <w:rPr>
        <w:rFonts w:hint="default"/>
        <w:u w:val="single"/>
      </w:rPr>
    </w:lvl>
    <w:lvl w:ilvl="7">
      <w:start w:val="1"/>
      <w:numFmt w:val="decimal"/>
      <w:isLgl/>
      <w:lvlText w:val="%1.%2.%3.%4.%5.%6.%7.%8."/>
      <w:lvlJc w:val="left"/>
      <w:pPr>
        <w:ind w:left="2084" w:hanging="1440"/>
      </w:pPr>
      <w:rPr>
        <w:rFonts w:hint="default"/>
        <w:u w:val="single"/>
      </w:rPr>
    </w:lvl>
    <w:lvl w:ilvl="8">
      <w:start w:val="1"/>
      <w:numFmt w:val="decimal"/>
      <w:isLgl/>
      <w:lvlText w:val="%1.%2.%3.%4.%5.%6.%7.%8.%9."/>
      <w:lvlJc w:val="left"/>
      <w:pPr>
        <w:ind w:left="2444" w:hanging="1800"/>
      </w:pPr>
      <w:rPr>
        <w:rFonts w:hint="default"/>
        <w:u w:val="single"/>
      </w:rPr>
    </w:lvl>
  </w:abstractNum>
  <w:abstractNum w:abstractNumId="31" w15:restartNumberingAfterBreak="0">
    <w:nsid w:val="7C136D68"/>
    <w:multiLevelType w:val="hybridMultilevel"/>
    <w:tmpl w:val="FFFFFFFF"/>
    <w:lvl w:ilvl="0" w:tplc="82DA5F1A">
      <w:start w:val="1"/>
      <w:numFmt w:val="bullet"/>
      <w:lvlText w:val=""/>
      <w:lvlJc w:val="left"/>
      <w:pPr>
        <w:ind w:left="720" w:hanging="360"/>
      </w:pPr>
      <w:rPr>
        <w:rFonts w:ascii="Wingdings" w:hAnsi="Wingdings" w:hint="default"/>
      </w:rPr>
    </w:lvl>
    <w:lvl w:ilvl="1" w:tplc="D0F00F10">
      <w:start w:val="1"/>
      <w:numFmt w:val="bullet"/>
      <w:lvlText w:val="o"/>
      <w:lvlJc w:val="left"/>
      <w:pPr>
        <w:ind w:left="1440" w:hanging="360"/>
      </w:pPr>
      <w:rPr>
        <w:rFonts w:ascii="Courier New" w:hAnsi="Courier New" w:hint="default"/>
      </w:rPr>
    </w:lvl>
    <w:lvl w:ilvl="2" w:tplc="20720FFE">
      <w:start w:val="1"/>
      <w:numFmt w:val="bullet"/>
      <w:lvlText w:val=""/>
      <w:lvlJc w:val="left"/>
      <w:pPr>
        <w:ind w:left="2160" w:hanging="360"/>
      </w:pPr>
      <w:rPr>
        <w:rFonts w:ascii="Wingdings" w:hAnsi="Wingdings" w:hint="default"/>
      </w:rPr>
    </w:lvl>
    <w:lvl w:ilvl="3" w:tplc="E252E81A">
      <w:start w:val="1"/>
      <w:numFmt w:val="bullet"/>
      <w:lvlText w:val=""/>
      <w:lvlJc w:val="left"/>
      <w:pPr>
        <w:ind w:left="2880" w:hanging="360"/>
      </w:pPr>
      <w:rPr>
        <w:rFonts w:ascii="Symbol" w:hAnsi="Symbol" w:hint="default"/>
      </w:rPr>
    </w:lvl>
    <w:lvl w:ilvl="4" w:tplc="D972A870">
      <w:start w:val="1"/>
      <w:numFmt w:val="bullet"/>
      <w:lvlText w:val="o"/>
      <w:lvlJc w:val="left"/>
      <w:pPr>
        <w:ind w:left="3600" w:hanging="360"/>
      </w:pPr>
      <w:rPr>
        <w:rFonts w:ascii="Courier New" w:hAnsi="Courier New" w:hint="default"/>
      </w:rPr>
    </w:lvl>
    <w:lvl w:ilvl="5" w:tplc="44F03590">
      <w:start w:val="1"/>
      <w:numFmt w:val="bullet"/>
      <w:lvlText w:val=""/>
      <w:lvlJc w:val="left"/>
      <w:pPr>
        <w:ind w:left="4320" w:hanging="360"/>
      </w:pPr>
      <w:rPr>
        <w:rFonts w:ascii="Wingdings" w:hAnsi="Wingdings" w:hint="default"/>
      </w:rPr>
    </w:lvl>
    <w:lvl w:ilvl="6" w:tplc="3F24CBDE">
      <w:start w:val="1"/>
      <w:numFmt w:val="bullet"/>
      <w:lvlText w:val=""/>
      <w:lvlJc w:val="left"/>
      <w:pPr>
        <w:ind w:left="5040" w:hanging="360"/>
      </w:pPr>
      <w:rPr>
        <w:rFonts w:ascii="Symbol" w:hAnsi="Symbol" w:hint="default"/>
      </w:rPr>
    </w:lvl>
    <w:lvl w:ilvl="7" w:tplc="8A50ABB4">
      <w:start w:val="1"/>
      <w:numFmt w:val="bullet"/>
      <w:lvlText w:val="o"/>
      <w:lvlJc w:val="left"/>
      <w:pPr>
        <w:ind w:left="5760" w:hanging="360"/>
      </w:pPr>
      <w:rPr>
        <w:rFonts w:ascii="Courier New" w:hAnsi="Courier New" w:hint="default"/>
      </w:rPr>
    </w:lvl>
    <w:lvl w:ilvl="8" w:tplc="978C7E98">
      <w:start w:val="1"/>
      <w:numFmt w:val="bullet"/>
      <w:lvlText w:val=""/>
      <w:lvlJc w:val="left"/>
      <w:pPr>
        <w:ind w:left="6480" w:hanging="360"/>
      </w:pPr>
      <w:rPr>
        <w:rFonts w:ascii="Wingdings" w:hAnsi="Wingdings" w:hint="default"/>
      </w:rPr>
    </w:lvl>
  </w:abstractNum>
  <w:abstractNum w:abstractNumId="32" w15:restartNumberingAfterBreak="0">
    <w:nsid w:val="7D987831"/>
    <w:multiLevelType w:val="multilevel"/>
    <w:tmpl w:val="7A86C4FE"/>
    <w:lvl w:ilvl="0">
      <w:start w:val="4"/>
      <w:numFmt w:val="decimal"/>
      <w:lvlText w:val="%1."/>
      <w:lvlJc w:val="left"/>
      <w:pPr>
        <w:ind w:left="540" w:hanging="540"/>
      </w:pPr>
      <w:rPr>
        <w:rFonts w:hint="default"/>
        <w:sz w:val="24"/>
      </w:rPr>
    </w:lvl>
    <w:lvl w:ilvl="1">
      <w:start w:val="2"/>
      <w:numFmt w:val="decimal"/>
      <w:lvlText w:val="%1.%2."/>
      <w:lvlJc w:val="left"/>
      <w:pPr>
        <w:ind w:left="900" w:hanging="540"/>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89684224">
    <w:abstractNumId w:val="25"/>
  </w:num>
  <w:num w:numId="2" w16cid:durableId="680552156">
    <w:abstractNumId w:val="22"/>
  </w:num>
  <w:num w:numId="3" w16cid:durableId="2095977576">
    <w:abstractNumId w:val="16"/>
  </w:num>
  <w:num w:numId="4" w16cid:durableId="1773016822">
    <w:abstractNumId w:val="0"/>
  </w:num>
  <w:num w:numId="5" w16cid:durableId="610361055">
    <w:abstractNumId w:val="30"/>
  </w:num>
  <w:num w:numId="6" w16cid:durableId="2093776632">
    <w:abstractNumId w:val="18"/>
  </w:num>
  <w:num w:numId="7" w16cid:durableId="2007049747">
    <w:abstractNumId w:val="31"/>
  </w:num>
  <w:num w:numId="8" w16cid:durableId="1234854086">
    <w:abstractNumId w:val="10"/>
  </w:num>
  <w:num w:numId="9" w16cid:durableId="1901214207">
    <w:abstractNumId w:val="27"/>
  </w:num>
  <w:num w:numId="10" w16cid:durableId="905266878">
    <w:abstractNumId w:val="3"/>
  </w:num>
  <w:num w:numId="11" w16cid:durableId="680277632">
    <w:abstractNumId w:val="2"/>
  </w:num>
  <w:num w:numId="12" w16cid:durableId="1189829739">
    <w:abstractNumId w:val="17"/>
  </w:num>
  <w:num w:numId="13" w16cid:durableId="318271023">
    <w:abstractNumId w:val="6"/>
  </w:num>
  <w:num w:numId="14" w16cid:durableId="1392847876">
    <w:abstractNumId w:val="26"/>
  </w:num>
  <w:num w:numId="15" w16cid:durableId="162284198">
    <w:abstractNumId w:val="7"/>
  </w:num>
  <w:num w:numId="16" w16cid:durableId="269897938">
    <w:abstractNumId w:val="4"/>
  </w:num>
  <w:num w:numId="17" w16cid:durableId="986933970">
    <w:abstractNumId w:val="12"/>
  </w:num>
  <w:num w:numId="18" w16cid:durableId="1109856611">
    <w:abstractNumId w:val="14"/>
  </w:num>
  <w:num w:numId="19" w16cid:durableId="1527058811">
    <w:abstractNumId w:val="8"/>
  </w:num>
  <w:num w:numId="20" w16cid:durableId="2145614016">
    <w:abstractNumId w:val="32"/>
  </w:num>
  <w:num w:numId="21" w16cid:durableId="720717510">
    <w:abstractNumId w:val="21"/>
  </w:num>
  <w:num w:numId="22" w16cid:durableId="1891916870">
    <w:abstractNumId w:val="13"/>
  </w:num>
  <w:num w:numId="23" w16cid:durableId="892424434">
    <w:abstractNumId w:val="9"/>
  </w:num>
  <w:num w:numId="24" w16cid:durableId="1796604309">
    <w:abstractNumId w:val="24"/>
  </w:num>
  <w:num w:numId="25" w16cid:durableId="336731028">
    <w:abstractNumId w:val="20"/>
  </w:num>
  <w:num w:numId="26" w16cid:durableId="1911043177">
    <w:abstractNumId w:val="23"/>
  </w:num>
  <w:num w:numId="27" w16cid:durableId="1878620275">
    <w:abstractNumId w:val="28"/>
  </w:num>
  <w:num w:numId="28" w16cid:durableId="1222788440">
    <w:abstractNumId w:val="15"/>
  </w:num>
  <w:num w:numId="29" w16cid:durableId="190071543">
    <w:abstractNumId w:val="5"/>
  </w:num>
  <w:num w:numId="30" w16cid:durableId="1248803302">
    <w:abstractNumId w:val="19"/>
  </w:num>
  <w:num w:numId="31" w16cid:durableId="1851792330">
    <w:abstractNumId w:val="11"/>
  </w:num>
  <w:num w:numId="32" w16cid:durableId="303854971">
    <w:abstractNumId w:val="29"/>
  </w:num>
  <w:num w:numId="33" w16cid:durableId="139515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A"/>
    <w:rsid w:val="00001DEF"/>
    <w:rsid w:val="00006EE5"/>
    <w:rsid w:val="00011AC5"/>
    <w:rsid w:val="000319F1"/>
    <w:rsid w:val="00031F1A"/>
    <w:rsid w:val="000331CA"/>
    <w:rsid w:val="00035794"/>
    <w:rsid w:val="00036179"/>
    <w:rsid w:val="000515CC"/>
    <w:rsid w:val="00062F1B"/>
    <w:rsid w:val="0006359D"/>
    <w:rsid w:val="00064FB8"/>
    <w:rsid w:val="00070C93"/>
    <w:rsid w:val="00073C94"/>
    <w:rsid w:val="00075357"/>
    <w:rsid w:val="000763EE"/>
    <w:rsid w:val="000802E6"/>
    <w:rsid w:val="0008784C"/>
    <w:rsid w:val="00092FCD"/>
    <w:rsid w:val="00093489"/>
    <w:rsid w:val="000939D2"/>
    <w:rsid w:val="00093ADA"/>
    <w:rsid w:val="00093F1A"/>
    <w:rsid w:val="0009743F"/>
    <w:rsid w:val="0009751E"/>
    <w:rsid w:val="000A698B"/>
    <w:rsid w:val="000C10BC"/>
    <w:rsid w:val="000C3DE3"/>
    <w:rsid w:val="000D103D"/>
    <w:rsid w:val="000D6FF5"/>
    <w:rsid w:val="000E119A"/>
    <w:rsid w:val="000E16A7"/>
    <w:rsid w:val="000E7F0E"/>
    <w:rsid w:val="000F2867"/>
    <w:rsid w:val="0011489A"/>
    <w:rsid w:val="00117AFF"/>
    <w:rsid w:val="0012590E"/>
    <w:rsid w:val="00125CC6"/>
    <w:rsid w:val="00131E0B"/>
    <w:rsid w:val="00136A4D"/>
    <w:rsid w:val="00142215"/>
    <w:rsid w:val="0014368F"/>
    <w:rsid w:val="001542F1"/>
    <w:rsid w:val="001564AC"/>
    <w:rsid w:val="001613B0"/>
    <w:rsid w:val="00164446"/>
    <w:rsid w:val="00175A52"/>
    <w:rsid w:val="00184DA3"/>
    <w:rsid w:val="00190399"/>
    <w:rsid w:val="00194A46"/>
    <w:rsid w:val="001A149D"/>
    <w:rsid w:val="001A4F78"/>
    <w:rsid w:val="001A5F0D"/>
    <w:rsid w:val="001A6B06"/>
    <w:rsid w:val="001B42B5"/>
    <w:rsid w:val="001B788D"/>
    <w:rsid w:val="001C3384"/>
    <w:rsid w:val="001C3C8A"/>
    <w:rsid w:val="001C549B"/>
    <w:rsid w:val="001C638C"/>
    <w:rsid w:val="001F174C"/>
    <w:rsid w:val="001F1FF3"/>
    <w:rsid w:val="001F245A"/>
    <w:rsid w:val="00201B3F"/>
    <w:rsid w:val="00217AB0"/>
    <w:rsid w:val="002379E9"/>
    <w:rsid w:val="00240635"/>
    <w:rsid w:val="002450BF"/>
    <w:rsid w:val="00254E57"/>
    <w:rsid w:val="00255920"/>
    <w:rsid w:val="0026079B"/>
    <w:rsid w:val="00262EF5"/>
    <w:rsid w:val="00266B50"/>
    <w:rsid w:val="00267679"/>
    <w:rsid w:val="0027594E"/>
    <w:rsid w:val="00285505"/>
    <w:rsid w:val="00290848"/>
    <w:rsid w:val="00293A77"/>
    <w:rsid w:val="0029430F"/>
    <w:rsid w:val="002A43E9"/>
    <w:rsid w:val="002C36EA"/>
    <w:rsid w:val="002C487B"/>
    <w:rsid w:val="002D53CD"/>
    <w:rsid w:val="002D6D6D"/>
    <w:rsid w:val="002E25BE"/>
    <w:rsid w:val="002F020F"/>
    <w:rsid w:val="002F1CE4"/>
    <w:rsid w:val="002F4C80"/>
    <w:rsid w:val="00300C0E"/>
    <w:rsid w:val="0031049B"/>
    <w:rsid w:val="00311F15"/>
    <w:rsid w:val="00313982"/>
    <w:rsid w:val="00322CF3"/>
    <w:rsid w:val="00322FBF"/>
    <w:rsid w:val="00324D7F"/>
    <w:rsid w:val="00332E4E"/>
    <w:rsid w:val="00332FD0"/>
    <w:rsid w:val="00343F28"/>
    <w:rsid w:val="00353F2D"/>
    <w:rsid w:val="00354DF5"/>
    <w:rsid w:val="003674CB"/>
    <w:rsid w:val="00370C18"/>
    <w:rsid w:val="003738B3"/>
    <w:rsid w:val="00376EF4"/>
    <w:rsid w:val="00383796"/>
    <w:rsid w:val="00386EFD"/>
    <w:rsid w:val="003906D7"/>
    <w:rsid w:val="00392691"/>
    <w:rsid w:val="0039545C"/>
    <w:rsid w:val="00396806"/>
    <w:rsid w:val="00399BBF"/>
    <w:rsid w:val="003A3640"/>
    <w:rsid w:val="003A4C05"/>
    <w:rsid w:val="003A4FE0"/>
    <w:rsid w:val="003B5F6B"/>
    <w:rsid w:val="003B77EE"/>
    <w:rsid w:val="003C3105"/>
    <w:rsid w:val="003C7D44"/>
    <w:rsid w:val="003D237D"/>
    <w:rsid w:val="003D5DCB"/>
    <w:rsid w:val="003E3652"/>
    <w:rsid w:val="003E6988"/>
    <w:rsid w:val="003E73A5"/>
    <w:rsid w:val="003E74D1"/>
    <w:rsid w:val="003F5C55"/>
    <w:rsid w:val="003F6087"/>
    <w:rsid w:val="00400B06"/>
    <w:rsid w:val="00403645"/>
    <w:rsid w:val="00405B3B"/>
    <w:rsid w:val="00412F39"/>
    <w:rsid w:val="00414C9E"/>
    <w:rsid w:val="00420DD4"/>
    <w:rsid w:val="0042293A"/>
    <w:rsid w:val="00442225"/>
    <w:rsid w:val="00442A6A"/>
    <w:rsid w:val="00444A9E"/>
    <w:rsid w:val="004517A6"/>
    <w:rsid w:val="004532EC"/>
    <w:rsid w:val="00453F2B"/>
    <w:rsid w:val="004560F2"/>
    <w:rsid w:val="0046191B"/>
    <w:rsid w:val="00467A1C"/>
    <w:rsid w:val="00472A39"/>
    <w:rsid w:val="00473A30"/>
    <w:rsid w:val="004746B4"/>
    <w:rsid w:val="00476761"/>
    <w:rsid w:val="00480359"/>
    <w:rsid w:val="00481257"/>
    <w:rsid w:val="00481A90"/>
    <w:rsid w:val="00484D3C"/>
    <w:rsid w:val="00493BC4"/>
    <w:rsid w:val="004943EF"/>
    <w:rsid w:val="00496B98"/>
    <w:rsid w:val="004A1673"/>
    <w:rsid w:val="004A2CBF"/>
    <w:rsid w:val="004A3B16"/>
    <w:rsid w:val="004A6F5A"/>
    <w:rsid w:val="004B2FF1"/>
    <w:rsid w:val="004B38D3"/>
    <w:rsid w:val="004C47B1"/>
    <w:rsid w:val="004D1226"/>
    <w:rsid w:val="004D1BDD"/>
    <w:rsid w:val="004E3681"/>
    <w:rsid w:val="004E75E0"/>
    <w:rsid w:val="004F04C5"/>
    <w:rsid w:val="004F14D1"/>
    <w:rsid w:val="004F353E"/>
    <w:rsid w:val="004F36F2"/>
    <w:rsid w:val="004F3DC4"/>
    <w:rsid w:val="004F5294"/>
    <w:rsid w:val="0050196C"/>
    <w:rsid w:val="0051165F"/>
    <w:rsid w:val="00514DA6"/>
    <w:rsid w:val="00515C34"/>
    <w:rsid w:val="00517F9A"/>
    <w:rsid w:val="00522A3E"/>
    <w:rsid w:val="005233C6"/>
    <w:rsid w:val="0052427E"/>
    <w:rsid w:val="00525DA8"/>
    <w:rsid w:val="00534A86"/>
    <w:rsid w:val="00534EF4"/>
    <w:rsid w:val="005408AA"/>
    <w:rsid w:val="00547760"/>
    <w:rsid w:val="00562771"/>
    <w:rsid w:val="005651EB"/>
    <w:rsid w:val="00566653"/>
    <w:rsid w:val="0057346C"/>
    <w:rsid w:val="00594C16"/>
    <w:rsid w:val="00594F44"/>
    <w:rsid w:val="005A1CFF"/>
    <w:rsid w:val="005B3876"/>
    <w:rsid w:val="005C3714"/>
    <w:rsid w:val="005C4402"/>
    <w:rsid w:val="005D24C3"/>
    <w:rsid w:val="005D609B"/>
    <w:rsid w:val="005D6CDA"/>
    <w:rsid w:val="005E1E68"/>
    <w:rsid w:val="005E50ED"/>
    <w:rsid w:val="005F3162"/>
    <w:rsid w:val="00607598"/>
    <w:rsid w:val="00607D80"/>
    <w:rsid w:val="00607E5D"/>
    <w:rsid w:val="00616536"/>
    <w:rsid w:val="006168CF"/>
    <w:rsid w:val="00621E5B"/>
    <w:rsid w:val="00625077"/>
    <w:rsid w:val="0062629C"/>
    <w:rsid w:val="0063516F"/>
    <w:rsid w:val="00635CD0"/>
    <w:rsid w:val="0063628B"/>
    <w:rsid w:val="006362E6"/>
    <w:rsid w:val="0064635F"/>
    <w:rsid w:val="00655FDF"/>
    <w:rsid w:val="006561D2"/>
    <w:rsid w:val="0066326D"/>
    <w:rsid w:val="0067395F"/>
    <w:rsid w:val="0068233A"/>
    <w:rsid w:val="006826E1"/>
    <w:rsid w:val="00682F5E"/>
    <w:rsid w:val="00684515"/>
    <w:rsid w:val="00690BCA"/>
    <w:rsid w:val="00692ABB"/>
    <w:rsid w:val="00696166"/>
    <w:rsid w:val="006A7735"/>
    <w:rsid w:val="006B3E07"/>
    <w:rsid w:val="006B792F"/>
    <w:rsid w:val="006C2087"/>
    <w:rsid w:val="006C5009"/>
    <w:rsid w:val="006D2B0B"/>
    <w:rsid w:val="006D58EF"/>
    <w:rsid w:val="006D6CD3"/>
    <w:rsid w:val="006E09FB"/>
    <w:rsid w:val="006E18CE"/>
    <w:rsid w:val="006E20A6"/>
    <w:rsid w:val="006F0426"/>
    <w:rsid w:val="006F384C"/>
    <w:rsid w:val="006F4F3D"/>
    <w:rsid w:val="006F7126"/>
    <w:rsid w:val="00701656"/>
    <w:rsid w:val="00707043"/>
    <w:rsid w:val="00717BDC"/>
    <w:rsid w:val="00724C28"/>
    <w:rsid w:val="00726691"/>
    <w:rsid w:val="007304EA"/>
    <w:rsid w:val="00731D48"/>
    <w:rsid w:val="00736B0E"/>
    <w:rsid w:val="00754830"/>
    <w:rsid w:val="00755E70"/>
    <w:rsid w:val="0076300D"/>
    <w:rsid w:val="0076416C"/>
    <w:rsid w:val="0077507D"/>
    <w:rsid w:val="00780DA3"/>
    <w:rsid w:val="00783214"/>
    <w:rsid w:val="007862E6"/>
    <w:rsid w:val="007A126D"/>
    <w:rsid w:val="007A1AAD"/>
    <w:rsid w:val="007A27A7"/>
    <w:rsid w:val="007A3ABC"/>
    <w:rsid w:val="007C0C06"/>
    <w:rsid w:val="007C14E0"/>
    <w:rsid w:val="007C33B6"/>
    <w:rsid w:val="007C65AB"/>
    <w:rsid w:val="007C70A8"/>
    <w:rsid w:val="007E0514"/>
    <w:rsid w:val="007E72D2"/>
    <w:rsid w:val="007F48F8"/>
    <w:rsid w:val="007F5B67"/>
    <w:rsid w:val="00807E93"/>
    <w:rsid w:val="0081211A"/>
    <w:rsid w:val="008131D6"/>
    <w:rsid w:val="00817207"/>
    <w:rsid w:val="00822C9D"/>
    <w:rsid w:val="00836B21"/>
    <w:rsid w:val="00845E68"/>
    <w:rsid w:val="0085276C"/>
    <w:rsid w:val="00865C05"/>
    <w:rsid w:val="00865EEF"/>
    <w:rsid w:val="00870056"/>
    <w:rsid w:val="0087785D"/>
    <w:rsid w:val="00881A70"/>
    <w:rsid w:val="008A12EB"/>
    <w:rsid w:val="008A2D67"/>
    <w:rsid w:val="008A3B03"/>
    <w:rsid w:val="008A6735"/>
    <w:rsid w:val="008B0E59"/>
    <w:rsid w:val="008C1CE9"/>
    <w:rsid w:val="008C3254"/>
    <w:rsid w:val="008C356A"/>
    <w:rsid w:val="008D1B4D"/>
    <w:rsid w:val="008D357E"/>
    <w:rsid w:val="008D4C6A"/>
    <w:rsid w:val="008E0F66"/>
    <w:rsid w:val="008E6B50"/>
    <w:rsid w:val="008E7215"/>
    <w:rsid w:val="008F2965"/>
    <w:rsid w:val="008F34ED"/>
    <w:rsid w:val="008F4756"/>
    <w:rsid w:val="00902099"/>
    <w:rsid w:val="00904DAC"/>
    <w:rsid w:val="00910D6D"/>
    <w:rsid w:val="00911764"/>
    <w:rsid w:val="00913EB9"/>
    <w:rsid w:val="00915615"/>
    <w:rsid w:val="00915C84"/>
    <w:rsid w:val="00923BC6"/>
    <w:rsid w:val="009356F7"/>
    <w:rsid w:val="00944E81"/>
    <w:rsid w:val="00946EDA"/>
    <w:rsid w:val="00947D13"/>
    <w:rsid w:val="0095407D"/>
    <w:rsid w:val="009558AF"/>
    <w:rsid w:val="00965F84"/>
    <w:rsid w:val="00966277"/>
    <w:rsid w:val="00975F48"/>
    <w:rsid w:val="009835BF"/>
    <w:rsid w:val="009836F6"/>
    <w:rsid w:val="00986838"/>
    <w:rsid w:val="0098764A"/>
    <w:rsid w:val="009939EE"/>
    <w:rsid w:val="00994582"/>
    <w:rsid w:val="009A2B86"/>
    <w:rsid w:val="009C04F5"/>
    <w:rsid w:val="009C454A"/>
    <w:rsid w:val="009C5C11"/>
    <w:rsid w:val="009D1AA5"/>
    <w:rsid w:val="009D74A9"/>
    <w:rsid w:val="009E2506"/>
    <w:rsid w:val="009E5C16"/>
    <w:rsid w:val="009F79C7"/>
    <w:rsid w:val="00A013AE"/>
    <w:rsid w:val="00A04C11"/>
    <w:rsid w:val="00A10802"/>
    <w:rsid w:val="00A15C5A"/>
    <w:rsid w:val="00A16B36"/>
    <w:rsid w:val="00A207E8"/>
    <w:rsid w:val="00A24976"/>
    <w:rsid w:val="00A25C0E"/>
    <w:rsid w:val="00A277DE"/>
    <w:rsid w:val="00A36A82"/>
    <w:rsid w:val="00A44074"/>
    <w:rsid w:val="00A51197"/>
    <w:rsid w:val="00A57328"/>
    <w:rsid w:val="00A718B6"/>
    <w:rsid w:val="00A76840"/>
    <w:rsid w:val="00A80083"/>
    <w:rsid w:val="00A817CC"/>
    <w:rsid w:val="00AA1E79"/>
    <w:rsid w:val="00AA3619"/>
    <w:rsid w:val="00AA451A"/>
    <w:rsid w:val="00AA69F9"/>
    <w:rsid w:val="00AB09E4"/>
    <w:rsid w:val="00AC3EB9"/>
    <w:rsid w:val="00AC42CE"/>
    <w:rsid w:val="00AD013F"/>
    <w:rsid w:val="00AD4FE1"/>
    <w:rsid w:val="00AD75DC"/>
    <w:rsid w:val="00AE236E"/>
    <w:rsid w:val="00B10C13"/>
    <w:rsid w:val="00B125F4"/>
    <w:rsid w:val="00B136EB"/>
    <w:rsid w:val="00B25848"/>
    <w:rsid w:val="00B267F1"/>
    <w:rsid w:val="00B375F9"/>
    <w:rsid w:val="00B400C6"/>
    <w:rsid w:val="00B44FB0"/>
    <w:rsid w:val="00B6041F"/>
    <w:rsid w:val="00B624F0"/>
    <w:rsid w:val="00B70D75"/>
    <w:rsid w:val="00B72F05"/>
    <w:rsid w:val="00B74B24"/>
    <w:rsid w:val="00B7540C"/>
    <w:rsid w:val="00B940CC"/>
    <w:rsid w:val="00B9621E"/>
    <w:rsid w:val="00BA3676"/>
    <w:rsid w:val="00BB4EB7"/>
    <w:rsid w:val="00BC0ECF"/>
    <w:rsid w:val="00BC0F2E"/>
    <w:rsid w:val="00BC14A3"/>
    <w:rsid w:val="00BC14C0"/>
    <w:rsid w:val="00BC3E39"/>
    <w:rsid w:val="00BD1052"/>
    <w:rsid w:val="00BD3148"/>
    <w:rsid w:val="00BE60CB"/>
    <w:rsid w:val="00BF0467"/>
    <w:rsid w:val="00BF1251"/>
    <w:rsid w:val="00BF57EF"/>
    <w:rsid w:val="00C02832"/>
    <w:rsid w:val="00C0392E"/>
    <w:rsid w:val="00C07CE9"/>
    <w:rsid w:val="00C15F6F"/>
    <w:rsid w:val="00C214DE"/>
    <w:rsid w:val="00C25F3E"/>
    <w:rsid w:val="00C30CCB"/>
    <w:rsid w:val="00C3286F"/>
    <w:rsid w:val="00C33169"/>
    <w:rsid w:val="00C357C1"/>
    <w:rsid w:val="00C36B6C"/>
    <w:rsid w:val="00C412DA"/>
    <w:rsid w:val="00C42B54"/>
    <w:rsid w:val="00C54269"/>
    <w:rsid w:val="00C61030"/>
    <w:rsid w:val="00C62CB8"/>
    <w:rsid w:val="00C717E0"/>
    <w:rsid w:val="00C72D69"/>
    <w:rsid w:val="00C86D49"/>
    <w:rsid w:val="00C872F8"/>
    <w:rsid w:val="00CA0FE4"/>
    <w:rsid w:val="00CA4667"/>
    <w:rsid w:val="00CB208A"/>
    <w:rsid w:val="00CB3C4E"/>
    <w:rsid w:val="00CC237C"/>
    <w:rsid w:val="00CC2CF0"/>
    <w:rsid w:val="00CC399B"/>
    <w:rsid w:val="00CC7FDE"/>
    <w:rsid w:val="00CD0664"/>
    <w:rsid w:val="00CD06BA"/>
    <w:rsid w:val="00CD279F"/>
    <w:rsid w:val="00CD321B"/>
    <w:rsid w:val="00CD4C56"/>
    <w:rsid w:val="00CD68E4"/>
    <w:rsid w:val="00CD6FF1"/>
    <w:rsid w:val="00CD75C7"/>
    <w:rsid w:val="00CE125D"/>
    <w:rsid w:val="00CF4348"/>
    <w:rsid w:val="00D0020E"/>
    <w:rsid w:val="00D00864"/>
    <w:rsid w:val="00D030EB"/>
    <w:rsid w:val="00D048B1"/>
    <w:rsid w:val="00D12B6F"/>
    <w:rsid w:val="00D24C88"/>
    <w:rsid w:val="00D25541"/>
    <w:rsid w:val="00D32CF2"/>
    <w:rsid w:val="00D40610"/>
    <w:rsid w:val="00D42865"/>
    <w:rsid w:val="00D461DC"/>
    <w:rsid w:val="00D47470"/>
    <w:rsid w:val="00D50305"/>
    <w:rsid w:val="00D5496E"/>
    <w:rsid w:val="00D557F7"/>
    <w:rsid w:val="00D65A31"/>
    <w:rsid w:val="00D66365"/>
    <w:rsid w:val="00D755D2"/>
    <w:rsid w:val="00D765A1"/>
    <w:rsid w:val="00D77FCE"/>
    <w:rsid w:val="00D92ED2"/>
    <w:rsid w:val="00D95DDB"/>
    <w:rsid w:val="00DA23AB"/>
    <w:rsid w:val="00DB384A"/>
    <w:rsid w:val="00DB3EE3"/>
    <w:rsid w:val="00DE3617"/>
    <w:rsid w:val="00DE576B"/>
    <w:rsid w:val="00DE5805"/>
    <w:rsid w:val="00DF1428"/>
    <w:rsid w:val="00E03F7D"/>
    <w:rsid w:val="00E062A1"/>
    <w:rsid w:val="00E120D2"/>
    <w:rsid w:val="00E15074"/>
    <w:rsid w:val="00E178A9"/>
    <w:rsid w:val="00E2111C"/>
    <w:rsid w:val="00E31956"/>
    <w:rsid w:val="00E319C8"/>
    <w:rsid w:val="00E32030"/>
    <w:rsid w:val="00E379C6"/>
    <w:rsid w:val="00E44388"/>
    <w:rsid w:val="00E47037"/>
    <w:rsid w:val="00E56432"/>
    <w:rsid w:val="00E571A2"/>
    <w:rsid w:val="00E651E3"/>
    <w:rsid w:val="00E677DA"/>
    <w:rsid w:val="00E74CE5"/>
    <w:rsid w:val="00E81C8B"/>
    <w:rsid w:val="00E977A6"/>
    <w:rsid w:val="00EA0210"/>
    <w:rsid w:val="00EA2FAA"/>
    <w:rsid w:val="00EB18C7"/>
    <w:rsid w:val="00EB199E"/>
    <w:rsid w:val="00EB3D2D"/>
    <w:rsid w:val="00EB4F97"/>
    <w:rsid w:val="00EB6616"/>
    <w:rsid w:val="00EC0951"/>
    <w:rsid w:val="00EC658E"/>
    <w:rsid w:val="00ED1041"/>
    <w:rsid w:val="00ED293C"/>
    <w:rsid w:val="00ED605D"/>
    <w:rsid w:val="00ED782D"/>
    <w:rsid w:val="00EE480A"/>
    <w:rsid w:val="00EF5931"/>
    <w:rsid w:val="00F058F5"/>
    <w:rsid w:val="00F06BA2"/>
    <w:rsid w:val="00F07407"/>
    <w:rsid w:val="00F100F2"/>
    <w:rsid w:val="00F125FA"/>
    <w:rsid w:val="00F1409D"/>
    <w:rsid w:val="00F22ADC"/>
    <w:rsid w:val="00F27CD8"/>
    <w:rsid w:val="00F36852"/>
    <w:rsid w:val="00F46F9A"/>
    <w:rsid w:val="00F52CEF"/>
    <w:rsid w:val="00F53699"/>
    <w:rsid w:val="00F554AD"/>
    <w:rsid w:val="00F6349B"/>
    <w:rsid w:val="00F70F90"/>
    <w:rsid w:val="00F76FB5"/>
    <w:rsid w:val="00F815F7"/>
    <w:rsid w:val="00F836AA"/>
    <w:rsid w:val="00F87AC6"/>
    <w:rsid w:val="00F933AD"/>
    <w:rsid w:val="00F96628"/>
    <w:rsid w:val="00FA1927"/>
    <w:rsid w:val="00FA771A"/>
    <w:rsid w:val="00FB17D9"/>
    <w:rsid w:val="00FB1B3B"/>
    <w:rsid w:val="00FC7422"/>
    <w:rsid w:val="00FE309E"/>
    <w:rsid w:val="00FF30D7"/>
    <w:rsid w:val="00FF74EE"/>
    <w:rsid w:val="00FF7FF3"/>
    <w:rsid w:val="0151283E"/>
    <w:rsid w:val="02217377"/>
    <w:rsid w:val="03C479DC"/>
    <w:rsid w:val="0436D2D5"/>
    <w:rsid w:val="04FAE022"/>
    <w:rsid w:val="06814DFD"/>
    <w:rsid w:val="0890DA71"/>
    <w:rsid w:val="08DF9C7B"/>
    <w:rsid w:val="091D7CDA"/>
    <w:rsid w:val="09B17E01"/>
    <w:rsid w:val="09DEF747"/>
    <w:rsid w:val="0AE49E45"/>
    <w:rsid w:val="0B2340F6"/>
    <w:rsid w:val="0B33B7DB"/>
    <w:rsid w:val="0BCCCD8D"/>
    <w:rsid w:val="0CA5DE49"/>
    <w:rsid w:val="0CF32A09"/>
    <w:rsid w:val="0E8D8141"/>
    <w:rsid w:val="0ED73031"/>
    <w:rsid w:val="10FE0E2B"/>
    <w:rsid w:val="11650500"/>
    <w:rsid w:val="1166D829"/>
    <w:rsid w:val="11864432"/>
    <w:rsid w:val="120A7A70"/>
    <w:rsid w:val="120A87F8"/>
    <w:rsid w:val="12C05817"/>
    <w:rsid w:val="1305BA9D"/>
    <w:rsid w:val="136534F2"/>
    <w:rsid w:val="14A39ABF"/>
    <w:rsid w:val="14D052C5"/>
    <w:rsid w:val="14EBBED3"/>
    <w:rsid w:val="14FAB9BC"/>
    <w:rsid w:val="1506DFE0"/>
    <w:rsid w:val="154BE183"/>
    <w:rsid w:val="1566AD4F"/>
    <w:rsid w:val="15A93213"/>
    <w:rsid w:val="15BCC884"/>
    <w:rsid w:val="166B352A"/>
    <w:rsid w:val="18A1C2D5"/>
    <w:rsid w:val="1A3EE4CB"/>
    <w:rsid w:val="1AEED1EE"/>
    <w:rsid w:val="1B5FB021"/>
    <w:rsid w:val="1BC2D8FB"/>
    <w:rsid w:val="1C26C0EE"/>
    <w:rsid w:val="1C7D9637"/>
    <w:rsid w:val="1C8CA8DE"/>
    <w:rsid w:val="1E616507"/>
    <w:rsid w:val="1EEE5A8A"/>
    <w:rsid w:val="1FCF5334"/>
    <w:rsid w:val="211035DE"/>
    <w:rsid w:val="211CB6A2"/>
    <w:rsid w:val="21A4F2A7"/>
    <w:rsid w:val="21A60FAD"/>
    <w:rsid w:val="21ECEFF5"/>
    <w:rsid w:val="22C5CC3D"/>
    <w:rsid w:val="22F4D593"/>
    <w:rsid w:val="239CF9F7"/>
    <w:rsid w:val="24993C62"/>
    <w:rsid w:val="24FCDE33"/>
    <w:rsid w:val="259A4F12"/>
    <w:rsid w:val="269F4391"/>
    <w:rsid w:val="284110AE"/>
    <w:rsid w:val="28CE1D3E"/>
    <w:rsid w:val="28FC232B"/>
    <w:rsid w:val="29D2254E"/>
    <w:rsid w:val="2A1F8DB8"/>
    <w:rsid w:val="2B20CF69"/>
    <w:rsid w:val="2B616037"/>
    <w:rsid w:val="2C7EDA70"/>
    <w:rsid w:val="2D3163F4"/>
    <w:rsid w:val="2D53B7AF"/>
    <w:rsid w:val="2D5F3C76"/>
    <w:rsid w:val="2DE4E6EB"/>
    <w:rsid w:val="2DF7F653"/>
    <w:rsid w:val="2F8363F3"/>
    <w:rsid w:val="3049E7A6"/>
    <w:rsid w:val="3057F81D"/>
    <w:rsid w:val="325EC333"/>
    <w:rsid w:val="327F9A84"/>
    <w:rsid w:val="32A40DFA"/>
    <w:rsid w:val="33A47BA5"/>
    <w:rsid w:val="36AB529A"/>
    <w:rsid w:val="37949D58"/>
    <w:rsid w:val="39AB750D"/>
    <w:rsid w:val="3A103DA9"/>
    <w:rsid w:val="3B6A57AA"/>
    <w:rsid w:val="3C5BE719"/>
    <w:rsid w:val="3D93E2A0"/>
    <w:rsid w:val="3DF2FE79"/>
    <w:rsid w:val="3E3FE87E"/>
    <w:rsid w:val="3F8B085D"/>
    <w:rsid w:val="3FA32768"/>
    <w:rsid w:val="40E024AF"/>
    <w:rsid w:val="40ED0221"/>
    <w:rsid w:val="429F21FF"/>
    <w:rsid w:val="42B084A7"/>
    <w:rsid w:val="42C6EFA4"/>
    <w:rsid w:val="44526D7A"/>
    <w:rsid w:val="44A51096"/>
    <w:rsid w:val="44B81F26"/>
    <w:rsid w:val="45B2A76D"/>
    <w:rsid w:val="45D6B2DB"/>
    <w:rsid w:val="466747DD"/>
    <w:rsid w:val="467E5EDE"/>
    <w:rsid w:val="4724002C"/>
    <w:rsid w:val="478D3745"/>
    <w:rsid w:val="47D7CAA4"/>
    <w:rsid w:val="4981A511"/>
    <w:rsid w:val="4AE69EDF"/>
    <w:rsid w:val="4B2DD31D"/>
    <w:rsid w:val="4BD1C0D9"/>
    <w:rsid w:val="4BDD31A5"/>
    <w:rsid w:val="4CEF949F"/>
    <w:rsid w:val="4D95A4D0"/>
    <w:rsid w:val="4E081824"/>
    <w:rsid w:val="4E47DE32"/>
    <w:rsid w:val="4E80F3E4"/>
    <w:rsid w:val="4F8BC4E9"/>
    <w:rsid w:val="4FCF82FB"/>
    <w:rsid w:val="51BEBA27"/>
    <w:rsid w:val="52115471"/>
    <w:rsid w:val="522CC71A"/>
    <w:rsid w:val="535CEA3E"/>
    <w:rsid w:val="53D30D73"/>
    <w:rsid w:val="54CD406B"/>
    <w:rsid w:val="54DBD3DB"/>
    <w:rsid w:val="559FEEC4"/>
    <w:rsid w:val="560B60E2"/>
    <w:rsid w:val="56E57919"/>
    <w:rsid w:val="59CBA802"/>
    <w:rsid w:val="5A24F15A"/>
    <w:rsid w:val="5A99E5B8"/>
    <w:rsid w:val="5DD76FC0"/>
    <w:rsid w:val="5FA9AF41"/>
    <w:rsid w:val="60DD55CE"/>
    <w:rsid w:val="614FD7CC"/>
    <w:rsid w:val="618927B3"/>
    <w:rsid w:val="61D8D212"/>
    <w:rsid w:val="61DAB7C7"/>
    <w:rsid w:val="61F4E6EF"/>
    <w:rsid w:val="61F7C480"/>
    <w:rsid w:val="643EEF1F"/>
    <w:rsid w:val="65428705"/>
    <w:rsid w:val="65CA34D6"/>
    <w:rsid w:val="6691D4BB"/>
    <w:rsid w:val="674922D8"/>
    <w:rsid w:val="694F809B"/>
    <w:rsid w:val="69A38EE3"/>
    <w:rsid w:val="6A3C22D7"/>
    <w:rsid w:val="6B049C0F"/>
    <w:rsid w:val="6B9D3192"/>
    <w:rsid w:val="6C4098A6"/>
    <w:rsid w:val="6D46CA6A"/>
    <w:rsid w:val="6D780A3F"/>
    <w:rsid w:val="6E031332"/>
    <w:rsid w:val="6E498E31"/>
    <w:rsid w:val="6F07BB0A"/>
    <w:rsid w:val="6F5D5840"/>
    <w:rsid w:val="7002913E"/>
    <w:rsid w:val="70FDEAE7"/>
    <w:rsid w:val="71BE72D0"/>
    <w:rsid w:val="74663521"/>
    <w:rsid w:val="74A75E7A"/>
    <w:rsid w:val="74F013D7"/>
    <w:rsid w:val="75034CF4"/>
    <w:rsid w:val="758FD0FA"/>
    <w:rsid w:val="76DB1C64"/>
    <w:rsid w:val="77DE5972"/>
    <w:rsid w:val="781E9E8E"/>
    <w:rsid w:val="788F59FA"/>
    <w:rsid w:val="7897C2EF"/>
    <w:rsid w:val="79BA4408"/>
    <w:rsid w:val="79E92C11"/>
    <w:rsid w:val="7BA3124F"/>
    <w:rsid w:val="7BF77F38"/>
    <w:rsid w:val="7C5E6C14"/>
    <w:rsid w:val="7CAF84C6"/>
    <w:rsid w:val="7DC3549B"/>
    <w:rsid w:val="7DDB947B"/>
    <w:rsid w:val="7DE3B410"/>
    <w:rsid w:val="7DF642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A198"/>
  <w15:chartTrackingRefBased/>
  <w15:docId w15:val="{5AA0D99B-2F9F-4678-A0CB-6CC87D4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EDA"/>
    <w:rPr>
      <w:rFonts w:eastAsiaTheme="majorEastAsia" w:cstheme="majorBidi"/>
      <w:color w:val="272727" w:themeColor="text1" w:themeTint="D8"/>
    </w:rPr>
  </w:style>
  <w:style w:type="paragraph" w:styleId="Title">
    <w:name w:val="Title"/>
    <w:basedOn w:val="Normal"/>
    <w:next w:val="Normal"/>
    <w:link w:val="TitleChar"/>
    <w:uiPriority w:val="10"/>
    <w:qFormat/>
    <w:rsid w:val="0094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EDA"/>
    <w:pPr>
      <w:spacing w:before="160"/>
      <w:jc w:val="center"/>
    </w:pPr>
    <w:rPr>
      <w:i/>
      <w:iCs/>
      <w:color w:val="404040" w:themeColor="text1" w:themeTint="BF"/>
    </w:rPr>
  </w:style>
  <w:style w:type="character" w:customStyle="1" w:styleId="QuoteChar">
    <w:name w:val="Quote Char"/>
    <w:basedOn w:val="DefaultParagraphFont"/>
    <w:link w:val="Quote"/>
    <w:uiPriority w:val="29"/>
    <w:rsid w:val="00946EDA"/>
    <w:rPr>
      <w:i/>
      <w:iCs/>
      <w:color w:val="404040" w:themeColor="text1" w:themeTint="BF"/>
    </w:rPr>
  </w:style>
  <w:style w:type="paragraph" w:styleId="ListParagraph">
    <w:name w:val="List Paragraph"/>
    <w:basedOn w:val="Normal"/>
    <w:uiPriority w:val="34"/>
    <w:qFormat/>
    <w:rsid w:val="00946EDA"/>
    <w:pPr>
      <w:ind w:left="720"/>
      <w:contextualSpacing/>
    </w:pPr>
  </w:style>
  <w:style w:type="character" w:styleId="IntenseEmphasis">
    <w:name w:val="Intense Emphasis"/>
    <w:basedOn w:val="DefaultParagraphFont"/>
    <w:uiPriority w:val="21"/>
    <w:qFormat/>
    <w:rsid w:val="00946EDA"/>
    <w:rPr>
      <w:i/>
      <w:iCs/>
      <w:color w:val="0F4761" w:themeColor="accent1" w:themeShade="BF"/>
    </w:rPr>
  </w:style>
  <w:style w:type="paragraph" w:styleId="IntenseQuote">
    <w:name w:val="Intense Quote"/>
    <w:basedOn w:val="Normal"/>
    <w:next w:val="Normal"/>
    <w:link w:val="IntenseQuoteChar"/>
    <w:uiPriority w:val="30"/>
    <w:qFormat/>
    <w:rsid w:val="0094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EDA"/>
    <w:rPr>
      <w:i/>
      <w:iCs/>
      <w:color w:val="0F4761" w:themeColor="accent1" w:themeShade="BF"/>
    </w:rPr>
  </w:style>
  <w:style w:type="character" w:styleId="IntenseReference">
    <w:name w:val="Intense Reference"/>
    <w:basedOn w:val="DefaultParagraphFont"/>
    <w:uiPriority w:val="32"/>
    <w:qFormat/>
    <w:rsid w:val="00946EDA"/>
    <w:rPr>
      <w:b/>
      <w:bCs/>
      <w:smallCaps/>
      <w:color w:val="0F4761" w:themeColor="accent1" w:themeShade="BF"/>
      <w:spacing w:val="5"/>
    </w:rPr>
  </w:style>
  <w:style w:type="paragraph" w:styleId="Header">
    <w:name w:val="header"/>
    <w:basedOn w:val="Normal"/>
    <w:link w:val="HeaderChar"/>
    <w:uiPriority w:val="99"/>
    <w:unhideWhenUsed/>
    <w:rsid w:val="00946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EDA"/>
  </w:style>
  <w:style w:type="paragraph" w:styleId="Footer">
    <w:name w:val="footer"/>
    <w:basedOn w:val="Normal"/>
    <w:link w:val="FooterChar"/>
    <w:uiPriority w:val="99"/>
    <w:unhideWhenUsed/>
    <w:rsid w:val="00946E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EDA"/>
  </w:style>
  <w:style w:type="table" w:styleId="TableGrid">
    <w:name w:val="Table Grid"/>
    <w:basedOn w:val="TableNormal"/>
    <w:uiPriority w:val="39"/>
    <w:rsid w:val="00A5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92FCD"/>
    <w:rPr>
      <w:sz w:val="16"/>
      <w:szCs w:val="16"/>
    </w:rPr>
  </w:style>
  <w:style w:type="paragraph" w:styleId="CommentText">
    <w:name w:val="annotation text"/>
    <w:basedOn w:val="Normal"/>
    <w:link w:val="CommentTextChar"/>
    <w:uiPriority w:val="99"/>
    <w:unhideWhenUsed/>
    <w:rsid w:val="00092FCD"/>
    <w:pPr>
      <w:spacing w:before="120" w:after="120" w:line="240" w:lineRule="auto"/>
      <w:ind w:left="851" w:hanging="567"/>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092FCD"/>
    <w:rPr>
      <w:rFonts w:ascii="Calibri" w:eastAsia="Calibri" w:hAnsi="Calibri" w:cs="Times New Roman"/>
      <w:kern w:val="0"/>
      <w:sz w:val="20"/>
      <w:szCs w:val="20"/>
      <w14:ligatures w14:val="none"/>
    </w:rPr>
  </w:style>
  <w:style w:type="character" w:styleId="Hyperlink">
    <w:name w:val="Hyperlink"/>
    <w:uiPriority w:val="99"/>
    <w:unhideWhenUsed/>
    <w:rsid w:val="00092FCD"/>
    <w:rPr>
      <w:color w:val="0000FF"/>
      <w:u w:val="single"/>
    </w:rPr>
  </w:style>
  <w:style w:type="character" w:styleId="UnresolvedMention">
    <w:name w:val="Unresolved Mention"/>
    <w:basedOn w:val="DefaultParagraphFont"/>
    <w:uiPriority w:val="99"/>
    <w:semiHidden/>
    <w:unhideWhenUsed/>
    <w:rsid w:val="00AD4FE1"/>
    <w:rPr>
      <w:color w:val="605E5C"/>
      <w:shd w:val="clear" w:color="auto" w:fill="E1DFDD"/>
    </w:rPr>
  </w:style>
  <w:style w:type="character" w:styleId="FollowedHyperlink">
    <w:name w:val="FollowedHyperlink"/>
    <w:basedOn w:val="DefaultParagraphFont"/>
    <w:uiPriority w:val="99"/>
    <w:semiHidden/>
    <w:unhideWhenUsed/>
    <w:rsid w:val="00807E93"/>
    <w:rPr>
      <w:color w:val="96607D" w:themeColor="followedHyperlink"/>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qFormat/>
    <w:rsid w:val="00262EF5"/>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stdoc.lzp.gov.lv" TargetMode="External"/><Relationship Id="rId18" Type="http://schemas.openxmlformats.org/officeDocument/2006/relationships/hyperlink" Target="http://www.lzp.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kumi.lv/ta/id/349180" TargetMode="External"/><Relationship Id="rId17" Type="http://schemas.openxmlformats.org/officeDocument/2006/relationships/hyperlink" Target="http://ec.europa.eu/programmes/horizon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programmes/horizon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sts@lzp.gov.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asts@lzp.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98D6F-48B2-4033-BEB6-76030ACD89AD}">
  <ds:schemaRefs>
    <ds:schemaRef ds:uri="http://schemas.microsoft.com/sharepoint/v3/contenttype/forms"/>
  </ds:schemaRefs>
</ds:datastoreItem>
</file>

<file path=customXml/itemProps2.xml><?xml version="1.0" encoding="utf-8"?>
<ds:datastoreItem xmlns:ds="http://schemas.openxmlformats.org/officeDocument/2006/customXml" ds:itemID="{2446781B-56C0-415B-9E88-262B2F42D7D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3.xml><?xml version="1.0" encoding="utf-8"?>
<ds:datastoreItem xmlns:ds="http://schemas.openxmlformats.org/officeDocument/2006/customXml" ds:itemID="{7C0DCC3F-51CF-4B01-BB7D-B68A2EA70C41}">
  <ds:schemaRefs>
    <ds:schemaRef ds:uri="http://schemas.openxmlformats.org/officeDocument/2006/bibliography"/>
  </ds:schemaRefs>
</ds:datastoreItem>
</file>

<file path=customXml/itemProps4.xml><?xml version="1.0" encoding="utf-8"?>
<ds:datastoreItem xmlns:ds="http://schemas.openxmlformats.org/officeDocument/2006/customXml" ds:itemID="{9A0DCAE2-98F4-43B3-AF93-794521C03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4934</Words>
  <Characters>28128</Characters>
  <Application>Microsoft Office Word</Application>
  <DocSecurity>4</DocSecurity>
  <Lines>234</Lines>
  <Paragraphs>65</Paragraphs>
  <ScaleCrop>false</ScaleCrop>
  <Company/>
  <LinksUpToDate>false</LinksUpToDate>
  <CharactersWithSpaces>32997</CharactersWithSpaces>
  <SharedDoc>false</SharedDoc>
  <HLinks>
    <vt:vector size="48" baseType="variant">
      <vt:variant>
        <vt:i4>7536650</vt:i4>
      </vt:variant>
      <vt:variant>
        <vt:i4>21</vt:i4>
      </vt:variant>
      <vt:variant>
        <vt:i4>0</vt:i4>
      </vt:variant>
      <vt:variant>
        <vt:i4>5</vt:i4>
      </vt:variant>
      <vt:variant>
        <vt:lpwstr>mailto:pasts@lzp.gov.lv</vt:lpwstr>
      </vt:variant>
      <vt:variant>
        <vt:lpwstr/>
      </vt:variant>
      <vt:variant>
        <vt:i4>6619187</vt:i4>
      </vt:variant>
      <vt:variant>
        <vt:i4>18</vt:i4>
      </vt:variant>
      <vt:variant>
        <vt:i4>0</vt:i4>
      </vt:variant>
      <vt:variant>
        <vt:i4>5</vt:i4>
      </vt:variant>
      <vt:variant>
        <vt:lpwstr>http://www.lzp.gov.lv/</vt:lpwstr>
      </vt:variant>
      <vt:variant>
        <vt:lpwstr/>
      </vt:variant>
      <vt:variant>
        <vt:i4>3473525</vt:i4>
      </vt:variant>
      <vt:variant>
        <vt:i4>15</vt:i4>
      </vt:variant>
      <vt:variant>
        <vt:i4>0</vt:i4>
      </vt:variant>
      <vt:variant>
        <vt:i4>5</vt:i4>
      </vt:variant>
      <vt:variant>
        <vt:lpwstr>http://ec.europa.eu/programmes/horizon2020/</vt:lpwstr>
      </vt:variant>
      <vt:variant>
        <vt:lpwstr/>
      </vt:variant>
      <vt:variant>
        <vt:i4>3473525</vt:i4>
      </vt:variant>
      <vt:variant>
        <vt:i4>12</vt:i4>
      </vt:variant>
      <vt:variant>
        <vt:i4>0</vt:i4>
      </vt:variant>
      <vt:variant>
        <vt:i4>5</vt:i4>
      </vt:variant>
      <vt:variant>
        <vt:lpwstr>http://ec.europa.eu/programmes/horizon2020/</vt:lpwstr>
      </vt:variant>
      <vt:variant>
        <vt:lpwstr/>
      </vt:variant>
      <vt:variant>
        <vt:i4>7536650</vt:i4>
      </vt:variant>
      <vt:variant>
        <vt:i4>9</vt:i4>
      </vt:variant>
      <vt:variant>
        <vt:i4>0</vt:i4>
      </vt:variant>
      <vt:variant>
        <vt:i4>5</vt:i4>
      </vt:variant>
      <vt:variant>
        <vt:lpwstr>mailto:pasts@lzp.gov.lv</vt:lpwstr>
      </vt:variant>
      <vt:variant>
        <vt:lpwstr/>
      </vt:variant>
      <vt:variant>
        <vt:i4>6619187</vt:i4>
      </vt:variant>
      <vt:variant>
        <vt:i4>6</vt:i4>
      </vt:variant>
      <vt:variant>
        <vt:i4>0</vt:i4>
      </vt:variant>
      <vt:variant>
        <vt:i4>5</vt:i4>
      </vt:variant>
      <vt:variant>
        <vt:lpwstr>http://www.lzp.gov.lv/</vt:lpwstr>
      </vt:variant>
      <vt:variant>
        <vt:lpwstr/>
      </vt:variant>
      <vt:variant>
        <vt:i4>2621477</vt:i4>
      </vt:variant>
      <vt:variant>
        <vt:i4>3</vt:i4>
      </vt:variant>
      <vt:variant>
        <vt:i4>0</vt:i4>
      </vt:variant>
      <vt:variant>
        <vt:i4>5</vt:i4>
      </vt:variant>
      <vt:variant>
        <vt:lpwstr>https://postdoc.lzp.gov.lv/</vt:lpwstr>
      </vt:variant>
      <vt:variant>
        <vt:lpwstr/>
      </vt:variant>
      <vt:variant>
        <vt:i4>3473535</vt:i4>
      </vt:variant>
      <vt:variant>
        <vt:i4>0</vt:i4>
      </vt:variant>
      <vt:variant>
        <vt:i4>0</vt:i4>
      </vt:variant>
      <vt:variant>
        <vt:i4>5</vt:i4>
      </vt:variant>
      <vt:variant>
        <vt:lpwstr>https://likumi.lv/ta/id/349180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Kajaka-Kargane</dc:creator>
  <cp:keywords/>
  <dc:description/>
  <cp:lastModifiedBy>Lelde Valeine</cp:lastModifiedBy>
  <cp:revision>208</cp:revision>
  <dcterms:created xsi:type="dcterms:W3CDTF">2024-07-15T18:06:00Z</dcterms:created>
  <dcterms:modified xsi:type="dcterms:W3CDTF">2024-08-07T21:36:00Z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