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ook w:val="00A0" w:firstRow="1" w:lastRow="0" w:firstColumn="1" w:lastColumn="0" w:noHBand="0" w:noVBand="0"/>
      </w:tblPr>
      <w:tblGrid>
        <w:gridCol w:w="9356"/>
      </w:tblGrid>
      <w:tr w:rsidR="007B1858" w:rsidRPr="00F711A7" w14:paraId="26487979" w14:textId="77777777" w:rsidTr="0084435D">
        <w:tc>
          <w:tcPr>
            <w:tcW w:w="9356" w:type="dxa"/>
          </w:tcPr>
          <w:p w14:paraId="39618335" w14:textId="77777777" w:rsidR="007B1858" w:rsidRPr="00F711A7" w:rsidRDefault="007B1858" w:rsidP="0084435D">
            <w:pPr>
              <w:pStyle w:val="Header"/>
              <w:ind w:right="147"/>
              <w:jc w:val="right"/>
              <w:rPr>
                <w:rFonts w:ascii="Times New Roman" w:hAnsi="Times New Roman"/>
                <w:i/>
                <w:iCs/>
                <w:noProof/>
              </w:rPr>
            </w:pPr>
            <w:r w:rsidRPr="00F711A7">
              <w:rPr>
                <w:rFonts w:ascii="Times New Roman" w:hAnsi="Times New Roman"/>
                <w:i/>
              </w:rPr>
              <w:t>Annex 7</w:t>
            </w:r>
          </w:p>
          <w:p w14:paraId="6CF36BE8" w14:textId="77777777" w:rsidR="007B1858" w:rsidRPr="00F711A7" w:rsidRDefault="007B1858" w:rsidP="0084435D">
            <w:pPr>
              <w:pStyle w:val="Header"/>
              <w:ind w:right="147"/>
              <w:jc w:val="right"/>
              <w:rPr>
                <w:rFonts w:ascii="Times New Roman" w:hAnsi="Times New Roman"/>
                <w:i/>
                <w:iCs/>
                <w:noProof/>
              </w:rPr>
            </w:pPr>
            <w:r w:rsidRPr="00F711A7">
              <w:rPr>
                <w:rFonts w:ascii="Times New Roman" w:hAnsi="Times New Roman"/>
                <w:i/>
              </w:rPr>
              <w:t>for a research application</w:t>
            </w:r>
          </w:p>
          <w:p w14:paraId="517F9373" w14:textId="77777777" w:rsidR="007B1858" w:rsidRPr="00F711A7" w:rsidRDefault="007B1858" w:rsidP="0084435D">
            <w:pPr>
              <w:pStyle w:val="Header"/>
              <w:rPr>
                <w:rFonts w:ascii="Times New Roman" w:hAnsi="Times New Roman"/>
              </w:rPr>
            </w:pPr>
          </w:p>
        </w:tc>
      </w:tr>
    </w:tbl>
    <w:p w14:paraId="4568D081" w14:textId="77777777" w:rsidR="007B1858" w:rsidRPr="00F711A7" w:rsidRDefault="007B1858" w:rsidP="007B1858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F711A7">
        <w:rPr>
          <w:rFonts w:ascii="Times New Roman" w:hAnsi="Times New Roman"/>
          <w:noProof/>
          <w:sz w:val="24"/>
        </w:rPr>
        <w:drawing>
          <wp:inline distT="0" distB="0" distL="0" distR="0" wp14:anchorId="305E4C55" wp14:editId="2CA3369E">
            <wp:extent cx="3267075" cy="646150"/>
            <wp:effectExtent l="0" t="0" r="0" b="1905"/>
            <wp:docPr id="1255164518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164518" name="Picture 1" descr="A black background with numbers and red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6614" cy="6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3AB85" w14:textId="77777777" w:rsidR="007B1858" w:rsidRPr="00F711A7" w:rsidRDefault="007B1858" w:rsidP="007B1858">
      <w:pPr>
        <w:spacing w:after="0"/>
        <w:jc w:val="center"/>
        <w:rPr>
          <w:rFonts w:ascii="Times New Roman" w:hAnsi="Times New Roman"/>
          <w:sz w:val="24"/>
          <w:szCs w:val="24"/>
          <w:lang w:eastAsia="lv-LV"/>
        </w:rPr>
      </w:pPr>
    </w:p>
    <w:p w14:paraId="4AA7F22B" w14:textId="77777777" w:rsidR="007B1858" w:rsidRPr="00F711A7" w:rsidRDefault="007B1858" w:rsidP="007B185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11A7">
        <w:rPr>
          <w:rFonts w:ascii="Times New Roman" w:hAnsi="Times New Roman"/>
          <w:b/>
          <w:sz w:val="24"/>
        </w:rPr>
        <w:t>STATEMENT OF POSTDOCTORAL MOBILITY</w:t>
      </w:r>
    </w:p>
    <w:tbl>
      <w:tblPr>
        <w:tblW w:w="9578" w:type="dxa"/>
        <w:tblInd w:w="19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1"/>
        <w:gridCol w:w="4357"/>
      </w:tblGrid>
      <w:tr w:rsidR="007B1858" w:rsidRPr="00F711A7" w14:paraId="7A986134" w14:textId="77777777" w:rsidTr="41A13264">
        <w:trPr>
          <w:trHeight w:val="1121"/>
        </w:trPr>
        <w:tc>
          <w:tcPr>
            <w:tcW w:w="9578" w:type="dxa"/>
            <w:gridSpan w:val="2"/>
          </w:tcPr>
          <w:p w14:paraId="28024832" w14:textId="26DDB2D0" w:rsidR="007B1858" w:rsidRPr="00F711A7" w:rsidRDefault="007B1858" w:rsidP="41A13264">
            <w:pPr>
              <w:spacing w:line="360" w:lineRule="auto"/>
              <w:ind w:left="-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A7">
              <w:rPr>
                <w:rFonts w:ascii="Times New Roman" w:hAnsi="Times New Roman"/>
                <w:sz w:val="24"/>
                <w:szCs w:val="24"/>
              </w:rPr>
              <w:t>Applying for support under the European Union Cohesion Policy Programme for 2021–2027 under the specific aid objective 1.1.1 “</w:t>
            </w:r>
            <w:r w:rsidR="00D16FEF" w:rsidRPr="00F711A7">
              <w:rPr>
                <w:rFonts w:ascii="Times New Roman" w:hAnsi="Times New Roman"/>
                <w:sz w:val="24"/>
                <w:szCs w:val="24"/>
              </w:rPr>
              <w:t>Developing and enhancing research and innovation capacities and the uptake of advanced technologies</w:t>
            </w:r>
            <w:r w:rsidRPr="00F711A7">
              <w:rPr>
                <w:rFonts w:ascii="Times New Roman" w:hAnsi="Times New Roman"/>
                <w:sz w:val="24"/>
                <w:szCs w:val="24"/>
              </w:rPr>
              <w:t xml:space="preserve">”, within the framework of the “Postdoctoral research” </w:t>
            </w:r>
            <w:r w:rsidR="00D16FEF" w:rsidRPr="00F711A7">
              <w:rPr>
                <w:rFonts w:ascii="Times New Roman" w:hAnsi="Times New Roman"/>
                <w:sz w:val="24"/>
                <w:szCs w:val="24"/>
              </w:rPr>
              <w:t xml:space="preserve">Activity </w:t>
            </w:r>
            <w:r w:rsidRPr="00F711A7">
              <w:rPr>
                <w:rFonts w:ascii="Times New Roman" w:hAnsi="Times New Roman"/>
                <w:sz w:val="24"/>
                <w:szCs w:val="24"/>
              </w:rPr>
              <w:t>1.1.1.9:</w:t>
            </w:r>
          </w:p>
        </w:tc>
      </w:tr>
      <w:tr w:rsidR="007B1858" w:rsidRPr="00F711A7" w14:paraId="2079A028" w14:textId="77777777" w:rsidTr="41A13264">
        <w:trPr>
          <w:trHeight w:val="554"/>
        </w:trPr>
        <w:tc>
          <w:tcPr>
            <w:tcW w:w="9578" w:type="dxa"/>
            <w:gridSpan w:val="2"/>
          </w:tcPr>
          <w:p w14:paraId="42D60D30" w14:textId="77777777" w:rsidR="007B1858" w:rsidRPr="00F711A7" w:rsidRDefault="007B1858" w:rsidP="0084435D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b/>
                <w:smallCaps/>
                <w:color w:val="5F497A" w:themeColor="accent4" w:themeShade="BF"/>
                <w:u w:val="single"/>
              </w:rPr>
            </w:pPr>
            <w:r w:rsidRPr="00F711A7">
              <w:rPr>
                <w:b/>
                <w:smallCaps/>
                <w:color w:val="5F497A" w:themeColor="accent4" w:themeShade="BF"/>
                <w:u w:val="single"/>
              </w:rPr>
              <w:t xml:space="preserve">for a mobility allowance of EUR 600 per month </w:t>
            </w:r>
          </w:p>
          <w:p w14:paraId="28C4C9AC" w14:textId="77777777" w:rsidR="007B1858" w:rsidRPr="00F711A7" w:rsidRDefault="007B1858" w:rsidP="0084435D">
            <w:pPr>
              <w:pStyle w:val="ListParagraph"/>
              <w:spacing w:line="360" w:lineRule="auto"/>
              <w:ind w:left="367"/>
              <w:jc w:val="both"/>
              <w:rPr>
                <w:i/>
                <w:iCs/>
                <w:color w:val="31849B" w:themeColor="accent5" w:themeShade="BF"/>
              </w:rPr>
            </w:pPr>
            <w:r w:rsidRPr="00F711A7">
              <w:rPr>
                <w:i/>
                <w:color w:val="31849B" w:themeColor="accent5" w:themeShade="BF"/>
              </w:rPr>
              <w:t>(if the mobility abroad is planned for 6 months or more)</w:t>
            </w:r>
          </w:p>
        </w:tc>
      </w:tr>
      <w:tr w:rsidR="007B1858" w:rsidRPr="00F711A7" w14:paraId="458DB03B" w14:textId="77777777" w:rsidTr="41A13264">
        <w:trPr>
          <w:trHeight w:val="992"/>
        </w:trPr>
        <w:tc>
          <w:tcPr>
            <w:tcW w:w="9578" w:type="dxa"/>
            <w:gridSpan w:val="2"/>
          </w:tcPr>
          <w:p w14:paraId="7501DBBF" w14:textId="77777777" w:rsidR="007B1858" w:rsidRPr="00F711A7" w:rsidRDefault="00000000" w:rsidP="0084435D">
            <w:pPr>
              <w:spacing w:line="360" w:lineRule="auto"/>
              <w:ind w:left="-2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1246697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APPLY </w:t>
            </w:r>
            <w:r w:rsidR="007B1858" w:rsidRPr="00F711A7">
              <w:rPr>
                <w:rFonts w:ascii="Times New Roman" w:hAnsi="Times New Roman"/>
                <w:i/>
                <w:color w:val="31849B" w:themeColor="accent5" w:themeShade="BF"/>
                <w:sz w:val="24"/>
              </w:rPr>
              <w:t>(Please complete points 1.1 and 1.2)</w:t>
            </w:r>
          </w:p>
          <w:p w14:paraId="63581796" w14:textId="1891FA1F" w:rsidR="007B1858" w:rsidRPr="00F711A7" w:rsidRDefault="00000000" w:rsidP="0084435D">
            <w:pPr>
              <w:spacing w:line="360" w:lineRule="auto"/>
              <w:ind w:left="-24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80466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0F44" w:rsidRPr="00F711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DO NOT APPLY</w:t>
            </w:r>
          </w:p>
        </w:tc>
      </w:tr>
      <w:tr w:rsidR="007B1858" w:rsidRPr="00F711A7" w14:paraId="4735BE85" w14:textId="77777777" w:rsidTr="41A13264">
        <w:trPr>
          <w:trHeight w:val="2145"/>
        </w:trPr>
        <w:tc>
          <w:tcPr>
            <w:tcW w:w="5221" w:type="dxa"/>
          </w:tcPr>
          <w:p w14:paraId="67AE9FFF" w14:textId="77777777" w:rsidR="007B1858" w:rsidRPr="00F711A7" w:rsidRDefault="007B1858" w:rsidP="0084435D">
            <w:pPr>
              <w:pStyle w:val="ListParagraph"/>
              <w:numPr>
                <w:ilvl w:val="1"/>
                <w:numId w:val="15"/>
              </w:numPr>
              <w:spacing w:line="360" w:lineRule="auto"/>
              <w:ind w:left="0" w:firstLine="31"/>
              <w:jc w:val="both"/>
            </w:pPr>
            <w:r w:rsidRPr="00F711A7">
              <w:t xml:space="preserve">I hereby CERTIFY that I have not stayed or carried out main activity (work, studies, etc.) in the country to which I am going on mobility for more than 12 months in the 36 months before the call for research applications. </w:t>
            </w:r>
            <w:r w:rsidRPr="00F711A7">
              <w:rPr>
                <w:i/>
                <w:color w:val="31849B" w:themeColor="accent5" w:themeShade="BF"/>
              </w:rPr>
              <w:t>(applicable to the mobility allowance of EUR 600 per month if mobility abroad is planned for 6 or more months)</w:t>
            </w:r>
          </w:p>
        </w:tc>
        <w:tc>
          <w:tcPr>
            <w:tcW w:w="4357" w:type="dxa"/>
          </w:tcPr>
          <w:p w14:paraId="313CEE4D" w14:textId="77777777" w:rsidR="007B1858" w:rsidRPr="00F711A7" w:rsidRDefault="00000000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17973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Yes</w:t>
            </w:r>
          </w:p>
          <w:p w14:paraId="098ED2B2" w14:textId="77777777" w:rsidR="007B1858" w:rsidRPr="00F711A7" w:rsidRDefault="00000000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21184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F711A7" w14:paraId="185A5FFB" w14:textId="77777777" w:rsidTr="41A13264">
        <w:trPr>
          <w:trHeight w:val="2541"/>
        </w:trPr>
        <w:tc>
          <w:tcPr>
            <w:tcW w:w="5221" w:type="dxa"/>
          </w:tcPr>
          <w:p w14:paraId="73DAD592" w14:textId="77777777" w:rsidR="007B1858" w:rsidRPr="00F711A7" w:rsidRDefault="007B1858" w:rsidP="0084435D">
            <w:pPr>
              <w:pStyle w:val="ListParagraph"/>
              <w:spacing w:line="360" w:lineRule="auto"/>
              <w:ind w:left="7" w:firstLine="31"/>
              <w:jc w:val="both"/>
            </w:pPr>
            <w:r w:rsidRPr="00F711A7">
              <w:t>1.2 Going on foreign mobility if it is planned for 6 (continuous) months or more:</w:t>
            </w:r>
          </w:p>
          <w:p w14:paraId="2D403967" w14:textId="77777777" w:rsidR="007B1858" w:rsidRPr="00F711A7" w:rsidRDefault="007B1858" w:rsidP="0084435D">
            <w:pPr>
              <w:pStyle w:val="ListParagraph"/>
              <w:spacing w:line="360" w:lineRule="auto"/>
              <w:ind w:left="696" w:firstLine="31"/>
              <w:jc w:val="both"/>
            </w:pPr>
          </w:p>
        </w:tc>
        <w:tc>
          <w:tcPr>
            <w:tcW w:w="4357" w:type="dxa"/>
          </w:tcPr>
          <w:p w14:paraId="13E6E589" w14:textId="77777777" w:rsidR="007B1858" w:rsidRPr="00F711A7" w:rsidRDefault="00000000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sz w:val="23"/>
                <w:szCs w:val="23"/>
              </w:rPr>
            </w:pPr>
            <w:sdt>
              <w:sdtPr>
                <w:rPr>
                  <w:bCs/>
                  <w:sz w:val="23"/>
                  <w:szCs w:val="23"/>
                </w:rPr>
                <w:id w:val="-81202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>Individually</w:t>
            </w:r>
          </w:p>
          <w:p w14:paraId="1C006654" w14:textId="77777777" w:rsidR="007B1858" w:rsidRPr="00F711A7" w:rsidRDefault="00000000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i/>
                <w:color w:val="31849B" w:themeColor="accent5" w:themeShade="BF"/>
                <w:sz w:val="23"/>
                <w:szCs w:val="23"/>
              </w:rPr>
            </w:pPr>
            <w:sdt>
              <w:sdtPr>
                <w:rPr>
                  <w:bCs/>
                  <w:sz w:val="23"/>
                  <w:szCs w:val="23"/>
                </w:rPr>
                <w:id w:val="-176552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 xml:space="preserve">With his/her family </w:t>
            </w:r>
            <w:r w:rsidR="007B1858" w:rsidRPr="00F711A7">
              <w:rPr>
                <w:i/>
                <w:color w:val="31849B" w:themeColor="accent5" w:themeShade="BF"/>
                <w:sz w:val="23"/>
                <w:szCs w:val="23"/>
              </w:rPr>
              <w:t>(attach supporting documentation, at least one of the following documents: a) marriage certificate; b) a legal act justifying the equivalent status of marriages recognized by the laws of the specific country or region in which this relationship was established; c) a document certifying that the postdoctoral researcher has dependent minor children. (applicable to the family allowance of EUR 660 per month)</w:t>
            </w:r>
          </w:p>
          <w:p w14:paraId="566268C6" w14:textId="77777777" w:rsidR="007B1858" w:rsidRPr="00F711A7" w:rsidRDefault="00000000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sz w:val="23"/>
                <w:szCs w:val="23"/>
              </w:rPr>
            </w:pPr>
            <w:sdt>
              <w:sdtPr>
                <w:rPr>
                  <w:bCs/>
                  <w:i/>
                  <w:color w:val="31849B" w:themeColor="accent5" w:themeShade="BF"/>
                  <w:sz w:val="23"/>
                  <w:szCs w:val="23"/>
                </w:rPr>
                <w:id w:val="140680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i/>
                    <w:color w:val="31849B" w:themeColor="accent5" w:themeShade="BF"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>Not applicable</w:t>
            </w:r>
          </w:p>
        </w:tc>
      </w:tr>
    </w:tbl>
    <w:p w14:paraId="5E20D0CF" w14:textId="77777777" w:rsidR="007B1858" w:rsidRPr="00F711A7" w:rsidRDefault="007B1858" w:rsidP="007B1858">
      <w:pPr>
        <w:spacing w:after="0" w:line="240" w:lineRule="auto"/>
        <w:rPr>
          <w:rFonts w:ascii="Times New Roman" w:hAnsi="Times New Roman"/>
          <w:bCs/>
        </w:rPr>
      </w:pPr>
      <w:r w:rsidRPr="00F711A7">
        <w:br w:type="page"/>
      </w:r>
    </w:p>
    <w:p w14:paraId="2BF790FB" w14:textId="77777777" w:rsidR="007B1858" w:rsidRPr="00F711A7" w:rsidRDefault="007B1858" w:rsidP="007B1858">
      <w:pPr>
        <w:pStyle w:val="ListParagraph"/>
        <w:spacing w:line="360" w:lineRule="auto"/>
        <w:jc w:val="both"/>
        <w:rPr>
          <w:bCs/>
        </w:rPr>
      </w:pPr>
    </w:p>
    <w:tbl>
      <w:tblPr>
        <w:tblW w:w="10252" w:type="dxa"/>
        <w:tblInd w:w="-610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1"/>
        <w:gridCol w:w="5481"/>
      </w:tblGrid>
      <w:tr w:rsidR="007B1858" w:rsidRPr="00F711A7" w14:paraId="35247E32" w14:textId="77777777" w:rsidTr="0084435D">
        <w:trPr>
          <w:trHeight w:val="392"/>
        </w:trPr>
        <w:tc>
          <w:tcPr>
            <w:tcW w:w="10252" w:type="dxa"/>
            <w:gridSpan w:val="2"/>
          </w:tcPr>
          <w:p w14:paraId="5381C9B8" w14:textId="77777777" w:rsidR="007B1858" w:rsidRPr="00F711A7" w:rsidRDefault="007B1858" w:rsidP="0084435D">
            <w:pPr>
              <w:pStyle w:val="ListParagraph"/>
              <w:spacing w:line="360" w:lineRule="auto"/>
              <w:ind w:left="69"/>
              <w:jc w:val="both"/>
              <w:rPr>
                <w:bCs/>
              </w:rPr>
            </w:pPr>
            <w:r w:rsidRPr="00F711A7">
              <w:br w:type="page"/>
              <w:t xml:space="preserve">2. </w:t>
            </w:r>
            <w:r w:rsidRPr="00F711A7">
              <w:rPr>
                <w:smallCaps/>
              </w:rPr>
              <w:t>For the one-time relocation allowance to Latvia of EUR 600:</w:t>
            </w:r>
          </w:p>
        </w:tc>
      </w:tr>
      <w:tr w:rsidR="007B1858" w:rsidRPr="00F711A7" w14:paraId="66B97DE1" w14:textId="77777777" w:rsidTr="0084435D">
        <w:trPr>
          <w:trHeight w:val="1268"/>
        </w:trPr>
        <w:tc>
          <w:tcPr>
            <w:tcW w:w="10252" w:type="dxa"/>
            <w:gridSpan w:val="2"/>
          </w:tcPr>
          <w:p w14:paraId="540A22A6" w14:textId="77777777" w:rsidR="007B1858" w:rsidRPr="00F711A7" w:rsidRDefault="00000000" w:rsidP="0084435D">
            <w:pPr>
              <w:spacing w:line="360" w:lineRule="auto"/>
              <w:ind w:left="605"/>
              <w:jc w:val="both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/>
                  <w:b/>
                  <w:sz w:val="24"/>
                  <w:szCs w:val="24"/>
                </w:rPr>
                <w:id w:val="-125853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APPLY </w:t>
            </w:r>
            <w:r w:rsidR="007B1858" w:rsidRPr="00F711A7">
              <w:rPr>
                <w:rFonts w:ascii="Times New Roman" w:hAnsi="Times New Roman"/>
                <w:i/>
                <w:color w:val="31849B" w:themeColor="accent5" w:themeShade="BF"/>
                <w:sz w:val="24"/>
              </w:rPr>
              <w:t>(please complete points 2.1 and 2.2)</w:t>
            </w:r>
          </w:p>
          <w:p w14:paraId="23E01605" w14:textId="77777777" w:rsidR="007B1858" w:rsidRPr="00F711A7" w:rsidRDefault="00000000" w:rsidP="0084435D">
            <w:pPr>
              <w:spacing w:line="360" w:lineRule="auto"/>
              <w:ind w:left="605"/>
              <w:jc w:val="both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/>
                  <w:sz w:val="24"/>
                  <w:szCs w:val="24"/>
                </w:rPr>
                <w:id w:val="154525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DO NOT APPLY</w:t>
            </w:r>
          </w:p>
        </w:tc>
      </w:tr>
      <w:tr w:rsidR="007B1858" w:rsidRPr="00F711A7" w14:paraId="23993D9D" w14:textId="77777777" w:rsidTr="0084435D">
        <w:trPr>
          <w:trHeight w:val="2583"/>
        </w:trPr>
        <w:tc>
          <w:tcPr>
            <w:tcW w:w="4771" w:type="dxa"/>
          </w:tcPr>
          <w:p w14:paraId="751F0630" w14:textId="77777777" w:rsidR="007B1858" w:rsidRPr="00F711A7" w:rsidRDefault="007B1858" w:rsidP="0084435D">
            <w:pPr>
              <w:pStyle w:val="ListParagraph"/>
              <w:spacing w:line="360" w:lineRule="auto"/>
              <w:ind w:left="0"/>
              <w:jc w:val="both"/>
            </w:pPr>
            <w:r w:rsidRPr="00F711A7">
              <w:t xml:space="preserve">2.1 I hereby CERTIFY that I have not stayed or carried out main activity (work, studies, etc.) in Latvia for more than 12 months in the 36 months before the call for research applications </w:t>
            </w:r>
            <w:r w:rsidRPr="00F711A7">
              <w:rPr>
                <w:i/>
                <w:color w:val="31849B" w:themeColor="accent5" w:themeShade="BF"/>
              </w:rPr>
              <w:t>(applicable to the one-time relocation allowance to Latvia of EUR 600)</w:t>
            </w:r>
          </w:p>
          <w:p w14:paraId="423D5D64" w14:textId="77777777" w:rsidR="007B1858" w:rsidRPr="00F711A7" w:rsidRDefault="007B1858" w:rsidP="0084435D">
            <w:pPr>
              <w:pStyle w:val="ListParagraph"/>
              <w:spacing w:line="360" w:lineRule="auto"/>
              <w:ind w:left="1325"/>
              <w:jc w:val="both"/>
              <w:rPr>
                <w:b/>
                <w:color w:val="5F497A" w:themeColor="accent4" w:themeShade="BF"/>
              </w:rPr>
            </w:pPr>
          </w:p>
        </w:tc>
        <w:tc>
          <w:tcPr>
            <w:tcW w:w="5481" w:type="dxa"/>
          </w:tcPr>
          <w:p w14:paraId="4734AC34" w14:textId="554F85FD" w:rsidR="007B1858" w:rsidRPr="00F711A7" w:rsidRDefault="00000000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33600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 xml:space="preserve">Yes </w:t>
            </w:r>
            <w:r w:rsidR="007B1858" w:rsidRPr="00F711A7">
              <w:rPr>
                <w:i/>
                <w:color w:val="31849B" w:themeColor="accent5" w:themeShade="BF"/>
              </w:rPr>
              <w:t>(attach supporting documentation confirming that the postdoctoral researcher has not stayed or carried out his/her main activity (work, training, etc.) in Latvia for more than 12 months during the 36 months before the call for research applications (e.g.</w:t>
            </w:r>
            <w:r w:rsidR="001C6568" w:rsidRPr="00F711A7">
              <w:rPr>
                <w:i/>
                <w:color w:val="31849B" w:themeColor="accent5" w:themeShade="BF"/>
              </w:rPr>
              <w:t>,</w:t>
            </w:r>
            <w:r w:rsidR="007B1858" w:rsidRPr="00F711A7">
              <w:rPr>
                <w:i/>
                <w:color w:val="31849B" w:themeColor="accent5" w:themeShade="BF"/>
              </w:rPr>
              <w:t xml:space="preserve"> copy of employment contract or certificate from the training institution or other supporting documents)</w:t>
            </w:r>
          </w:p>
          <w:p w14:paraId="4ABF2FCA" w14:textId="77777777" w:rsidR="007B1858" w:rsidRPr="00F711A7" w:rsidRDefault="00000000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4017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F711A7" w14:paraId="36865771" w14:textId="77777777" w:rsidTr="0084435D">
        <w:trPr>
          <w:trHeight w:val="3523"/>
        </w:trPr>
        <w:tc>
          <w:tcPr>
            <w:tcW w:w="4771" w:type="dxa"/>
          </w:tcPr>
          <w:p w14:paraId="48DD72B9" w14:textId="77777777" w:rsidR="007B1858" w:rsidRPr="00F711A7" w:rsidRDefault="007B1858" w:rsidP="0084435D">
            <w:pPr>
              <w:pStyle w:val="ListParagraph"/>
              <w:spacing w:line="360" w:lineRule="auto"/>
              <w:ind w:left="0"/>
              <w:jc w:val="both"/>
            </w:pPr>
            <w:r w:rsidRPr="00F711A7">
              <w:t xml:space="preserve">2.1 I hereby CERTIFY that I meet the conditions for the relocation allowance to Latvia and hereby apply for the relocation allowance </w:t>
            </w:r>
            <w:r w:rsidRPr="00F711A7">
              <w:rPr>
                <w:i/>
                <w:color w:val="31849B" w:themeColor="accent5" w:themeShade="BF"/>
              </w:rPr>
              <w:t>(applies to the one-time relocation allowance to Latvia)</w:t>
            </w:r>
          </w:p>
          <w:p w14:paraId="7286F001" w14:textId="77777777" w:rsidR="007B1858" w:rsidRPr="00F711A7" w:rsidRDefault="007B1858" w:rsidP="0084435D">
            <w:pPr>
              <w:pStyle w:val="ListParagraph"/>
              <w:spacing w:line="360" w:lineRule="auto"/>
              <w:ind w:left="1325"/>
              <w:jc w:val="both"/>
              <w:rPr>
                <w:b/>
                <w:bCs/>
              </w:rPr>
            </w:pPr>
          </w:p>
        </w:tc>
        <w:tc>
          <w:tcPr>
            <w:tcW w:w="5481" w:type="dxa"/>
          </w:tcPr>
          <w:p w14:paraId="3DB25D89" w14:textId="77777777" w:rsidR="007B1858" w:rsidRPr="00F711A7" w:rsidRDefault="00000000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872763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Individually</w:t>
            </w:r>
          </w:p>
          <w:p w14:paraId="7EBB1E51" w14:textId="77777777" w:rsidR="007B1858" w:rsidRPr="00F711A7" w:rsidRDefault="00000000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  <w:i/>
                <w:color w:val="31849B" w:themeColor="accent5" w:themeShade="BF"/>
              </w:rPr>
            </w:pPr>
            <w:sdt>
              <w:sdtPr>
                <w:rPr>
                  <w:bCs/>
                </w:rPr>
                <w:id w:val="206398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with his/her family</w:t>
            </w:r>
            <w:r w:rsidR="007B1858" w:rsidRPr="00F711A7">
              <w:rPr>
                <w:i/>
                <w:color w:val="31849B" w:themeColor="accent5" w:themeShade="BF"/>
              </w:rPr>
              <w:t xml:space="preserve"> (attach supporting documentation, at least one of the following documents: a) marriage certificate; b) a legal act justifying the equivalent status of marriages recognized by the laws of the specific country or region in which this relationship was established; c) a document certifying that the postdoctoral researcher has dependent minor children.)</w:t>
            </w:r>
          </w:p>
          <w:p w14:paraId="6B87098D" w14:textId="77777777" w:rsidR="007B1858" w:rsidRPr="00F711A7" w:rsidRDefault="00000000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  <w:color w:val="31849B" w:themeColor="accent5" w:themeShade="BF"/>
              </w:rPr>
            </w:pPr>
            <w:sdt>
              <w:sdtPr>
                <w:rPr>
                  <w:bCs/>
                  <w:i/>
                  <w:color w:val="31849B" w:themeColor="accent5" w:themeShade="BF"/>
                </w:rPr>
                <w:id w:val="-61880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i/>
                    <w:color w:val="31849B" w:themeColor="accent5" w:themeShade="BF"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7B1858" w14:paraId="4EE7DEE1" w14:textId="77777777" w:rsidTr="0084435D">
        <w:trPr>
          <w:trHeight w:val="70"/>
        </w:trPr>
        <w:tc>
          <w:tcPr>
            <w:tcW w:w="10252" w:type="dxa"/>
            <w:gridSpan w:val="2"/>
          </w:tcPr>
          <w:p w14:paraId="5AD54F35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lv-LV"/>
              </w:rPr>
            </w:pPr>
          </w:p>
          <w:p w14:paraId="444C9732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711A7">
              <w:rPr>
                <w:rFonts w:ascii="Times New Roman" w:hAnsi="Times New Roman"/>
                <w:i/>
                <w:sz w:val="24"/>
              </w:rPr>
              <w:t>I hereby certify the information provided:</w:t>
            </w:r>
          </w:p>
          <w:p w14:paraId="49512511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711A7">
              <w:rPr>
                <w:rFonts w:ascii="Times New Roman" w:hAnsi="Times New Roman"/>
                <w:i/>
                <w:sz w:val="24"/>
              </w:rPr>
              <w:t>Postdoctoral researcher's name, surname: _______________</w:t>
            </w:r>
          </w:p>
          <w:p w14:paraId="4907D717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lv-LV"/>
              </w:rPr>
            </w:pPr>
          </w:p>
          <w:p w14:paraId="4CD365FF" w14:textId="77777777" w:rsidR="007B1858" w:rsidRPr="007B1858" w:rsidRDefault="007B1858" w:rsidP="0084435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F711A7">
              <w:rPr>
                <w:rFonts w:ascii="Times New Roman" w:hAnsi="Times New Roman"/>
                <w:b/>
                <w:i/>
              </w:rPr>
              <w:t xml:space="preserve">            Signature, date</w:t>
            </w:r>
            <w:r w:rsidRPr="00F711A7"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b/>
                <w:i/>
              </w:rPr>
              <w:tab/>
            </w:r>
          </w:p>
          <w:p w14:paraId="64FCBCE7" w14:textId="77777777" w:rsidR="007B1858" w:rsidRPr="007B1858" w:rsidRDefault="007B1858" w:rsidP="0084435D">
            <w:pPr>
              <w:pStyle w:val="ListParagraph"/>
              <w:spacing w:line="360" w:lineRule="auto"/>
              <w:ind w:left="965"/>
              <w:jc w:val="both"/>
              <w:rPr>
                <w:b/>
                <w:bCs/>
              </w:rPr>
            </w:pPr>
          </w:p>
        </w:tc>
      </w:tr>
    </w:tbl>
    <w:p w14:paraId="18BE85F8" w14:textId="6A014017" w:rsidR="000D38DC" w:rsidRPr="007B1858" w:rsidRDefault="000D38DC" w:rsidP="007B1858">
      <w:pPr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sectPr w:rsidR="000D38DC" w:rsidRPr="007B1858" w:rsidSect="00642D3B">
      <w:headerReference w:type="first" r:id="rId9"/>
      <w:pgSz w:w="11906" w:h="16838"/>
      <w:pgMar w:top="426" w:right="851" w:bottom="567" w:left="1701" w:header="426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A60BB" w14:textId="77777777" w:rsidR="000B2778" w:rsidRDefault="000B2778" w:rsidP="00C20E89">
      <w:pPr>
        <w:spacing w:after="0" w:line="240" w:lineRule="auto"/>
      </w:pPr>
      <w:r>
        <w:separator/>
      </w:r>
    </w:p>
  </w:endnote>
  <w:endnote w:type="continuationSeparator" w:id="0">
    <w:p w14:paraId="6D442B4A" w14:textId="77777777" w:rsidR="000B2778" w:rsidRDefault="000B2778" w:rsidP="00C20E89">
      <w:pPr>
        <w:spacing w:after="0" w:line="240" w:lineRule="auto"/>
      </w:pPr>
      <w:r>
        <w:continuationSeparator/>
      </w:r>
    </w:p>
  </w:endnote>
  <w:endnote w:type="continuationNotice" w:id="1">
    <w:p w14:paraId="3485D4F5" w14:textId="77777777" w:rsidR="000B2778" w:rsidRDefault="000B27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im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8979E" w14:textId="77777777" w:rsidR="000B2778" w:rsidRDefault="000B2778" w:rsidP="00C20E89">
      <w:pPr>
        <w:spacing w:after="0" w:line="240" w:lineRule="auto"/>
      </w:pPr>
      <w:r>
        <w:separator/>
      </w:r>
    </w:p>
  </w:footnote>
  <w:footnote w:type="continuationSeparator" w:id="0">
    <w:p w14:paraId="134F9D66" w14:textId="77777777" w:rsidR="000B2778" w:rsidRDefault="000B2778" w:rsidP="00C20E89">
      <w:pPr>
        <w:spacing w:after="0" w:line="240" w:lineRule="auto"/>
      </w:pPr>
      <w:r>
        <w:continuationSeparator/>
      </w:r>
    </w:p>
  </w:footnote>
  <w:footnote w:type="continuationNotice" w:id="1">
    <w:p w14:paraId="2FA8FDDF" w14:textId="77777777" w:rsidR="000B2778" w:rsidRDefault="000B2778">
      <w:pPr>
        <w:spacing w:after="0" w:line="240" w:lineRule="auto"/>
      </w:pPr>
    </w:p>
  </w:footnote>
  <w:footnote w:id="2">
    <w:p w14:paraId="0C7307CB" w14:textId="4CE57BF4" w:rsidR="007B1858" w:rsidRPr="007B1858" w:rsidRDefault="007B1858" w:rsidP="00902D38">
      <w:pPr>
        <w:pStyle w:val="FootnoteText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This document is signed electronically with a secure electronic signature and contains a time stamp. The date of the document is the date of its electronic signature.</w:t>
      </w:r>
    </w:p>
    <w:p w14:paraId="33FEB9A8" w14:textId="77777777" w:rsidR="007B1858" w:rsidRPr="007B1858" w:rsidRDefault="007B1858" w:rsidP="007B185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06" w:type="dxa"/>
      <w:tblLook w:val="00A0" w:firstRow="1" w:lastRow="0" w:firstColumn="1" w:lastColumn="0" w:noHBand="0" w:noVBand="0"/>
    </w:tblPr>
    <w:tblGrid>
      <w:gridCol w:w="9606"/>
    </w:tblGrid>
    <w:tr w:rsidR="000D38DC" w:rsidRPr="007B1858" w14:paraId="18BE8601" w14:textId="77777777" w:rsidTr="00C87763">
      <w:tc>
        <w:tcPr>
          <w:tcW w:w="9606" w:type="dxa"/>
        </w:tcPr>
        <w:p w14:paraId="18BE8600" w14:textId="77777777" w:rsidR="000D38DC" w:rsidRPr="007B1858" w:rsidRDefault="000D38DC" w:rsidP="007B1858">
          <w:pPr>
            <w:spacing w:line="360" w:lineRule="auto"/>
            <w:jc w:val="right"/>
            <w:rPr>
              <w:b/>
            </w:rPr>
          </w:pPr>
          <w:r>
            <w:rPr>
              <w:b/>
            </w:rPr>
            <w:t xml:space="preserve">                                                                         </w:t>
          </w:r>
          <w:r>
            <w:rPr>
              <w:noProof/>
            </w:rPr>
            <w:drawing>
              <wp:inline distT="0" distB="0" distL="0" distR="0" wp14:anchorId="18BE8605" wp14:editId="18BE8606">
                <wp:extent cx="752475" cy="485775"/>
                <wp:effectExtent l="0" t="0" r="9525" b="9525"/>
                <wp:docPr id="166543339" name="Picture 166543339" descr="ES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</w:rPr>
            <w:t xml:space="preserve"> </w:t>
          </w:r>
          <w:r>
            <w:rPr>
              <w:noProof/>
            </w:rPr>
            <w:drawing>
              <wp:inline distT="0" distB="0" distL="0" distR="0" wp14:anchorId="18BE8607" wp14:editId="18BE8608">
                <wp:extent cx="609600" cy="419100"/>
                <wp:effectExtent l="0" t="0" r="0" b="0"/>
                <wp:docPr id="2073685141" name="Picture 2073685141" descr="txt_20_509_es_melnbal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xt_20_509_es_melnbalt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8BE8609" wp14:editId="18BE860A">
                <wp:extent cx="1276350" cy="390525"/>
                <wp:effectExtent l="0" t="0" r="0" b="9525"/>
                <wp:docPr id="948290767" name="Picture 948290767" descr="LU-logo-anno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U-logo-anno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38DC" w:rsidRPr="007B1858" w14:paraId="18BE8603" w14:textId="77777777" w:rsidTr="00C87763">
      <w:tc>
        <w:tcPr>
          <w:tcW w:w="9606" w:type="dxa"/>
        </w:tcPr>
        <w:p w14:paraId="18BE8602" w14:textId="77777777" w:rsidR="000D38DC" w:rsidRPr="007B1858" w:rsidRDefault="000D38DC" w:rsidP="007B1858">
          <w:pPr>
            <w:rPr>
              <w:b/>
              <w:bCs/>
              <w:color w:val="0070C0"/>
            </w:rPr>
          </w:pPr>
          <w:r>
            <w:rPr>
              <w:b/>
              <w:color w:val="0070C0"/>
            </w:rPr>
            <w:t xml:space="preserve">                                                                                                      AN INVESTMENT IN YOUR FUTURE</w:t>
          </w:r>
        </w:p>
      </w:tc>
    </w:tr>
  </w:tbl>
  <w:p w14:paraId="18BE8604" w14:textId="77777777" w:rsidR="000D38DC" w:rsidRPr="007B1858" w:rsidRDefault="000D38DC" w:rsidP="007B1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2280"/>
    <w:multiLevelType w:val="hybridMultilevel"/>
    <w:tmpl w:val="8D4AF8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301823"/>
    <w:multiLevelType w:val="multilevel"/>
    <w:tmpl w:val="C6288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2" w15:restartNumberingAfterBreak="0">
    <w:nsid w:val="13D03D91"/>
    <w:multiLevelType w:val="hybridMultilevel"/>
    <w:tmpl w:val="3C7CD1AE"/>
    <w:lvl w:ilvl="0" w:tplc="9D8814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E5A29"/>
    <w:multiLevelType w:val="hybridMultilevel"/>
    <w:tmpl w:val="54AA7186"/>
    <w:lvl w:ilvl="0" w:tplc="1DCEDE8C">
      <w:start w:val="1"/>
      <w:numFmt w:val="decimal"/>
      <w:lvlText w:val="%1."/>
      <w:lvlJc w:val="left"/>
      <w:pPr>
        <w:ind w:left="367" w:hanging="360"/>
      </w:pPr>
      <w:rPr>
        <w:rFonts w:hint="default"/>
        <w:sz w:val="28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087" w:hanging="360"/>
      </w:pPr>
    </w:lvl>
    <w:lvl w:ilvl="2" w:tplc="0426001B" w:tentative="1">
      <w:start w:val="1"/>
      <w:numFmt w:val="lowerRoman"/>
      <w:lvlText w:val="%3."/>
      <w:lvlJc w:val="right"/>
      <w:pPr>
        <w:ind w:left="1807" w:hanging="180"/>
      </w:pPr>
    </w:lvl>
    <w:lvl w:ilvl="3" w:tplc="0426000F" w:tentative="1">
      <w:start w:val="1"/>
      <w:numFmt w:val="decimal"/>
      <w:lvlText w:val="%4."/>
      <w:lvlJc w:val="left"/>
      <w:pPr>
        <w:ind w:left="2527" w:hanging="360"/>
      </w:pPr>
    </w:lvl>
    <w:lvl w:ilvl="4" w:tplc="04260019" w:tentative="1">
      <w:start w:val="1"/>
      <w:numFmt w:val="lowerLetter"/>
      <w:lvlText w:val="%5."/>
      <w:lvlJc w:val="left"/>
      <w:pPr>
        <w:ind w:left="3247" w:hanging="360"/>
      </w:pPr>
    </w:lvl>
    <w:lvl w:ilvl="5" w:tplc="0426001B" w:tentative="1">
      <w:start w:val="1"/>
      <w:numFmt w:val="lowerRoman"/>
      <w:lvlText w:val="%6."/>
      <w:lvlJc w:val="right"/>
      <w:pPr>
        <w:ind w:left="3967" w:hanging="180"/>
      </w:pPr>
    </w:lvl>
    <w:lvl w:ilvl="6" w:tplc="0426000F" w:tentative="1">
      <w:start w:val="1"/>
      <w:numFmt w:val="decimal"/>
      <w:lvlText w:val="%7."/>
      <w:lvlJc w:val="left"/>
      <w:pPr>
        <w:ind w:left="4687" w:hanging="360"/>
      </w:pPr>
    </w:lvl>
    <w:lvl w:ilvl="7" w:tplc="04260019" w:tentative="1">
      <w:start w:val="1"/>
      <w:numFmt w:val="lowerLetter"/>
      <w:lvlText w:val="%8."/>
      <w:lvlJc w:val="left"/>
      <w:pPr>
        <w:ind w:left="5407" w:hanging="360"/>
      </w:pPr>
    </w:lvl>
    <w:lvl w:ilvl="8" w:tplc="0426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 w15:restartNumberingAfterBreak="0">
    <w:nsid w:val="1C5D5FBD"/>
    <w:multiLevelType w:val="multilevel"/>
    <w:tmpl w:val="D29679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5" w15:restartNumberingAfterBreak="0">
    <w:nsid w:val="206F7D1F"/>
    <w:multiLevelType w:val="hybridMultilevel"/>
    <w:tmpl w:val="A7D625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73197"/>
    <w:multiLevelType w:val="multilevel"/>
    <w:tmpl w:val="3AAC3B32"/>
    <w:lvl w:ilvl="0">
      <w:start w:val="1"/>
      <w:numFmt w:val="decimal"/>
      <w:lvlText w:val="%1."/>
      <w:lvlJc w:val="left"/>
      <w:pPr>
        <w:ind w:left="959" w:hanging="675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5" w:hanging="1800"/>
      </w:pPr>
      <w:rPr>
        <w:rFonts w:hint="default"/>
      </w:rPr>
    </w:lvl>
  </w:abstractNum>
  <w:abstractNum w:abstractNumId="7" w15:restartNumberingAfterBreak="0">
    <w:nsid w:val="2D7C2B6F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34AD0CC2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4745439"/>
    <w:multiLevelType w:val="hybridMultilevel"/>
    <w:tmpl w:val="C150C672"/>
    <w:lvl w:ilvl="0" w:tplc="0426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0" w15:restartNumberingAfterBreak="0">
    <w:nsid w:val="47C80F71"/>
    <w:multiLevelType w:val="multilevel"/>
    <w:tmpl w:val="AF946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5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0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25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0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35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140" w:hanging="1440"/>
      </w:pPr>
      <w:rPr>
        <w:rFonts w:cs="Times New Roman"/>
      </w:rPr>
    </w:lvl>
  </w:abstractNum>
  <w:abstractNum w:abstractNumId="11" w15:restartNumberingAfterBreak="0">
    <w:nsid w:val="49492E0F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61041185"/>
    <w:multiLevelType w:val="hybridMultilevel"/>
    <w:tmpl w:val="B43CE45C"/>
    <w:lvl w:ilvl="0" w:tplc="0426000F">
      <w:start w:val="1"/>
      <w:numFmt w:val="decimal"/>
      <w:lvlText w:val="%1."/>
      <w:lvlJc w:val="left"/>
      <w:pPr>
        <w:ind w:left="896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61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3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5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77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49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1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3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56" w:hanging="180"/>
      </w:pPr>
      <w:rPr>
        <w:rFonts w:cs="Times New Roman"/>
      </w:rPr>
    </w:lvl>
  </w:abstractNum>
  <w:abstractNum w:abstractNumId="13" w15:restartNumberingAfterBreak="0">
    <w:nsid w:val="641E2BD7"/>
    <w:multiLevelType w:val="hybridMultilevel"/>
    <w:tmpl w:val="148483E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C4FC5"/>
    <w:multiLevelType w:val="hybridMultilevel"/>
    <w:tmpl w:val="9B04810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F95728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399984740">
    <w:abstractNumId w:val="10"/>
  </w:num>
  <w:num w:numId="2" w16cid:durableId="1451977651">
    <w:abstractNumId w:val="0"/>
  </w:num>
  <w:num w:numId="3" w16cid:durableId="1968319018">
    <w:abstractNumId w:val="12"/>
  </w:num>
  <w:num w:numId="4" w16cid:durableId="1880704912">
    <w:abstractNumId w:val="2"/>
  </w:num>
  <w:num w:numId="5" w16cid:durableId="1337921859">
    <w:abstractNumId w:val="14"/>
  </w:num>
  <w:num w:numId="6" w16cid:durableId="1309288676">
    <w:abstractNumId w:val="8"/>
  </w:num>
  <w:num w:numId="7" w16cid:durableId="607852095">
    <w:abstractNumId w:val="5"/>
  </w:num>
  <w:num w:numId="8" w16cid:durableId="1853298332">
    <w:abstractNumId w:val="9"/>
  </w:num>
  <w:num w:numId="9" w16cid:durableId="1313289990">
    <w:abstractNumId w:val="11"/>
  </w:num>
  <w:num w:numId="10" w16cid:durableId="1948080035">
    <w:abstractNumId w:val="7"/>
  </w:num>
  <w:num w:numId="11" w16cid:durableId="1594898557">
    <w:abstractNumId w:val="15"/>
  </w:num>
  <w:num w:numId="12" w16cid:durableId="1976837050">
    <w:abstractNumId w:val="6"/>
  </w:num>
  <w:num w:numId="13" w16cid:durableId="311524072">
    <w:abstractNumId w:val="13"/>
  </w:num>
  <w:num w:numId="14" w16cid:durableId="1134522471">
    <w:abstractNumId w:val="4"/>
  </w:num>
  <w:num w:numId="15" w16cid:durableId="1709452907">
    <w:abstractNumId w:val="1"/>
  </w:num>
  <w:num w:numId="16" w16cid:durableId="998315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E89"/>
    <w:rsid w:val="00007F39"/>
    <w:rsid w:val="00053268"/>
    <w:rsid w:val="00057787"/>
    <w:rsid w:val="00066B6A"/>
    <w:rsid w:val="0007702C"/>
    <w:rsid w:val="0008271E"/>
    <w:rsid w:val="00082DE8"/>
    <w:rsid w:val="00090B25"/>
    <w:rsid w:val="000932B8"/>
    <w:rsid w:val="000954B5"/>
    <w:rsid w:val="000A6B04"/>
    <w:rsid w:val="000B0AEA"/>
    <w:rsid w:val="000B2778"/>
    <w:rsid w:val="000D098B"/>
    <w:rsid w:val="000D38DC"/>
    <w:rsid w:val="000E2AB3"/>
    <w:rsid w:val="000F5072"/>
    <w:rsid w:val="001059E8"/>
    <w:rsid w:val="00107970"/>
    <w:rsid w:val="0012613A"/>
    <w:rsid w:val="0014306F"/>
    <w:rsid w:val="00145094"/>
    <w:rsid w:val="00167016"/>
    <w:rsid w:val="00172FAF"/>
    <w:rsid w:val="001846D0"/>
    <w:rsid w:val="0018587F"/>
    <w:rsid w:val="001877B5"/>
    <w:rsid w:val="0019333C"/>
    <w:rsid w:val="001A053D"/>
    <w:rsid w:val="001B4DFE"/>
    <w:rsid w:val="001C03DA"/>
    <w:rsid w:val="001C6568"/>
    <w:rsid w:val="001C67EC"/>
    <w:rsid w:val="001D12CB"/>
    <w:rsid w:val="001D4351"/>
    <w:rsid w:val="001D4C3F"/>
    <w:rsid w:val="001F0446"/>
    <w:rsid w:val="001F13E2"/>
    <w:rsid w:val="001F66B9"/>
    <w:rsid w:val="00207EF5"/>
    <w:rsid w:val="00214BBD"/>
    <w:rsid w:val="00227217"/>
    <w:rsid w:val="002309D4"/>
    <w:rsid w:val="00234451"/>
    <w:rsid w:val="00250495"/>
    <w:rsid w:val="00252028"/>
    <w:rsid w:val="00256A4F"/>
    <w:rsid w:val="0025701F"/>
    <w:rsid w:val="002600C5"/>
    <w:rsid w:val="00260BF4"/>
    <w:rsid w:val="00282FBF"/>
    <w:rsid w:val="002A58DB"/>
    <w:rsid w:val="002C6AE0"/>
    <w:rsid w:val="002F1988"/>
    <w:rsid w:val="002F4CC9"/>
    <w:rsid w:val="003261A4"/>
    <w:rsid w:val="00337EC9"/>
    <w:rsid w:val="00340153"/>
    <w:rsid w:val="003453A4"/>
    <w:rsid w:val="003623C4"/>
    <w:rsid w:val="003649D6"/>
    <w:rsid w:val="00364A39"/>
    <w:rsid w:val="00372F12"/>
    <w:rsid w:val="0037349E"/>
    <w:rsid w:val="003740CC"/>
    <w:rsid w:val="003916C5"/>
    <w:rsid w:val="003965E6"/>
    <w:rsid w:val="003C58BE"/>
    <w:rsid w:val="003D795F"/>
    <w:rsid w:val="003E3C72"/>
    <w:rsid w:val="003E453E"/>
    <w:rsid w:val="003F50C4"/>
    <w:rsid w:val="003F6786"/>
    <w:rsid w:val="004143C1"/>
    <w:rsid w:val="00416434"/>
    <w:rsid w:val="004252B1"/>
    <w:rsid w:val="004268D4"/>
    <w:rsid w:val="00440C70"/>
    <w:rsid w:val="00450B5A"/>
    <w:rsid w:val="00450E2E"/>
    <w:rsid w:val="004646FA"/>
    <w:rsid w:val="004808A4"/>
    <w:rsid w:val="004835A4"/>
    <w:rsid w:val="00485C75"/>
    <w:rsid w:val="00492A05"/>
    <w:rsid w:val="004A127C"/>
    <w:rsid w:val="004A6F1F"/>
    <w:rsid w:val="004A7C22"/>
    <w:rsid w:val="004B0987"/>
    <w:rsid w:val="004D37C7"/>
    <w:rsid w:val="004F09C2"/>
    <w:rsid w:val="004F320E"/>
    <w:rsid w:val="004F5E66"/>
    <w:rsid w:val="00507FE0"/>
    <w:rsid w:val="00510A50"/>
    <w:rsid w:val="00514849"/>
    <w:rsid w:val="00516916"/>
    <w:rsid w:val="0052073F"/>
    <w:rsid w:val="00521EA6"/>
    <w:rsid w:val="005271AF"/>
    <w:rsid w:val="00536642"/>
    <w:rsid w:val="00544EC4"/>
    <w:rsid w:val="005457A5"/>
    <w:rsid w:val="00557CBC"/>
    <w:rsid w:val="005652A1"/>
    <w:rsid w:val="0057770C"/>
    <w:rsid w:val="005777E4"/>
    <w:rsid w:val="005854B5"/>
    <w:rsid w:val="00591E4C"/>
    <w:rsid w:val="005B556B"/>
    <w:rsid w:val="005B7847"/>
    <w:rsid w:val="005C688A"/>
    <w:rsid w:val="005E5161"/>
    <w:rsid w:val="005F6BCB"/>
    <w:rsid w:val="005F7D00"/>
    <w:rsid w:val="00617F75"/>
    <w:rsid w:val="00620A15"/>
    <w:rsid w:val="00635AEA"/>
    <w:rsid w:val="0063612A"/>
    <w:rsid w:val="00642D3B"/>
    <w:rsid w:val="00650480"/>
    <w:rsid w:val="006535B1"/>
    <w:rsid w:val="00653A2B"/>
    <w:rsid w:val="00654DAB"/>
    <w:rsid w:val="00655BAF"/>
    <w:rsid w:val="00684DD9"/>
    <w:rsid w:val="00687A11"/>
    <w:rsid w:val="00691A15"/>
    <w:rsid w:val="006B356C"/>
    <w:rsid w:val="006B551C"/>
    <w:rsid w:val="006E5569"/>
    <w:rsid w:val="006F74B9"/>
    <w:rsid w:val="0071659E"/>
    <w:rsid w:val="00722187"/>
    <w:rsid w:val="00744B1C"/>
    <w:rsid w:val="007524A3"/>
    <w:rsid w:val="00754079"/>
    <w:rsid w:val="00775546"/>
    <w:rsid w:val="007902D1"/>
    <w:rsid w:val="007B1858"/>
    <w:rsid w:val="007B3471"/>
    <w:rsid w:val="007B712C"/>
    <w:rsid w:val="007C0436"/>
    <w:rsid w:val="007C4045"/>
    <w:rsid w:val="007C5BD4"/>
    <w:rsid w:val="007C5D7F"/>
    <w:rsid w:val="007C6D22"/>
    <w:rsid w:val="007D17B2"/>
    <w:rsid w:val="007D4419"/>
    <w:rsid w:val="007E58F7"/>
    <w:rsid w:val="007F1CB2"/>
    <w:rsid w:val="0080332C"/>
    <w:rsid w:val="00806F6B"/>
    <w:rsid w:val="00816566"/>
    <w:rsid w:val="00823BD3"/>
    <w:rsid w:val="00832D4B"/>
    <w:rsid w:val="00835A6C"/>
    <w:rsid w:val="00843B42"/>
    <w:rsid w:val="008626B3"/>
    <w:rsid w:val="0088471A"/>
    <w:rsid w:val="008B2044"/>
    <w:rsid w:val="008C3254"/>
    <w:rsid w:val="008C5290"/>
    <w:rsid w:val="008C5FF6"/>
    <w:rsid w:val="008E0F44"/>
    <w:rsid w:val="008F2FD0"/>
    <w:rsid w:val="00902D38"/>
    <w:rsid w:val="009118BE"/>
    <w:rsid w:val="00913CF0"/>
    <w:rsid w:val="00927776"/>
    <w:rsid w:val="009351C6"/>
    <w:rsid w:val="00935451"/>
    <w:rsid w:val="00942986"/>
    <w:rsid w:val="0095296E"/>
    <w:rsid w:val="00957D8F"/>
    <w:rsid w:val="009612D7"/>
    <w:rsid w:val="00972B49"/>
    <w:rsid w:val="009A2962"/>
    <w:rsid w:val="009A38C2"/>
    <w:rsid w:val="009A66F7"/>
    <w:rsid w:val="009B34A2"/>
    <w:rsid w:val="009E5F59"/>
    <w:rsid w:val="009E647B"/>
    <w:rsid w:val="009F3716"/>
    <w:rsid w:val="009F4E7F"/>
    <w:rsid w:val="009F5130"/>
    <w:rsid w:val="00A06B46"/>
    <w:rsid w:val="00A11A25"/>
    <w:rsid w:val="00A11C33"/>
    <w:rsid w:val="00A14AF9"/>
    <w:rsid w:val="00A16B69"/>
    <w:rsid w:val="00A20B2F"/>
    <w:rsid w:val="00A23093"/>
    <w:rsid w:val="00A3343E"/>
    <w:rsid w:val="00A35086"/>
    <w:rsid w:val="00A4542D"/>
    <w:rsid w:val="00A66775"/>
    <w:rsid w:val="00A71C36"/>
    <w:rsid w:val="00A927F8"/>
    <w:rsid w:val="00A96981"/>
    <w:rsid w:val="00AA1A9F"/>
    <w:rsid w:val="00AB3E25"/>
    <w:rsid w:val="00AC7134"/>
    <w:rsid w:val="00AD121B"/>
    <w:rsid w:val="00AD25D8"/>
    <w:rsid w:val="00AE7FD0"/>
    <w:rsid w:val="00AF5686"/>
    <w:rsid w:val="00B01161"/>
    <w:rsid w:val="00B01B08"/>
    <w:rsid w:val="00B057A1"/>
    <w:rsid w:val="00B32EC6"/>
    <w:rsid w:val="00B36068"/>
    <w:rsid w:val="00B638DB"/>
    <w:rsid w:val="00B70C21"/>
    <w:rsid w:val="00B72DAB"/>
    <w:rsid w:val="00B73CD4"/>
    <w:rsid w:val="00B75857"/>
    <w:rsid w:val="00B80AD9"/>
    <w:rsid w:val="00B928D4"/>
    <w:rsid w:val="00BC0545"/>
    <w:rsid w:val="00BC26F2"/>
    <w:rsid w:val="00BE1FC4"/>
    <w:rsid w:val="00BE5080"/>
    <w:rsid w:val="00C20E89"/>
    <w:rsid w:val="00C21851"/>
    <w:rsid w:val="00C30C1F"/>
    <w:rsid w:val="00C34A4D"/>
    <w:rsid w:val="00C3527F"/>
    <w:rsid w:val="00C35BBA"/>
    <w:rsid w:val="00C40C7E"/>
    <w:rsid w:val="00C43B23"/>
    <w:rsid w:val="00C47B4A"/>
    <w:rsid w:val="00C55FE2"/>
    <w:rsid w:val="00C62938"/>
    <w:rsid w:val="00C7493F"/>
    <w:rsid w:val="00C77327"/>
    <w:rsid w:val="00C84415"/>
    <w:rsid w:val="00C87763"/>
    <w:rsid w:val="00C9487B"/>
    <w:rsid w:val="00C97032"/>
    <w:rsid w:val="00CA05E1"/>
    <w:rsid w:val="00CA22B9"/>
    <w:rsid w:val="00CA4C8A"/>
    <w:rsid w:val="00CC0594"/>
    <w:rsid w:val="00CC5EBC"/>
    <w:rsid w:val="00CD46FD"/>
    <w:rsid w:val="00CE0BA9"/>
    <w:rsid w:val="00CE3796"/>
    <w:rsid w:val="00CE52E1"/>
    <w:rsid w:val="00CE5EA5"/>
    <w:rsid w:val="00D01CE8"/>
    <w:rsid w:val="00D0558D"/>
    <w:rsid w:val="00D05B9D"/>
    <w:rsid w:val="00D16FEF"/>
    <w:rsid w:val="00D170BD"/>
    <w:rsid w:val="00D239AD"/>
    <w:rsid w:val="00D23B07"/>
    <w:rsid w:val="00D23D07"/>
    <w:rsid w:val="00D26C3F"/>
    <w:rsid w:val="00D3355B"/>
    <w:rsid w:val="00D373ED"/>
    <w:rsid w:val="00D43E2C"/>
    <w:rsid w:val="00D500CB"/>
    <w:rsid w:val="00D57BE4"/>
    <w:rsid w:val="00D60138"/>
    <w:rsid w:val="00D61585"/>
    <w:rsid w:val="00D7230E"/>
    <w:rsid w:val="00D92C07"/>
    <w:rsid w:val="00DB1E11"/>
    <w:rsid w:val="00DC2A99"/>
    <w:rsid w:val="00DD364F"/>
    <w:rsid w:val="00DD6770"/>
    <w:rsid w:val="00DD727E"/>
    <w:rsid w:val="00DE1DEA"/>
    <w:rsid w:val="00DE79D3"/>
    <w:rsid w:val="00DF21EA"/>
    <w:rsid w:val="00DF6B90"/>
    <w:rsid w:val="00E02861"/>
    <w:rsid w:val="00E0703E"/>
    <w:rsid w:val="00E111EB"/>
    <w:rsid w:val="00E13FAB"/>
    <w:rsid w:val="00E142E1"/>
    <w:rsid w:val="00E159DA"/>
    <w:rsid w:val="00E1662C"/>
    <w:rsid w:val="00E24E9F"/>
    <w:rsid w:val="00E263E9"/>
    <w:rsid w:val="00E33D88"/>
    <w:rsid w:val="00E41221"/>
    <w:rsid w:val="00E43C18"/>
    <w:rsid w:val="00E44E98"/>
    <w:rsid w:val="00E615E5"/>
    <w:rsid w:val="00E63425"/>
    <w:rsid w:val="00E64232"/>
    <w:rsid w:val="00E7190F"/>
    <w:rsid w:val="00E8295A"/>
    <w:rsid w:val="00E85D07"/>
    <w:rsid w:val="00E93B63"/>
    <w:rsid w:val="00EA18C0"/>
    <w:rsid w:val="00EA2E4D"/>
    <w:rsid w:val="00EA302E"/>
    <w:rsid w:val="00EB0157"/>
    <w:rsid w:val="00EB03C3"/>
    <w:rsid w:val="00EB05F4"/>
    <w:rsid w:val="00ED599D"/>
    <w:rsid w:val="00EE6310"/>
    <w:rsid w:val="00EE6845"/>
    <w:rsid w:val="00EE7401"/>
    <w:rsid w:val="00EE7917"/>
    <w:rsid w:val="00EF1B74"/>
    <w:rsid w:val="00F021F3"/>
    <w:rsid w:val="00F17686"/>
    <w:rsid w:val="00F209F4"/>
    <w:rsid w:val="00F32362"/>
    <w:rsid w:val="00F332A2"/>
    <w:rsid w:val="00F335B1"/>
    <w:rsid w:val="00F34B0D"/>
    <w:rsid w:val="00F43B38"/>
    <w:rsid w:val="00F6052A"/>
    <w:rsid w:val="00F62E0A"/>
    <w:rsid w:val="00F711A7"/>
    <w:rsid w:val="00F74C40"/>
    <w:rsid w:val="00F81D4B"/>
    <w:rsid w:val="00FA12D4"/>
    <w:rsid w:val="00FA5F21"/>
    <w:rsid w:val="00FB072A"/>
    <w:rsid w:val="00FB1434"/>
    <w:rsid w:val="00FB19E2"/>
    <w:rsid w:val="00FB3EAB"/>
    <w:rsid w:val="00FB52CF"/>
    <w:rsid w:val="00FB718B"/>
    <w:rsid w:val="00FC7790"/>
    <w:rsid w:val="00FD4273"/>
    <w:rsid w:val="03762DE6"/>
    <w:rsid w:val="078DA339"/>
    <w:rsid w:val="09D550E1"/>
    <w:rsid w:val="113FA067"/>
    <w:rsid w:val="1D9C97E1"/>
    <w:rsid w:val="27BCE679"/>
    <w:rsid w:val="294019C1"/>
    <w:rsid w:val="2F671707"/>
    <w:rsid w:val="3D0B74F7"/>
    <w:rsid w:val="3E630F13"/>
    <w:rsid w:val="41A13264"/>
    <w:rsid w:val="41B038E4"/>
    <w:rsid w:val="44BCDEA7"/>
    <w:rsid w:val="4F724D6B"/>
    <w:rsid w:val="544660B7"/>
    <w:rsid w:val="57B41EC5"/>
    <w:rsid w:val="6185E49B"/>
    <w:rsid w:val="72EC247B"/>
    <w:rsid w:val="749D700D"/>
    <w:rsid w:val="74D002E9"/>
    <w:rsid w:val="7B35C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BE8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GB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locked="1" w:unhideWhenUsed="1"/>
    <w:lsdException w:name="footer" w:locked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0E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E89"/>
    <w:rPr>
      <w:rFonts w:ascii="Tahoma" w:eastAsia="Times New Roman" w:hAnsi="Tahoma" w:cs="Times New Roman"/>
      <w:sz w:val="16"/>
      <w:szCs w:val="16"/>
    </w:rPr>
  </w:style>
  <w:style w:type="paragraph" w:customStyle="1" w:styleId="bodytext">
    <w:name w:val="bodytext"/>
    <w:basedOn w:val="Normal"/>
    <w:uiPriority w:val="99"/>
    <w:rsid w:val="00C20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C20E8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20E8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20E89"/>
    <w:pPr>
      <w:spacing w:after="0" w:line="240" w:lineRule="auto"/>
    </w:pPr>
    <w:rPr>
      <w:rFonts w:ascii="Times New Roman" w:hAnsi="Times New Roman"/>
      <w:b/>
      <w:bCs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20E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20E8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20E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20E8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20E8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C20E89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styleId="PageNumber">
    <w:name w:val="page number"/>
    <w:basedOn w:val="DefaultParagraphFont"/>
    <w:uiPriority w:val="99"/>
    <w:rsid w:val="00C20E89"/>
    <w:rPr>
      <w:rFonts w:cs="Times New Roman"/>
    </w:rPr>
  </w:style>
  <w:style w:type="paragraph" w:styleId="ListParagraph">
    <w:name w:val="List Paragraph"/>
    <w:aliases w:val="H&amp;P List Paragraph"/>
    <w:basedOn w:val="Normal"/>
    <w:link w:val="ListParagraphChar"/>
    <w:uiPriority w:val="34"/>
    <w:qFormat/>
    <w:rsid w:val="00C20E8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rsid w:val="00C20E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20E89"/>
    <w:pPr>
      <w:spacing w:after="0" w:line="240" w:lineRule="auto"/>
    </w:pPr>
    <w:rPr>
      <w:rFonts w:ascii="RimTimes" w:hAnsi="Rim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0E89"/>
    <w:rPr>
      <w:rFonts w:ascii="RimTimes" w:eastAsia="Times New Roman" w:hAnsi="RimTime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0E89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C20E8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0E8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C20E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20E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20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20E8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H&amp;P List Paragraph Char"/>
    <w:link w:val="ListParagraph"/>
    <w:uiPriority w:val="34"/>
    <w:locked/>
    <w:rsid w:val="003649D6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A38C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12F0F-A64D-4791-8DDC-21EDE566D2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2065C7-DF27-4209-A3BF-44C21EBDAB33}"/>
</file>

<file path=customXml/itemProps3.xml><?xml version="1.0" encoding="utf-8"?>
<ds:datastoreItem xmlns:ds="http://schemas.openxmlformats.org/officeDocument/2006/customXml" ds:itemID="{3CC3C79A-D5FD-4546-BE2A-E9A6294EC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2024-08-03T10:20:00Z</dcterms:created>
  <dcterms:modified xsi:type="dcterms:W3CDTF">2024-08-07T09:23:00Z</dcterms:modified>
</cp:coreProperties>
</file>