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615BA" w14:textId="77777777" w:rsidR="00924CAB" w:rsidRPr="00B31667" w:rsidRDefault="00924CAB" w:rsidP="00EE4585">
      <w:pPr>
        <w:jc w:val="right"/>
        <w:rPr>
          <w:b/>
          <w:lang w:val="lv-LV"/>
        </w:rPr>
      </w:pPr>
    </w:p>
    <w:p w14:paraId="7009D529" w14:textId="3300F87D" w:rsidR="00EE4585" w:rsidRPr="00B31667" w:rsidRDefault="00F679BD" w:rsidP="00EE4585">
      <w:pPr>
        <w:jc w:val="right"/>
        <w:rPr>
          <w:b/>
          <w:sz w:val="28"/>
          <w:szCs w:val="28"/>
          <w:lang w:val="lv-LV"/>
        </w:rPr>
      </w:pPr>
      <w:r w:rsidRPr="00B31667">
        <w:rPr>
          <w:b/>
          <w:lang w:val="lv-LV"/>
        </w:rPr>
        <w:t>7</w:t>
      </w:r>
      <w:r w:rsidR="00EE4585" w:rsidRPr="00B31667">
        <w:rPr>
          <w:b/>
          <w:lang w:val="lv-LV"/>
        </w:rPr>
        <w:t>. pielikums</w:t>
      </w:r>
      <w:r w:rsidR="00EE4585" w:rsidRPr="00B31667">
        <w:rPr>
          <w:b/>
          <w:sz w:val="28"/>
          <w:szCs w:val="28"/>
          <w:lang w:val="lv-LV"/>
        </w:rPr>
        <w:t xml:space="preserve"> </w:t>
      </w:r>
    </w:p>
    <w:p w14:paraId="44436FC5" w14:textId="77777777" w:rsidR="00EE4585" w:rsidRPr="00B31667" w:rsidRDefault="003E2AA8" w:rsidP="00101067">
      <w:pPr>
        <w:jc w:val="right"/>
        <w:rPr>
          <w:lang w:val="lv-LV"/>
        </w:rPr>
      </w:pPr>
      <w:r w:rsidRPr="00B31667">
        <w:rPr>
          <w:lang w:val="lv-LV"/>
        </w:rPr>
        <w:t xml:space="preserve">Valsts pētījumu programmas </w:t>
      </w:r>
    </w:p>
    <w:p w14:paraId="2B75695A" w14:textId="77777777" w:rsidR="005F762E" w:rsidRPr="00B31667" w:rsidRDefault="005F762E" w:rsidP="005F762E">
      <w:pPr>
        <w:jc w:val="right"/>
        <w:rPr>
          <w:lang w:val="lv-LV"/>
        </w:rPr>
      </w:pPr>
      <w:bookmarkStart w:id="0" w:name="_Hlk166073666"/>
      <w:r w:rsidRPr="00B31667">
        <w:rPr>
          <w:lang w:val="lv-LV"/>
        </w:rPr>
        <w:t>“Bioloģiskās daudzveidības</w:t>
      </w:r>
    </w:p>
    <w:p w14:paraId="748BE7F4" w14:textId="52575B77" w:rsidR="00EE4585" w:rsidRPr="00B31667" w:rsidRDefault="005F762E" w:rsidP="005F762E">
      <w:pPr>
        <w:jc w:val="right"/>
        <w:rPr>
          <w:lang w:val="lv-LV"/>
        </w:rPr>
      </w:pPr>
      <w:r w:rsidRPr="00B31667">
        <w:rPr>
          <w:lang w:val="lv-LV"/>
        </w:rPr>
        <w:t xml:space="preserve"> prioritāro rīcību programmā noteikto pētījumu izstrāde”</w:t>
      </w:r>
      <w:r w:rsidR="006F21FA" w:rsidRPr="00B31667">
        <w:rPr>
          <w:lang w:val="lv-LV"/>
        </w:rPr>
        <w:t xml:space="preserve"> </w:t>
      </w:r>
    </w:p>
    <w:bookmarkEnd w:id="0"/>
    <w:p w14:paraId="47699F00" w14:textId="52B99906" w:rsidR="003E2AA8" w:rsidRPr="00B31667" w:rsidRDefault="003E2AA8" w:rsidP="00101067">
      <w:pPr>
        <w:jc w:val="right"/>
        <w:rPr>
          <w:lang w:val="lv-LV"/>
        </w:rPr>
      </w:pPr>
      <w:r w:rsidRPr="00B31667">
        <w:rPr>
          <w:lang w:val="lv-LV"/>
        </w:rPr>
        <w:t xml:space="preserve">projektu pieteikumu </w:t>
      </w:r>
      <w:r w:rsidR="00310D43" w:rsidRPr="00B31667">
        <w:rPr>
          <w:lang w:val="lv-LV"/>
        </w:rPr>
        <w:t xml:space="preserve">otrā </w:t>
      </w:r>
      <w:r w:rsidRPr="00B31667">
        <w:rPr>
          <w:lang w:val="lv-LV"/>
        </w:rPr>
        <w:t>atklātā konkursa nolikuma</w:t>
      </w:r>
      <w:r w:rsidR="00EE4585" w:rsidRPr="00B31667">
        <w:rPr>
          <w:lang w:val="lv-LV"/>
        </w:rPr>
        <w:t>m</w:t>
      </w:r>
    </w:p>
    <w:p w14:paraId="73211D85" w14:textId="77777777" w:rsidR="00101067" w:rsidRPr="00B31667" w:rsidRDefault="00101067" w:rsidP="00101067">
      <w:pPr>
        <w:jc w:val="right"/>
        <w:rPr>
          <w:b/>
          <w:lang w:val="lv-LV"/>
        </w:rPr>
      </w:pPr>
    </w:p>
    <w:p w14:paraId="770044C3" w14:textId="3AE16F9B" w:rsidR="00342351" w:rsidRPr="00B31667" w:rsidRDefault="00342351" w:rsidP="00342351">
      <w:pPr>
        <w:jc w:val="center"/>
        <w:rPr>
          <w:b/>
          <w:lang w:val="lv-LV"/>
        </w:rPr>
      </w:pPr>
      <w:r w:rsidRPr="00B31667">
        <w:rPr>
          <w:b/>
          <w:lang w:val="lv-LV"/>
        </w:rPr>
        <w:t>Ekspertīzes veikšanas metodika</w:t>
      </w:r>
      <w:r w:rsidR="00EE4585" w:rsidRPr="00B31667">
        <w:rPr>
          <w:b/>
          <w:lang w:val="lv-LV"/>
        </w:rPr>
        <w:t xml:space="preserve"> </w:t>
      </w:r>
    </w:p>
    <w:p w14:paraId="63F14B45" w14:textId="40AFA8DD" w:rsidR="00EE4585" w:rsidRPr="00B31667" w:rsidRDefault="00EE4585" w:rsidP="00342351">
      <w:pPr>
        <w:jc w:val="center"/>
        <w:rPr>
          <w:b/>
          <w:lang w:val="lv-LV"/>
        </w:rPr>
      </w:pPr>
      <w:r w:rsidRPr="00B31667">
        <w:rPr>
          <w:b/>
          <w:lang w:val="lv-LV"/>
        </w:rPr>
        <w:t xml:space="preserve">(projekta pieteikumam, projekta </w:t>
      </w:r>
      <w:sdt>
        <w:sdtPr>
          <w:rPr>
            <w:b/>
            <w:lang w:val="lv-LV"/>
          </w:rPr>
          <w:id w:val="1434325959"/>
          <w:placeholder>
            <w:docPart w:val="DefaultPlaceholder_-1854013440"/>
          </w:placeholder>
        </w:sdtPr>
        <w:sdtEndPr/>
        <w:sdtContent>
          <w:r w:rsidRPr="00B31667">
            <w:rPr>
              <w:b/>
              <w:lang w:val="lv-LV"/>
            </w:rPr>
            <w:t>vidusposma/</w:t>
          </w:r>
        </w:sdtContent>
      </w:sdt>
      <w:r w:rsidRPr="00B31667">
        <w:rPr>
          <w:b/>
          <w:lang w:val="lv-LV"/>
        </w:rPr>
        <w:t>noslēguma zinātniskajam pārskatam)</w:t>
      </w:r>
    </w:p>
    <w:p w14:paraId="5C9C65F5" w14:textId="77777777" w:rsidR="00342351" w:rsidRPr="00B31667" w:rsidRDefault="00342351" w:rsidP="006E2F6D">
      <w:pPr>
        <w:rPr>
          <w:lang w:val="lv-LV"/>
        </w:rPr>
      </w:pPr>
    </w:p>
    <w:sdt>
      <w:sdtPr>
        <w:rPr>
          <w:rFonts w:ascii="Times New Roman" w:eastAsia="Times New Roman" w:hAnsi="Times New Roman" w:cs="Times New Roman"/>
          <w:color w:val="auto"/>
          <w:sz w:val="24"/>
          <w:lang w:val="lv-LV" w:bidi="en-US"/>
        </w:rPr>
        <w:id w:val="2399772"/>
        <w:docPartObj>
          <w:docPartGallery w:val="Table of Contents"/>
          <w:docPartUnique/>
        </w:docPartObj>
      </w:sdtPr>
      <w:sdtEndPr/>
      <w:sdtContent>
        <w:p w14:paraId="7EC3BC8F" w14:textId="64FD9167" w:rsidR="00F03254" w:rsidRPr="00DB5763" w:rsidRDefault="00F03254" w:rsidP="00F03254">
          <w:pPr>
            <w:pStyle w:val="TOCHeading"/>
            <w:jc w:val="center"/>
            <w:rPr>
              <w:rFonts w:ascii="Times New Roman" w:hAnsi="Times New Roman" w:cs="Times New Roman"/>
              <w:color w:val="auto"/>
              <w:sz w:val="24"/>
              <w:lang w:val="lv-LV"/>
            </w:rPr>
          </w:pPr>
          <w:r w:rsidRPr="00B31667">
            <w:rPr>
              <w:rFonts w:ascii="Times New Roman" w:hAnsi="Times New Roman" w:cs="Times New Roman"/>
              <w:b/>
              <w:bCs/>
              <w:color w:val="auto"/>
              <w:sz w:val="24"/>
              <w:lang w:val="lv-LV"/>
            </w:rPr>
            <w:t>Saturs</w:t>
          </w:r>
          <w:r w:rsidRPr="00B31667">
            <w:rPr>
              <w:rFonts w:ascii="Times New Roman" w:hAnsi="Times New Roman" w:cs="Times New Roman"/>
              <w:color w:val="auto"/>
              <w:sz w:val="24"/>
              <w:lang w:val="lv-LV"/>
            </w:rPr>
            <w:t xml:space="preserve"> </w:t>
          </w:r>
        </w:p>
        <w:p w14:paraId="3625BFB2" w14:textId="59CE8C0D" w:rsidR="00F03254" w:rsidRPr="00B31667" w:rsidRDefault="00F03254" w:rsidP="00F03254">
          <w:pPr>
            <w:pStyle w:val="TOC1"/>
            <w:rPr>
              <w:lang w:val="lv-LV"/>
            </w:rPr>
          </w:pPr>
          <w:r w:rsidRPr="00B31667">
            <w:rPr>
              <w:lang w:val="lv-LV"/>
            </w:rPr>
            <w:t>Ievads</w:t>
          </w:r>
          <w:r w:rsidRPr="00DB5763">
            <w:rPr>
              <w:lang w:val="lv-LV"/>
            </w:rPr>
            <w:ptab w:relativeTo="margin" w:alignment="right" w:leader="dot"/>
          </w:r>
          <w:r w:rsidRPr="00B31667">
            <w:rPr>
              <w:lang w:val="lv-LV"/>
            </w:rPr>
            <w:t>1</w:t>
          </w:r>
        </w:p>
        <w:p w14:paraId="6137F258" w14:textId="4DB92E4E" w:rsidR="00F03254" w:rsidRPr="00B31667" w:rsidRDefault="00F03254" w:rsidP="00F03254">
          <w:pPr>
            <w:pStyle w:val="TOC2"/>
            <w:rPr>
              <w:lang w:val="lv-LV"/>
            </w:rPr>
          </w:pPr>
          <w:r w:rsidRPr="00B31667">
            <w:rPr>
              <w:lang w:val="lv-LV"/>
            </w:rPr>
            <w:t>1.Lietotie termini</w:t>
          </w:r>
          <w:r w:rsidRPr="00DB5763">
            <w:rPr>
              <w:lang w:val="lv-LV"/>
            </w:rPr>
            <w:ptab w:relativeTo="margin" w:alignment="right" w:leader="dot"/>
          </w:r>
          <w:r w:rsidR="005027DB" w:rsidRPr="00B31667">
            <w:rPr>
              <w:lang w:val="lv-LV"/>
            </w:rPr>
            <w:t>3</w:t>
          </w:r>
        </w:p>
        <w:p w14:paraId="3A58FC46" w14:textId="269872BD" w:rsidR="00F03254" w:rsidRPr="00B31667" w:rsidRDefault="00F03254" w:rsidP="00F03254">
          <w:pPr>
            <w:pStyle w:val="TOC3"/>
            <w:rPr>
              <w:rFonts w:ascii="Times New Roman" w:hAnsi="Times New Roman"/>
              <w:sz w:val="24"/>
              <w:szCs w:val="24"/>
            </w:rPr>
          </w:pPr>
          <w:r w:rsidRPr="00B31667">
            <w:rPr>
              <w:rFonts w:ascii="Times New Roman" w:hAnsi="Times New Roman"/>
              <w:sz w:val="24"/>
              <w:szCs w:val="24"/>
            </w:rPr>
            <w:t>2. Projekta pieteikuma zinātniskā ekspertīze</w:t>
          </w:r>
          <w:r w:rsidRPr="00B31667">
            <w:rPr>
              <w:rFonts w:ascii="Times New Roman" w:hAnsi="Times New Roman"/>
              <w:sz w:val="24"/>
              <w:szCs w:val="24"/>
            </w:rPr>
            <w:ptab w:relativeTo="margin" w:alignment="right" w:leader="dot"/>
          </w:r>
          <w:r w:rsidR="005027DB" w:rsidRPr="00B31667">
            <w:rPr>
              <w:rFonts w:ascii="Times New Roman" w:hAnsi="Times New Roman"/>
              <w:sz w:val="24"/>
              <w:szCs w:val="24"/>
            </w:rPr>
            <w:t>4</w:t>
          </w:r>
        </w:p>
        <w:p w14:paraId="1B8EBC06" w14:textId="15B50790" w:rsidR="00F03254" w:rsidRPr="00B31667" w:rsidRDefault="00F03254" w:rsidP="00F03254">
          <w:pPr>
            <w:rPr>
              <w:lang w:val="lv-LV" w:eastAsia="lv-LV" w:bidi="ar-SA"/>
            </w:rPr>
          </w:pPr>
          <w:r w:rsidRPr="00B31667">
            <w:rPr>
              <w:lang w:val="lv-LV" w:eastAsia="lv-LV" w:bidi="ar-SA"/>
            </w:rPr>
            <w:t>2.1. Projekta pieteikuma individuālais vērtējums………………………………………………………..</w:t>
          </w:r>
          <w:r w:rsidR="00B93616" w:rsidRPr="00B31667">
            <w:rPr>
              <w:lang w:val="lv-LV" w:eastAsia="lv-LV" w:bidi="ar-SA"/>
            </w:rPr>
            <w:t>5</w:t>
          </w:r>
        </w:p>
        <w:p w14:paraId="6509C260" w14:textId="79EEC49A" w:rsidR="00F03254" w:rsidRPr="00B31667" w:rsidRDefault="00F03254" w:rsidP="00F03254">
          <w:pPr>
            <w:rPr>
              <w:lang w:val="lv-LV" w:eastAsia="lv-LV" w:bidi="ar-SA"/>
            </w:rPr>
          </w:pPr>
          <w:r w:rsidRPr="00B31667">
            <w:rPr>
              <w:lang w:val="lv-LV" w:eastAsia="lv-LV" w:bidi="ar-SA"/>
            </w:rPr>
            <w:t>2.2. Projekta pieteikuma konsolidētais vērtējums………………………………………………………..</w:t>
          </w:r>
          <w:r w:rsidR="00B93616" w:rsidRPr="00B31667">
            <w:rPr>
              <w:lang w:val="lv-LV" w:eastAsia="lv-LV" w:bidi="ar-SA"/>
            </w:rPr>
            <w:t>9</w:t>
          </w:r>
          <w:r w:rsidRPr="00B31667">
            <w:rPr>
              <w:lang w:val="lv-LV" w:eastAsia="lv-LV" w:bidi="ar-SA"/>
            </w:rPr>
            <w:t xml:space="preserve"> </w:t>
          </w:r>
        </w:p>
        <w:p w14:paraId="02D2EF43" w14:textId="1A37D45A" w:rsidR="00F03254" w:rsidRPr="00B31667" w:rsidRDefault="00F03254" w:rsidP="00F03254">
          <w:pPr>
            <w:pStyle w:val="TOC1"/>
            <w:rPr>
              <w:lang w:val="lv-LV"/>
            </w:rPr>
          </w:pPr>
          <w:r w:rsidRPr="00B31667">
            <w:rPr>
              <w:lang w:val="lv-LV"/>
            </w:rPr>
            <w:t>3. Projekta vidusposma un noslēguma zinātniskā pārskata zinātniskā ekspertīze</w:t>
          </w:r>
          <w:r w:rsidRPr="00DB5763">
            <w:rPr>
              <w:lang w:val="lv-LV"/>
            </w:rPr>
            <w:ptab w:relativeTo="margin" w:alignment="right" w:leader="dot"/>
          </w:r>
          <w:r w:rsidR="003630D6" w:rsidRPr="00B31667">
            <w:rPr>
              <w:lang w:val="lv-LV"/>
            </w:rPr>
            <w:t>10</w:t>
          </w:r>
        </w:p>
        <w:p w14:paraId="71318B0B" w14:textId="4F2A4C26" w:rsidR="00F03254" w:rsidRPr="00B31667" w:rsidRDefault="00F03254" w:rsidP="00F03254">
          <w:pPr>
            <w:pStyle w:val="TOC2"/>
            <w:rPr>
              <w:lang w:val="lv-LV"/>
            </w:rPr>
          </w:pPr>
          <w:r w:rsidRPr="00B31667">
            <w:rPr>
              <w:lang w:val="lv-LV"/>
            </w:rPr>
            <w:t>3.1. Projekta viduspoma un noslēguma zinātniskā pārskata individuālais vērtējums</w:t>
          </w:r>
          <w:r w:rsidRPr="00DB5763">
            <w:rPr>
              <w:lang w:val="lv-LV"/>
            </w:rPr>
            <w:ptab w:relativeTo="margin" w:alignment="right" w:leader="dot"/>
          </w:r>
          <w:r w:rsidR="003630D6" w:rsidRPr="00B31667">
            <w:rPr>
              <w:lang w:val="lv-LV"/>
            </w:rPr>
            <w:t>10</w:t>
          </w:r>
        </w:p>
        <w:p w14:paraId="4A950F87" w14:textId="4AA73627" w:rsidR="00F03254" w:rsidRPr="00B31667" w:rsidRDefault="00F03254" w:rsidP="00F03254">
          <w:pPr>
            <w:pStyle w:val="TOC3"/>
            <w:rPr>
              <w:rFonts w:ascii="Times New Roman" w:hAnsi="Times New Roman"/>
              <w:sz w:val="24"/>
              <w:szCs w:val="24"/>
            </w:rPr>
          </w:pPr>
          <w:r w:rsidRPr="00B31667">
            <w:rPr>
              <w:rFonts w:ascii="Times New Roman" w:hAnsi="Times New Roman"/>
              <w:sz w:val="24"/>
              <w:szCs w:val="24"/>
            </w:rPr>
            <w:t>3.2. Projekta viduspoma un noslēguma zinātniskā pārskata konsolidētais vērtējums</w:t>
          </w:r>
          <w:r w:rsidRPr="00B31667">
            <w:rPr>
              <w:rFonts w:ascii="Times New Roman" w:hAnsi="Times New Roman"/>
              <w:sz w:val="24"/>
              <w:szCs w:val="24"/>
            </w:rPr>
            <w:ptab w:relativeTo="margin" w:alignment="right" w:leader="dot"/>
          </w:r>
          <w:r w:rsidRPr="00B31667">
            <w:rPr>
              <w:rFonts w:ascii="Times New Roman" w:hAnsi="Times New Roman"/>
              <w:sz w:val="24"/>
              <w:szCs w:val="24"/>
            </w:rPr>
            <w:t>1</w:t>
          </w:r>
          <w:r w:rsidR="003630D6" w:rsidRPr="00B31667">
            <w:rPr>
              <w:rFonts w:ascii="Times New Roman" w:hAnsi="Times New Roman"/>
              <w:sz w:val="24"/>
              <w:szCs w:val="24"/>
            </w:rPr>
            <w:t>2</w:t>
          </w:r>
        </w:p>
        <w:p w14:paraId="14B01D90" w14:textId="11908CB8" w:rsidR="00F03254" w:rsidRPr="00B31667" w:rsidRDefault="00F03254" w:rsidP="00F03254">
          <w:pPr>
            <w:rPr>
              <w:lang w:val="lv-LV" w:eastAsia="lv-LV" w:bidi="ar-SA"/>
            </w:rPr>
          </w:pPr>
          <w:r w:rsidRPr="00B31667">
            <w:rPr>
              <w:lang w:val="lv-LV" w:eastAsia="lv-LV" w:bidi="ar-SA"/>
            </w:rPr>
            <w:t>3.3. Projekta noslēguma zinātniskā pārskata mērķa izvērtējums……………………………………….1</w:t>
          </w:r>
          <w:r w:rsidR="003630D6" w:rsidRPr="00B31667">
            <w:rPr>
              <w:lang w:val="lv-LV" w:eastAsia="lv-LV" w:bidi="ar-SA"/>
            </w:rPr>
            <w:t>3</w:t>
          </w:r>
        </w:p>
      </w:sdtContent>
    </w:sdt>
    <w:p w14:paraId="2845663E" w14:textId="77777777" w:rsidR="006E2F6D" w:rsidRPr="00B31667" w:rsidRDefault="006E2F6D" w:rsidP="006E2F6D">
      <w:pPr>
        <w:rPr>
          <w:lang w:val="lv-LV"/>
        </w:rPr>
      </w:pPr>
    </w:p>
    <w:p w14:paraId="58767652" w14:textId="4CE4E140" w:rsidR="00EE5F77" w:rsidRPr="00B31667" w:rsidRDefault="00EE5F77" w:rsidP="00F858C3">
      <w:pPr>
        <w:pStyle w:val="Heading1"/>
      </w:pPr>
      <w:bookmarkStart w:id="1" w:name="_Toc143245574"/>
      <w:r w:rsidRPr="00B31667">
        <w:t>Ievads</w:t>
      </w:r>
      <w:bookmarkEnd w:id="1"/>
    </w:p>
    <w:p w14:paraId="3BB404AB" w14:textId="62959DA7" w:rsidR="00EE5F77" w:rsidRPr="00B31667" w:rsidRDefault="00EE5F77" w:rsidP="007B0F72">
      <w:pPr>
        <w:rPr>
          <w:lang w:val="lv-LV"/>
        </w:rPr>
      </w:pPr>
      <w:r w:rsidRPr="00B31667">
        <w:rPr>
          <w:lang w:val="lv-LV"/>
        </w:rPr>
        <w:tab/>
      </w:r>
      <w:r w:rsidR="006E2F6D" w:rsidRPr="00B31667">
        <w:rPr>
          <w:lang w:val="lv-LV"/>
        </w:rPr>
        <w:t>“Ekspertīzes veikšanas metodika” (turpmāk – metodika)</w:t>
      </w:r>
      <w:r w:rsidRPr="00B31667">
        <w:rPr>
          <w:lang w:val="lv-LV"/>
        </w:rPr>
        <w:t xml:space="preserve"> </w:t>
      </w:r>
      <w:r w:rsidR="00342351" w:rsidRPr="00B31667">
        <w:rPr>
          <w:lang w:val="lv-LV"/>
        </w:rPr>
        <w:t>izstrādāta saskaņā ar Ministru kabineta 2018. gada 4. augusta noteikumiem Nr. 560 „Valsts pētījumu programmu projektu īstenošanas kār</w:t>
      </w:r>
      <w:r w:rsidR="00441983" w:rsidRPr="00B31667">
        <w:rPr>
          <w:lang w:val="lv-LV"/>
        </w:rPr>
        <w:t>t</w:t>
      </w:r>
      <w:r w:rsidR="00342351" w:rsidRPr="00B31667">
        <w:rPr>
          <w:lang w:val="lv-LV"/>
        </w:rPr>
        <w:t xml:space="preserve">ība” (turpmāk – </w:t>
      </w:r>
      <w:r w:rsidR="005C4C90" w:rsidRPr="00B31667">
        <w:rPr>
          <w:lang w:val="lv-LV"/>
        </w:rPr>
        <w:t xml:space="preserve">MK </w:t>
      </w:r>
      <w:r w:rsidR="00342351" w:rsidRPr="00B31667">
        <w:rPr>
          <w:lang w:val="lv-LV"/>
        </w:rPr>
        <w:t>noteikumi)</w:t>
      </w:r>
      <w:r w:rsidR="005C4C90" w:rsidRPr="00B31667">
        <w:rPr>
          <w:lang w:val="lv-LV"/>
        </w:rPr>
        <w:t xml:space="preserve"> un ievērojot Ministru kabineta </w:t>
      </w:r>
      <w:r w:rsidR="007B0F72" w:rsidRPr="00B31667">
        <w:rPr>
          <w:lang w:val="lv-LV"/>
        </w:rPr>
        <w:t>2024. gada 2. aprīļa rīkojumā Nr. 25</w:t>
      </w:r>
      <w:r w:rsidR="00CD1A3C" w:rsidRPr="00B31667">
        <w:rPr>
          <w:lang w:val="lv-LV"/>
        </w:rPr>
        <w:t>2</w:t>
      </w:r>
      <w:r w:rsidR="007B0F72" w:rsidRPr="00B31667">
        <w:rPr>
          <w:lang w:val="lv-LV"/>
        </w:rPr>
        <w:t xml:space="preserve"> “Par valsts pētījumu programmu “Bioloģiskās daudzveidības prioritāro rīcību programmā noteikto pētījumu izstrāde”</w:t>
      </w:r>
      <w:r w:rsidR="005C4C90" w:rsidRPr="00B31667">
        <w:rPr>
          <w:lang w:val="lv-LV"/>
        </w:rPr>
        <w:t xml:space="preserve"> (turpmāk- MK rīkojums)</w:t>
      </w:r>
      <w:r w:rsidR="00342351" w:rsidRPr="00B31667">
        <w:rPr>
          <w:lang w:val="lv-LV"/>
        </w:rPr>
        <w:t xml:space="preserve"> un </w:t>
      </w:r>
      <w:r w:rsidR="006877F1">
        <w:rPr>
          <w:lang w:val="lv-LV"/>
        </w:rPr>
        <w:t>v</w:t>
      </w:r>
      <w:r w:rsidR="000B3AEB" w:rsidRPr="00B31667">
        <w:rPr>
          <w:lang w:val="lv-LV"/>
        </w:rPr>
        <w:t xml:space="preserve">alsts pētījumu programmas </w:t>
      </w:r>
      <w:r w:rsidR="007B0F72" w:rsidRPr="00B31667">
        <w:rPr>
          <w:lang w:val="lv-LV"/>
        </w:rPr>
        <w:t xml:space="preserve">“Bioloģiskās daudzveidības  prioritāro rīcību programmā noteikto pētījumu izstrāde” </w:t>
      </w:r>
      <w:r w:rsidR="000B3AEB" w:rsidRPr="00B31667">
        <w:rPr>
          <w:lang w:val="lv-LV"/>
        </w:rPr>
        <w:t xml:space="preserve"> īstenošanas un uzraudzības komisijas</w:t>
      </w:r>
      <w:r w:rsidR="00A24636" w:rsidRPr="00B31667">
        <w:rPr>
          <w:lang w:val="lv-LV"/>
        </w:rPr>
        <w:t xml:space="preserve"> (turpmāk</w:t>
      </w:r>
      <w:r w:rsidR="005C4C90" w:rsidRPr="00B31667">
        <w:rPr>
          <w:lang w:val="lv-LV"/>
        </w:rPr>
        <w:t xml:space="preserve"> </w:t>
      </w:r>
      <w:r w:rsidR="00FB49B2" w:rsidRPr="00B31667">
        <w:rPr>
          <w:lang w:val="lv-LV"/>
        </w:rPr>
        <w:t>–</w:t>
      </w:r>
      <w:r w:rsidR="00A24636" w:rsidRPr="00B31667">
        <w:rPr>
          <w:lang w:val="lv-LV"/>
        </w:rPr>
        <w:t xml:space="preserve"> komisija)</w:t>
      </w:r>
      <w:r w:rsidR="008A16FD" w:rsidRPr="00B31667">
        <w:rPr>
          <w:lang w:val="lv-LV"/>
        </w:rPr>
        <w:t xml:space="preserve"> </w:t>
      </w:r>
      <w:r w:rsidR="002A1361" w:rsidRPr="00B31667">
        <w:rPr>
          <w:lang w:val="lv-LV"/>
        </w:rPr>
        <w:t>20</w:t>
      </w:r>
      <w:sdt>
        <w:sdtPr>
          <w:rPr>
            <w:lang w:val="lv-LV"/>
          </w:rPr>
          <w:id w:val="798882504"/>
          <w:placeholder>
            <w:docPart w:val="DefaultPlaceholder_-1854013440"/>
          </w:placeholder>
        </w:sdtPr>
        <w:sdtEndPr/>
        <w:sdtContent>
          <w:r w:rsidR="002A1361" w:rsidRPr="00B31667">
            <w:rPr>
              <w:lang w:val="lv-LV"/>
            </w:rPr>
            <w:t>2</w:t>
          </w:r>
          <w:r w:rsidR="007B0F72" w:rsidRPr="00B31667">
            <w:rPr>
              <w:lang w:val="lv-LV"/>
            </w:rPr>
            <w:t>4</w:t>
          </w:r>
        </w:sdtContent>
      </w:sdt>
      <w:r w:rsidR="00404A96" w:rsidRPr="00B31667">
        <w:rPr>
          <w:lang w:val="lv-LV"/>
        </w:rPr>
        <w:t xml:space="preserve">. gada </w:t>
      </w:r>
      <w:r w:rsidR="006877F1">
        <w:rPr>
          <w:lang w:val="lv-LV"/>
        </w:rPr>
        <w:t>16</w:t>
      </w:r>
      <w:r w:rsidR="00FB49B2" w:rsidRPr="00B31667">
        <w:rPr>
          <w:lang w:val="lv-LV"/>
        </w:rPr>
        <w:t xml:space="preserve">. </w:t>
      </w:r>
      <w:r w:rsidR="006877F1">
        <w:rPr>
          <w:lang w:val="lv-LV"/>
        </w:rPr>
        <w:t>oktobrī</w:t>
      </w:r>
      <w:r w:rsidR="00FB49B2" w:rsidRPr="00B31667">
        <w:rPr>
          <w:lang w:val="lv-LV"/>
        </w:rPr>
        <w:t xml:space="preserve"> </w:t>
      </w:r>
      <w:r w:rsidR="00342351" w:rsidRPr="00B31667">
        <w:rPr>
          <w:lang w:val="lv-LV"/>
        </w:rPr>
        <w:t xml:space="preserve">apstiprināto </w:t>
      </w:r>
      <w:r w:rsidR="006877F1">
        <w:rPr>
          <w:lang w:val="lv-LV"/>
        </w:rPr>
        <w:t>v</w:t>
      </w:r>
      <w:r w:rsidR="00342351" w:rsidRPr="00B31667">
        <w:rPr>
          <w:lang w:val="lv-LV"/>
        </w:rPr>
        <w:t xml:space="preserve">alsts pētījumu programmas  </w:t>
      </w:r>
      <w:r w:rsidR="007B0F72" w:rsidRPr="00B31667">
        <w:rPr>
          <w:lang w:val="lv-LV"/>
        </w:rPr>
        <w:t>“Bioloģiskās daudzveidības</w:t>
      </w:r>
      <w:r w:rsidR="00310D43" w:rsidRPr="00B31667">
        <w:rPr>
          <w:lang w:val="lv-LV"/>
        </w:rPr>
        <w:t xml:space="preserve"> </w:t>
      </w:r>
      <w:r w:rsidR="007B0F72" w:rsidRPr="00B31667">
        <w:rPr>
          <w:lang w:val="lv-LV"/>
        </w:rPr>
        <w:t xml:space="preserve"> prioritāro rīcību programmā noteikto pētījumu izstrāde” </w:t>
      </w:r>
      <w:r w:rsidR="00342351" w:rsidRPr="00B31667">
        <w:rPr>
          <w:lang w:val="lv-LV"/>
        </w:rPr>
        <w:t>projektu</w:t>
      </w:r>
      <w:r w:rsidR="00EE4585" w:rsidRPr="00B31667">
        <w:rPr>
          <w:lang w:val="lv-LV"/>
        </w:rPr>
        <w:t xml:space="preserve"> pieteikumu atklātā</w:t>
      </w:r>
      <w:r w:rsidR="00342351" w:rsidRPr="00B31667">
        <w:rPr>
          <w:lang w:val="lv-LV"/>
        </w:rPr>
        <w:t xml:space="preserve"> konkursa</w:t>
      </w:r>
      <w:r w:rsidR="00EE4585" w:rsidRPr="00B31667">
        <w:rPr>
          <w:lang w:val="lv-LV"/>
        </w:rPr>
        <w:t xml:space="preserve"> (turpmāk – konkurss)</w:t>
      </w:r>
      <w:r w:rsidR="00342351" w:rsidRPr="00B31667">
        <w:rPr>
          <w:lang w:val="lv-LV"/>
        </w:rPr>
        <w:t xml:space="preserve"> nolikumu (turpmāk – nolikums).</w:t>
      </w:r>
    </w:p>
    <w:p w14:paraId="620B6479" w14:textId="77777777" w:rsidR="001A10F3" w:rsidRPr="00B31667" w:rsidRDefault="001A10F3" w:rsidP="00EE5F77">
      <w:pPr>
        <w:rPr>
          <w:lang w:val="lv-LV"/>
        </w:rPr>
      </w:pPr>
    </w:p>
    <w:p w14:paraId="6BBB24D7" w14:textId="509FF3B0" w:rsidR="00342351" w:rsidRPr="00B31667" w:rsidRDefault="00342351" w:rsidP="00342351">
      <w:pPr>
        <w:rPr>
          <w:lang w:val="lv-LV"/>
        </w:rPr>
      </w:pPr>
      <w:r w:rsidRPr="00B31667">
        <w:rPr>
          <w:lang w:val="lv-LV"/>
        </w:rPr>
        <w:tab/>
        <w:t>Metodika ir izstrādāta ekspertiem, kuri veic</w:t>
      </w:r>
      <w:r w:rsidR="00EE4585" w:rsidRPr="00B31667">
        <w:rPr>
          <w:lang w:val="lv-LV"/>
        </w:rPr>
        <w:t xml:space="preserve"> konkursa </w:t>
      </w:r>
      <w:r w:rsidRPr="00B31667">
        <w:rPr>
          <w:lang w:val="lv-LV"/>
        </w:rPr>
        <w:t xml:space="preserve">projekta </w:t>
      </w:r>
      <w:r w:rsidR="00EE4585" w:rsidRPr="00B31667">
        <w:rPr>
          <w:lang w:val="lv-LV"/>
        </w:rPr>
        <w:t xml:space="preserve">pieteikuma </w:t>
      </w:r>
      <w:r w:rsidRPr="00B31667">
        <w:rPr>
          <w:lang w:val="lv-LV"/>
        </w:rPr>
        <w:t>un projekta</w:t>
      </w:r>
      <w:r w:rsidR="00EE4585" w:rsidRPr="00B31667">
        <w:rPr>
          <w:lang w:val="lv-LV"/>
        </w:rPr>
        <w:t xml:space="preserve"> </w:t>
      </w:r>
      <w:sdt>
        <w:sdtPr>
          <w:rPr>
            <w:lang w:val="lv-LV"/>
          </w:rPr>
          <w:id w:val="-111681809"/>
          <w:placeholder>
            <w:docPart w:val="DefaultPlaceholder_-1854013440"/>
          </w:placeholder>
        </w:sdtPr>
        <w:sdtEndPr/>
        <w:sdtContent>
          <w:r w:rsidR="00EE4585" w:rsidRPr="00B31667">
            <w:rPr>
              <w:lang w:val="lv-LV"/>
            </w:rPr>
            <w:t>vidusposma</w:t>
          </w:r>
          <w:r w:rsidR="000A2190" w:rsidRPr="00B31667">
            <w:rPr>
              <w:lang w:val="lv-LV"/>
            </w:rPr>
            <w:t>,</w:t>
          </w:r>
          <w:r w:rsidR="00EE4585" w:rsidRPr="00B31667">
            <w:rPr>
              <w:lang w:val="lv-LV"/>
            </w:rPr>
            <w:t xml:space="preserve"> un</w:t>
          </w:r>
        </w:sdtContent>
      </w:sdt>
      <w:r w:rsidRPr="00B31667">
        <w:rPr>
          <w:lang w:val="lv-LV"/>
        </w:rPr>
        <w:t xml:space="preserve"> noslēguma zinātniskā pārskata zinātnisko izvērtēšanu.</w:t>
      </w:r>
    </w:p>
    <w:p w14:paraId="2A57622B" w14:textId="77777777" w:rsidR="008C7995" w:rsidRPr="00B31667" w:rsidRDefault="008C7995" w:rsidP="00EE5F77">
      <w:pPr>
        <w:rPr>
          <w:lang w:val="lv-LV"/>
        </w:rPr>
      </w:pPr>
    </w:p>
    <w:p w14:paraId="3CA29E69" w14:textId="77777777" w:rsidR="00C945FD" w:rsidRPr="00B31667" w:rsidRDefault="00C945FD" w:rsidP="005C4C90">
      <w:pPr>
        <w:ind w:firstLine="720"/>
        <w:rPr>
          <w:lang w:val="lv-LV"/>
        </w:rPr>
      </w:pPr>
      <w:r w:rsidRPr="00B31667">
        <w:rPr>
          <w:lang w:val="lv-LV"/>
        </w:rPr>
        <w:t>Saskaņā ar Zinātniskās darbības likuma 35. panta pirmo daļu valsts pētījumu programma ir valsts pasūtījums zinātnisku pētījumu veikšanai noteiktā ekonomikas, izglītības, kultūras vai citā valstij prioritārā nozarē ar mērķi veicināt šīs nozares attīstību.</w:t>
      </w:r>
    </w:p>
    <w:sdt>
      <w:sdtPr>
        <w:rPr>
          <w:rFonts w:eastAsia="Calibri"/>
          <w:lang w:val="lv-LV" w:bidi="ar-SA"/>
        </w:rPr>
        <w:id w:val="906582255"/>
        <w:placeholder>
          <w:docPart w:val="08BBB927DD494D5BA478064A10E458C0"/>
        </w:placeholder>
      </w:sdtPr>
      <w:sdtEndPr/>
      <w:sdtContent>
        <w:p w14:paraId="70A6E12B" w14:textId="165214B3" w:rsidR="005C4C90" w:rsidRPr="00B31667" w:rsidRDefault="005C4C90" w:rsidP="007B0F72">
          <w:pPr>
            <w:tabs>
              <w:tab w:val="left" w:pos="426"/>
            </w:tabs>
            <w:ind w:right="142" w:firstLine="426"/>
            <w:contextualSpacing/>
            <w:rPr>
              <w:rFonts w:eastAsia="Calibri"/>
              <w:lang w:val="lv-LV" w:bidi="ar-SA"/>
            </w:rPr>
          </w:pPr>
          <w:r w:rsidRPr="00B31667">
            <w:rPr>
              <w:rFonts w:eastAsia="Calibri"/>
              <w:lang w:val="lv-LV" w:bidi="ar-SA"/>
            </w:rPr>
            <w:t xml:space="preserve">Metodikas mērķauditorija ir Valsts pētījumu programmas </w:t>
          </w:r>
          <w:r w:rsidR="007B0F72" w:rsidRPr="00B31667">
            <w:rPr>
              <w:rFonts w:eastAsia="Calibri"/>
              <w:lang w:val="lv-LV" w:bidi="ar-SA"/>
            </w:rPr>
            <w:t xml:space="preserve">“Bioloģiskās daudzveidības  prioritāro rīcību programmā noteikto pētījumu izstrāde” </w:t>
          </w:r>
          <w:r w:rsidRPr="00B31667">
            <w:rPr>
              <w:rFonts w:eastAsia="Calibri"/>
              <w:lang w:val="lv-LV" w:bidi="ar-SA"/>
            </w:rPr>
            <w:t xml:space="preserve"> (turpmāk – programma) projektu pieteikumu </w:t>
          </w:r>
          <w:r w:rsidR="00310D43" w:rsidRPr="00B31667">
            <w:rPr>
              <w:rFonts w:eastAsia="Calibri"/>
              <w:lang w:val="lv-LV" w:bidi="ar-SA"/>
            </w:rPr>
            <w:t xml:space="preserve">otrā </w:t>
          </w:r>
          <w:r w:rsidRPr="00B31667">
            <w:rPr>
              <w:rFonts w:eastAsia="Calibri"/>
              <w:lang w:val="lv-LV" w:bidi="ar-SA"/>
            </w:rPr>
            <w:t>atklātā konkursa (turpmāk – konkurss) projektu pieteikumu iesniedzēji (turpmāk – projekta iesniedzējs), kuri sagatavo projekta pieteikumu un nepieciešamo dokumentāciju iesniegšanai konkursa ietvaros.</w:t>
          </w:r>
        </w:p>
        <w:p w14:paraId="4D192BC0" w14:textId="4F58C7DA" w:rsidR="005C4C90" w:rsidRPr="00B31667" w:rsidRDefault="005C4C90" w:rsidP="005C4C90">
          <w:pPr>
            <w:tabs>
              <w:tab w:val="left" w:pos="426"/>
            </w:tabs>
            <w:ind w:right="142"/>
            <w:contextualSpacing/>
            <w:rPr>
              <w:rFonts w:eastAsia="Calibri"/>
              <w:lang w:val="lv-LV" w:bidi="ar-SA"/>
            </w:rPr>
          </w:pPr>
          <w:r w:rsidRPr="00B31667">
            <w:rPr>
              <w:rFonts w:eastAsia="Calibri"/>
              <w:lang w:val="lv-LV" w:bidi="ar-SA"/>
            </w:rPr>
            <w:tab/>
            <w:t>Programma kā valsts pasūtījums ir politikas īstenošanas mehānisms, ar kura palīdzību tiek identificēti un pētīti Latvijas ilgtspējai un attīstībai nozīmīgi jautājumi, kuru risināšanai ir nepieciešams fokusēt Latvijas zinātnisko institūciju darbu, un noteikti to risināšanai attiecīgi zinātniskās pētniecības uzdevumi. Ievērojot minēto, programma rada labvēlīgus apstākļus Latvijas ilgtspējīgas attīstības mērķu sasniegšanai.</w:t>
          </w:r>
        </w:p>
        <w:p w14:paraId="59B04BC6" w14:textId="671B9E2D" w:rsidR="005C4C90" w:rsidRPr="00B31667" w:rsidRDefault="005C4C90" w:rsidP="005C4C90">
          <w:pPr>
            <w:tabs>
              <w:tab w:val="left" w:pos="426"/>
            </w:tabs>
            <w:ind w:right="142"/>
            <w:contextualSpacing/>
            <w:rPr>
              <w:rFonts w:eastAsia="Calibri"/>
              <w:lang w:val="lv-LV" w:bidi="ar-SA"/>
            </w:rPr>
          </w:pPr>
          <w:r w:rsidRPr="00B31667">
            <w:rPr>
              <w:rFonts w:eastAsia="Calibri"/>
              <w:lang w:val="lv-LV" w:bidi="ar-SA"/>
            </w:rPr>
            <w:lastRenderedPageBreak/>
            <w:tab/>
            <w:t xml:space="preserve">Programmas īstenošanai ir paredzēts piesaistīt spēcīgākās zinātnieku grupas, kurās projekta mērķa sasniegšanai sadarbosies </w:t>
          </w:r>
          <w:r w:rsidR="0083613B" w:rsidRPr="00B31667">
            <w:rPr>
              <w:rFonts w:eastAsia="Calibri"/>
              <w:lang w:val="lv-LV" w:bidi="ar-SA"/>
            </w:rPr>
            <w:t xml:space="preserve">dabas </w:t>
          </w:r>
          <w:r w:rsidRPr="00B31667">
            <w:rPr>
              <w:rFonts w:eastAsia="Calibri"/>
              <w:lang w:val="lv-LV" w:bidi="ar-SA"/>
            </w:rPr>
            <w:t xml:space="preserve"> zināt</w:t>
          </w:r>
          <w:r w:rsidR="00F03B6A" w:rsidRPr="00B31667">
            <w:rPr>
              <w:rFonts w:eastAsia="Calibri"/>
              <w:lang w:val="lv-LV" w:bidi="ar-SA"/>
            </w:rPr>
            <w:t>ņu</w:t>
          </w:r>
          <w:r w:rsidRPr="00B31667">
            <w:rPr>
              <w:rFonts w:eastAsia="Calibri"/>
              <w:lang w:val="lv-LV" w:bidi="ar-SA"/>
            </w:rPr>
            <w:t xml:space="preserve"> nozaru</w:t>
          </w:r>
          <w:r w:rsidR="0083613B" w:rsidRPr="00B31667">
            <w:rPr>
              <w:rFonts w:eastAsia="Calibri"/>
              <w:lang w:val="lv-LV" w:bidi="ar-SA"/>
            </w:rPr>
            <w:t xml:space="preserve">/ jomu  (dabas aizsardzība, bioloģiskās daudzveidība, klimats, sociālekonomika) </w:t>
          </w:r>
          <w:r w:rsidRPr="00B31667">
            <w:rPr>
              <w:rFonts w:eastAsia="Calibri"/>
              <w:lang w:val="lv-LV" w:bidi="ar-SA"/>
            </w:rPr>
            <w:t>pārstāvošie zinātnieki.</w:t>
          </w:r>
        </w:p>
        <w:p w14:paraId="5B57E1C4" w14:textId="77777777" w:rsidR="005C4C90" w:rsidRPr="00B31667" w:rsidRDefault="005C4C90" w:rsidP="005C4C90">
          <w:pPr>
            <w:tabs>
              <w:tab w:val="left" w:pos="426"/>
            </w:tabs>
            <w:ind w:right="142"/>
            <w:contextualSpacing/>
            <w:rPr>
              <w:rFonts w:eastAsia="Calibri"/>
              <w:lang w:val="lv-LV" w:bidi="ar-SA"/>
            </w:rPr>
          </w:pPr>
        </w:p>
        <w:p w14:paraId="557CF930" w14:textId="6176F201" w:rsidR="005C4C90" w:rsidRPr="00B31667" w:rsidRDefault="005C4C90" w:rsidP="005C4C90">
          <w:pPr>
            <w:tabs>
              <w:tab w:val="left" w:pos="426"/>
            </w:tabs>
            <w:ind w:right="142"/>
            <w:contextualSpacing/>
            <w:rPr>
              <w:rFonts w:eastAsia="Calibri"/>
              <w:lang w:val="lv-LV" w:bidi="ar-SA"/>
            </w:rPr>
          </w:pPr>
          <w:r w:rsidRPr="00B31667">
            <w:rPr>
              <w:rFonts w:eastAsia="Calibri"/>
              <w:lang w:val="lv-LV" w:bidi="ar-SA"/>
            </w:rPr>
            <w:tab/>
            <w:t xml:space="preserve">Programmu izveidoja </w:t>
          </w:r>
          <w:r w:rsidR="007B0F72" w:rsidRPr="00B31667">
            <w:rPr>
              <w:rFonts w:eastAsia="Calibri"/>
              <w:lang w:val="lv-LV" w:bidi="ar-SA"/>
            </w:rPr>
            <w:t>Vi</w:t>
          </w:r>
          <w:r w:rsidR="005853E1" w:rsidRPr="00B31667">
            <w:rPr>
              <w:rFonts w:eastAsia="Calibri"/>
              <w:lang w:val="lv-LV" w:bidi="ar-SA"/>
            </w:rPr>
            <w:t>edā</w:t>
          </w:r>
          <w:r w:rsidR="007B0F72" w:rsidRPr="00B31667">
            <w:rPr>
              <w:rFonts w:eastAsia="Calibri"/>
              <w:lang w:val="lv-LV" w:bidi="ar-SA"/>
            </w:rPr>
            <w:t>s a</w:t>
          </w:r>
          <w:r w:rsidR="00B431C5" w:rsidRPr="00B31667">
            <w:rPr>
              <w:rFonts w:eastAsia="Calibri"/>
              <w:lang w:val="lv-LV" w:bidi="ar-SA"/>
            </w:rPr>
            <w:t>dministrācijas</w:t>
          </w:r>
          <w:r w:rsidR="007B0F72" w:rsidRPr="00B31667">
            <w:rPr>
              <w:rFonts w:eastAsia="Calibri"/>
              <w:lang w:val="lv-LV" w:bidi="ar-SA"/>
            </w:rPr>
            <w:t xml:space="preserve"> un reģionālās attīstības ministrija </w:t>
          </w:r>
          <w:r w:rsidRPr="00B31667">
            <w:rPr>
              <w:rFonts w:eastAsia="Calibri"/>
              <w:lang w:val="lv-LV" w:bidi="ar-SA"/>
            </w:rPr>
            <w:t>un finansē Izglītības un zinātnes ministrija (turpmāk – ministrija). Programmas īstenošanai ir piešķirti valsts budžeta līdzekļi par kopējo summu  1 </w:t>
          </w:r>
          <w:r w:rsidR="006B0E29" w:rsidRPr="00B31667">
            <w:rPr>
              <w:rFonts w:eastAsia="Calibri"/>
              <w:lang w:val="lv-LV" w:bidi="ar-SA"/>
            </w:rPr>
            <w:t>800</w:t>
          </w:r>
          <w:r w:rsidRPr="00B31667">
            <w:rPr>
              <w:rFonts w:eastAsia="Calibri"/>
              <w:lang w:val="lv-LV" w:bidi="ar-SA"/>
            </w:rPr>
            <w:t> 000</w:t>
          </w:r>
          <w:r w:rsidRPr="00B31667">
            <w:rPr>
              <w:rFonts w:ascii="PT Serif" w:eastAsia="Calibri" w:hAnsi="PT Serif"/>
              <w:shd w:val="clear" w:color="auto" w:fill="FFFFFF"/>
              <w:lang w:val="lv-LV" w:bidi="ar-SA"/>
            </w:rPr>
            <w:t xml:space="preserve"> </w:t>
          </w:r>
          <w:r w:rsidRPr="00B31667">
            <w:rPr>
              <w:rFonts w:eastAsia="Calibri"/>
              <w:i/>
              <w:lang w:val="lv-LV" w:bidi="ar-SA"/>
            </w:rPr>
            <w:t xml:space="preserve">euro </w:t>
          </w:r>
          <w:r w:rsidRPr="00B31667">
            <w:rPr>
              <w:rFonts w:ascii="PT Serif" w:eastAsia="Calibri" w:hAnsi="PT Serif"/>
              <w:shd w:val="clear" w:color="auto" w:fill="FFFFFF"/>
              <w:lang w:val="lv-LV" w:bidi="ar-SA"/>
            </w:rPr>
            <w:t xml:space="preserve">un īstenošanas laiks ir </w:t>
          </w:r>
          <w:r w:rsidRPr="00B31667">
            <w:rPr>
              <w:rFonts w:eastAsia="Calibri"/>
              <w:lang w:val="lv-LV" w:bidi="ar-SA"/>
            </w:rPr>
            <w:t>202</w:t>
          </w:r>
          <w:r w:rsidR="007B0F72" w:rsidRPr="00B31667">
            <w:rPr>
              <w:rFonts w:eastAsia="Calibri"/>
              <w:lang w:val="lv-LV" w:bidi="ar-SA"/>
            </w:rPr>
            <w:t>4</w:t>
          </w:r>
          <w:r w:rsidRPr="00B31667">
            <w:rPr>
              <w:rFonts w:eastAsia="Calibri"/>
              <w:lang w:val="lv-LV" w:bidi="ar-SA"/>
            </w:rPr>
            <w:t>.–202</w:t>
          </w:r>
          <w:r w:rsidR="007B0F72" w:rsidRPr="00B31667">
            <w:rPr>
              <w:rFonts w:eastAsia="Calibri"/>
              <w:lang w:val="lv-LV" w:bidi="ar-SA"/>
            </w:rPr>
            <w:t>6</w:t>
          </w:r>
          <w:r w:rsidRPr="00B31667">
            <w:rPr>
              <w:rFonts w:eastAsia="Calibri"/>
              <w:lang w:val="lv-LV" w:bidi="ar-SA"/>
            </w:rPr>
            <w:t>.</w:t>
          </w:r>
          <w:r w:rsidRPr="00B31667">
            <w:rPr>
              <w:rFonts w:ascii="PT Serif" w:eastAsia="Calibri" w:hAnsi="PT Serif"/>
              <w:shd w:val="clear" w:color="auto" w:fill="FFFFFF"/>
              <w:lang w:val="lv-LV" w:bidi="ar-SA"/>
            </w:rPr>
            <w:t> gads</w:t>
          </w:r>
          <w:r w:rsidRPr="00B31667">
            <w:rPr>
              <w:rFonts w:eastAsia="Calibri"/>
              <w:lang w:val="lv-LV" w:bidi="ar-SA"/>
            </w:rPr>
            <w:t xml:space="preserve">. </w:t>
          </w:r>
        </w:p>
        <w:p w14:paraId="0FBEB88B" w14:textId="746B640E" w:rsidR="006B0E29" w:rsidRPr="00B31667" w:rsidRDefault="00310D43" w:rsidP="00310D43">
          <w:pPr>
            <w:tabs>
              <w:tab w:val="left" w:pos="426"/>
            </w:tabs>
            <w:ind w:right="142"/>
            <w:contextualSpacing/>
            <w:rPr>
              <w:rFonts w:eastAsia="Calibri"/>
              <w:lang w:val="lv-LV" w:bidi="ar-SA"/>
            </w:rPr>
          </w:pPr>
          <w:r w:rsidRPr="00B31667">
            <w:rPr>
              <w:rFonts w:eastAsia="Calibri"/>
              <w:lang w:val="lv-LV" w:bidi="ar-SA"/>
            </w:rPr>
            <w:t>2024. gadā augustā tika organizēts programmas konkurss, kura ietvaros bija paredzēts finansēt trīs projekta pieteikumus (vienu - MK rīkojuma  6.1. un 6.2. apakšpunktā noteiktajā  uzdevumā, otru - MK rīkojuma  6.3. apakšpunktā noteiktajā  uzdevumā, trešo - MK rīkojuma  6.4. apakšpunktā noteiktajā  uzdevumā. Konkursa rezultātā tika apstiprināts 1 (viens) projekts. MK rīkojuma 6.3. un 6.4. apakšpunktā noteiktajos programmas uzdevumos netika iesniegti  projektu pieteikumi</w:t>
          </w:r>
          <w:r w:rsidR="004958F2" w:rsidRPr="00B31667">
            <w:rPr>
              <w:rFonts w:eastAsia="Calibri"/>
              <w:lang w:val="lv-LV" w:bidi="ar-SA"/>
            </w:rPr>
            <w:t>.</w:t>
          </w:r>
          <w:r w:rsidRPr="00B31667">
            <w:rPr>
              <w:rFonts w:eastAsia="Calibri"/>
              <w:lang w:val="lv-LV" w:bidi="ar-SA"/>
            </w:rPr>
            <w:t xml:space="preserve"> Programmas </w:t>
          </w:r>
          <w:r w:rsidR="004958F2" w:rsidRPr="00B31667">
            <w:rPr>
              <w:rFonts w:eastAsia="Calibri"/>
              <w:lang w:val="lv-LV" w:bidi="ar-SA"/>
            </w:rPr>
            <w:t>otrais</w:t>
          </w:r>
          <w:r w:rsidRPr="00B31667">
            <w:rPr>
              <w:rFonts w:eastAsia="Calibri"/>
              <w:lang w:val="lv-LV" w:bidi="ar-SA"/>
            </w:rPr>
            <w:t xml:space="preserve"> projektu pieteikumu konkurss tiek organizēts MK rīkojuma </w:t>
          </w:r>
          <w:r w:rsidR="004958F2" w:rsidRPr="00B31667">
            <w:rPr>
              <w:rFonts w:eastAsia="Calibri"/>
              <w:lang w:val="lv-LV" w:bidi="ar-SA"/>
            </w:rPr>
            <w:t>6</w:t>
          </w:r>
          <w:r w:rsidRPr="00B31667">
            <w:rPr>
              <w:rFonts w:eastAsia="Calibri"/>
              <w:lang w:val="lv-LV" w:bidi="ar-SA"/>
            </w:rPr>
            <w:t>.</w:t>
          </w:r>
          <w:r w:rsidR="004958F2" w:rsidRPr="00B31667">
            <w:rPr>
              <w:rFonts w:eastAsia="Calibri"/>
              <w:lang w:val="lv-LV" w:bidi="ar-SA"/>
            </w:rPr>
            <w:t>3</w:t>
          </w:r>
          <w:r w:rsidRPr="00B31667">
            <w:rPr>
              <w:rFonts w:eastAsia="Calibri"/>
              <w:lang w:val="lv-LV" w:bidi="ar-SA"/>
            </w:rPr>
            <w:t>.</w:t>
          </w:r>
          <w:r w:rsidR="004958F2" w:rsidRPr="00B31667">
            <w:rPr>
              <w:rFonts w:eastAsia="Calibri"/>
              <w:lang w:val="lv-LV" w:bidi="ar-SA"/>
            </w:rPr>
            <w:t xml:space="preserve"> un 6.4.</w:t>
          </w:r>
          <w:r w:rsidRPr="00B31667">
            <w:rPr>
              <w:rFonts w:eastAsia="Calibri"/>
              <w:lang w:val="lv-LV" w:bidi="ar-SA"/>
            </w:rPr>
            <w:t xml:space="preserve"> apakšpunktā  noteiktā programmas uzdevuma izpildes nodrošināšanai. Konkursa ietvaros plānots finansēt </w:t>
          </w:r>
          <w:r w:rsidR="004958F2" w:rsidRPr="00B31667">
            <w:rPr>
              <w:rFonts w:eastAsia="Calibri"/>
              <w:lang w:val="lv-LV" w:bidi="ar-SA"/>
            </w:rPr>
            <w:t>2 (divus)</w:t>
          </w:r>
          <w:r w:rsidRPr="00B31667">
            <w:rPr>
              <w:rFonts w:eastAsia="Calibri"/>
              <w:lang w:val="lv-LV" w:bidi="ar-SA"/>
            </w:rPr>
            <w:t xml:space="preserve"> projektu</w:t>
          </w:r>
          <w:r w:rsidR="004958F2" w:rsidRPr="00B31667">
            <w:rPr>
              <w:rFonts w:eastAsia="Calibri"/>
              <w:lang w:val="lv-LV" w:bidi="ar-SA"/>
            </w:rPr>
            <w:t>s</w:t>
          </w:r>
          <w:r w:rsidRPr="00B31667">
            <w:rPr>
              <w:rFonts w:eastAsia="Calibri"/>
              <w:lang w:val="lv-LV" w:bidi="ar-SA"/>
            </w:rPr>
            <w:t xml:space="preserve"> ar maksimālo projekta finansējumu </w:t>
          </w:r>
          <w:r w:rsidR="004958F2" w:rsidRPr="00B31667">
            <w:rPr>
              <w:rFonts w:eastAsia="Calibri"/>
              <w:lang w:val="lv-LV" w:bidi="ar-SA"/>
            </w:rPr>
            <w:t>576 600</w:t>
          </w:r>
          <w:r w:rsidRPr="00B31667">
            <w:rPr>
              <w:rFonts w:eastAsia="Calibri"/>
              <w:lang w:val="lv-LV" w:bidi="ar-SA"/>
            </w:rPr>
            <w:t xml:space="preserve">  </w:t>
          </w:r>
          <w:r w:rsidRPr="00B31667">
            <w:rPr>
              <w:rFonts w:eastAsia="Calibri"/>
              <w:i/>
              <w:iCs/>
              <w:lang w:val="lv-LV" w:bidi="ar-SA"/>
            </w:rPr>
            <w:t>euro</w:t>
          </w:r>
          <w:r w:rsidRPr="00B31667">
            <w:rPr>
              <w:rFonts w:eastAsia="Calibri"/>
              <w:lang w:val="lv-LV" w:bidi="ar-SA"/>
            </w:rPr>
            <w:t xml:space="preserve"> (</w:t>
          </w:r>
          <w:r w:rsidR="004958F2" w:rsidRPr="00B31667">
            <w:rPr>
              <w:rFonts w:eastAsia="Calibri"/>
              <w:lang w:val="lv-LV" w:bidi="ar-SA"/>
            </w:rPr>
            <w:t xml:space="preserve">pieci </w:t>
          </w:r>
          <w:r w:rsidRPr="00B31667">
            <w:rPr>
              <w:rFonts w:eastAsia="Calibri"/>
              <w:lang w:val="lv-LV" w:bidi="ar-SA"/>
            </w:rPr>
            <w:t xml:space="preserve"> simti </w:t>
          </w:r>
          <w:r w:rsidR="004958F2" w:rsidRPr="00B31667">
            <w:rPr>
              <w:rFonts w:eastAsia="Calibri"/>
              <w:lang w:val="lv-LV" w:bidi="ar-SA"/>
            </w:rPr>
            <w:t xml:space="preserve">septiņdesmit seši </w:t>
          </w:r>
          <w:r w:rsidRPr="00B31667">
            <w:rPr>
              <w:rFonts w:eastAsia="Calibri"/>
              <w:lang w:val="lv-LV" w:bidi="ar-SA"/>
            </w:rPr>
            <w:t xml:space="preserve">tūkstoši  </w:t>
          </w:r>
          <w:r w:rsidRPr="00B31667">
            <w:rPr>
              <w:rFonts w:eastAsia="Calibri"/>
              <w:i/>
              <w:iCs/>
              <w:lang w:val="lv-LV" w:bidi="ar-SA"/>
            </w:rPr>
            <w:t>euro</w:t>
          </w:r>
          <w:r w:rsidRPr="00B31667">
            <w:rPr>
              <w:rFonts w:eastAsia="Calibri"/>
              <w:lang w:val="lv-LV" w:bidi="ar-SA"/>
            </w:rPr>
            <w:t>)</w:t>
          </w:r>
          <w:r w:rsidR="006B0E29" w:rsidRPr="00B31667">
            <w:rPr>
              <w:rFonts w:eastAsia="Calibri"/>
              <w:lang w:val="lv-LV" w:bidi="ar-SA"/>
            </w:rPr>
            <w:t>, kur</w:t>
          </w:r>
          <w:r w:rsidR="004958F2" w:rsidRPr="00B31667">
            <w:rPr>
              <w:rFonts w:eastAsia="Calibri"/>
              <w:lang w:val="lv-LV" w:bidi="ar-SA"/>
            </w:rPr>
            <w:t>:</w:t>
          </w:r>
          <w:r w:rsidR="006B0E29" w:rsidRPr="00B31667">
            <w:rPr>
              <w:rFonts w:eastAsia="Calibri"/>
              <w:lang w:val="lv-LV" w:bidi="ar-SA"/>
            </w:rPr>
            <w:t xml:space="preserve"> </w:t>
          </w:r>
        </w:p>
        <w:p w14:paraId="22BA61B3" w14:textId="79CE88DE" w:rsidR="006B0E29" w:rsidRPr="00B31667" w:rsidRDefault="004958F2" w:rsidP="006B0E29">
          <w:pPr>
            <w:tabs>
              <w:tab w:val="left" w:pos="426"/>
            </w:tabs>
            <w:ind w:right="142"/>
            <w:contextualSpacing/>
            <w:rPr>
              <w:rFonts w:eastAsia="Calibri"/>
              <w:lang w:val="lv-LV" w:bidi="ar-SA"/>
            </w:rPr>
          </w:pPr>
          <w:r w:rsidRPr="00B31667">
            <w:rPr>
              <w:rFonts w:eastAsia="Calibri"/>
              <w:lang w:val="lv-LV" w:bidi="ar-SA"/>
            </w:rPr>
            <w:t>1</w:t>
          </w:r>
          <w:r w:rsidR="006B0E29" w:rsidRPr="00B31667">
            <w:rPr>
              <w:rFonts w:eastAsia="Calibri"/>
              <w:lang w:val="lv-LV" w:bidi="ar-SA"/>
            </w:rPr>
            <w:t xml:space="preserve">) MK rīkojuma 6.3. apakšpunkta uzdevumam – 167 400 </w:t>
          </w:r>
          <w:r w:rsidR="006B0E29" w:rsidRPr="00B31667">
            <w:rPr>
              <w:rFonts w:eastAsia="Calibri"/>
              <w:i/>
              <w:iCs/>
              <w:lang w:val="lv-LV" w:bidi="ar-SA"/>
            </w:rPr>
            <w:t xml:space="preserve">euro </w:t>
          </w:r>
          <w:r w:rsidR="006B0E29" w:rsidRPr="00B31667">
            <w:rPr>
              <w:rFonts w:eastAsia="Calibri"/>
              <w:lang w:val="lv-LV" w:bidi="ar-SA"/>
            </w:rPr>
            <w:t xml:space="preserve">(viens simts sešdesmit septiņi tūkstoši četri simti </w:t>
          </w:r>
          <w:r w:rsidR="006B0E29" w:rsidRPr="00B31667">
            <w:rPr>
              <w:rFonts w:eastAsia="Calibri"/>
              <w:i/>
              <w:iCs/>
              <w:lang w:val="lv-LV" w:bidi="ar-SA"/>
            </w:rPr>
            <w:t>euro)</w:t>
          </w:r>
          <w:r w:rsidR="006B0E29" w:rsidRPr="00B31667">
            <w:rPr>
              <w:rFonts w:eastAsia="Calibri"/>
              <w:lang w:val="lv-LV" w:bidi="ar-SA"/>
            </w:rPr>
            <w:t>;</w:t>
          </w:r>
        </w:p>
        <w:p w14:paraId="103A0678" w14:textId="6FB60CBA" w:rsidR="006B0E29" w:rsidRPr="00B31667" w:rsidRDefault="004958F2" w:rsidP="006B0E29">
          <w:pPr>
            <w:tabs>
              <w:tab w:val="left" w:pos="426"/>
            </w:tabs>
            <w:ind w:right="142"/>
            <w:contextualSpacing/>
            <w:rPr>
              <w:rFonts w:eastAsia="Calibri"/>
              <w:lang w:val="lv-LV" w:bidi="ar-SA"/>
            </w:rPr>
          </w:pPr>
          <w:r w:rsidRPr="00B31667">
            <w:rPr>
              <w:rFonts w:eastAsia="Calibri"/>
              <w:lang w:val="lv-LV" w:bidi="ar-SA"/>
            </w:rPr>
            <w:t>2</w:t>
          </w:r>
          <w:r w:rsidR="006B0E29" w:rsidRPr="00B31667">
            <w:rPr>
              <w:rFonts w:eastAsia="Calibri"/>
              <w:lang w:val="lv-LV" w:bidi="ar-SA"/>
            </w:rPr>
            <w:t xml:space="preserve">) MK rīkojuma 6.4. apakšpunkta uzdevumam – 409 200 </w:t>
          </w:r>
          <w:r w:rsidR="006B0E29" w:rsidRPr="00B31667">
            <w:rPr>
              <w:rFonts w:eastAsia="Calibri"/>
              <w:i/>
              <w:iCs/>
              <w:lang w:val="lv-LV" w:bidi="ar-SA"/>
            </w:rPr>
            <w:t>euro</w:t>
          </w:r>
          <w:r w:rsidR="006B0E29" w:rsidRPr="00B31667">
            <w:rPr>
              <w:rFonts w:eastAsia="Calibri"/>
              <w:lang w:val="lv-LV" w:bidi="ar-SA"/>
            </w:rPr>
            <w:t xml:space="preserve"> (četri simti deviņi tūkstoši divi simti </w:t>
          </w:r>
          <w:r w:rsidR="006B0E29" w:rsidRPr="00B31667">
            <w:rPr>
              <w:rFonts w:eastAsia="Calibri"/>
              <w:i/>
              <w:iCs/>
              <w:lang w:val="lv-LV" w:bidi="ar-SA"/>
            </w:rPr>
            <w:t>euro</w:t>
          </w:r>
          <w:r w:rsidR="006B0E29" w:rsidRPr="00B31667">
            <w:rPr>
              <w:rFonts w:eastAsia="Calibri"/>
              <w:lang w:val="lv-LV" w:bidi="ar-SA"/>
            </w:rPr>
            <w:t>);</w:t>
          </w:r>
        </w:p>
        <w:p w14:paraId="3670903D" w14:textId="77777777" w:rsidR="005C4C90" w:rsidRPr="00B31667" w:rsidRDefault="005C4C90" w:rsidP="005C4C90">
          <w:pPr>
            <w:tabs>
              <w:tab w:val="left" w:pos="426"/>
            </w:tabs>
            <w:ind w:right="142"/>
            <w:contextualSpacing/>
            <w:rPr>
              <w:rFonts w:eastAsia="Calibri"/>
              <w:lang w:val="lv-LV" w:bidi="ar-SA"/>
            </w:rPr>
          </w:pPr>
        </w:p>
        <w:p w14:paraId="175A39EC" w14:textId="77777777" w:rsidR="005C4C90" w:rsidRPr="00B31667" w:rsidRDefault="005C4C90" w:rsidP="005C4C90">
          <w:pPr>
            <w:tabs>
              <w:tab w:val="left" w:pos="426"/>
            </w:tabs>
            <w:ind w:right="142"/>
            <w:contextualSpacing/>
            <w:rPr>
              <w:rFonts w:eastAsia="Calibri"/>
              <w:lang w:val="lv-LV" w:bidi="ar-SA"/>
            </w:rPr>
          </w:pPr>
          <w:r w:rsidRPr="00B31667">
            <w:rPr>
              <w:rFonts w:eastAsia="Calibri"/>
              <w:lang w:val="lv-LV" w:bidi="ar-SA"/>
            </w:rPr>
            <w:tab/>
            <w:t>Saskaņā ar MK rīkojumu:</w:t>
          </w:r>
        </w:p>
        <w:p w14:paraId="6792401F" w14:textId="339DEB24" w:rsidR="006B0E29" w:rsidRPr="00B31667" w:rsidRDefault="005C4C90" w:rsidP="006B0E29">
          <w:pPr>
            <w:pStyle w:val="ListParagraph"/>
            <w:rPr>
              <w:rFonts w:eastAsia="Calibri"/>
              <w:lang w:val="lv-LV" w:bidi="ar-SA"/>
            </w:rPr>
          </w:pPr>
          <w:r w:rsidRPr="00B31667">
            <w:rPr>
              <w:rFonts w:eastAsia="Calibri"/>
              <w:lang w:val="lv-LV" w:bidi="ar-SA"/>
            </w:rPr>
            <w:t xml:space="preserve">programmas virsmērķis ir </w:t>
          </w:r>
          <w:r w:rsidR="006B0E29" w:rsidRPr="00B31667">
            <w:rPr>
              <w:rFonts w:eastAsia="Calibri"/>
              <w:lang w:val="lv-LV" w:bidi="ar-SA"/>
            </w:rPr>
            <w:t xml:space="preserve"> radīt jaunas zināšanas un risinājumus dabas aizsardzības un sociālekonomisko interešu salāgošanai mainīgajos klimata apstākļos.</w:t>
          </w:r>
        </w:p>
        <w:p w14:paraId="48CF6DFB" w14:textId="4D254DD7" w:rsidR="006B0E29" w:rsidRPr="00B31667" w:rsidRDefault="006B0E29" w:rsidP="005C4C90">
          <w:pPr>
            <w:numPr>
              <w:ilvl w:val="0"/>
              <w:numId w:val="4"/>
            </w:numPr>
            <w:tabs>
              <w:tab w:val="left" w:pos="426"/>
            </w:tabs>
            <w:spacing w:after="200" w:line="276" w:lineRule="auto"/>
            <w:ind w:right="142"/>
            <w:contextualSpacing/>
            <w:rPr>
              <w:rFonts w:eastAsia="Calibri"/>
              <w:shd w:val="clear" w:color="auto" w:fill="FFFFFF"/>
              <w:lang w:val="lv-LV" w:bidi="ar-SA"/>
            </w:rPr>
          </w:pPr>
          <w:r w:rsidRPr="00B31667">
            <w:rPr>
              <w:rFonts w:eastAsia="Calibri"/>
              <w:shd w:val="clear" w:color="auto" w:fill="FFFFFF"/>
              <w:lang w:val="lv-LV" w:bidi="ar-SA"/>
            </w:rPr>
            <w:t>programmas mērķis ir  pamatojuma izstrāde atbilstošu aizsardzības pasākumu plānošanai un veikšanai, lai sasniegtu Sugu un biotopu aizsardzības likumā definēto labvēlīgas aizsardzības statusu.</w:t>
          </w:r>
        </w:p>
        <w:p w14:paraId="6AA6D575" w14:textId="3685ABC4" w:rsidR="005339B8" w:rsidRPr="00B31667" w:rsidRDefault="005339B8" w:rsidP="005339B8">
          <w:pPr>
            <w:tabs>
              <w:tab w:val="left" w:pos="426"/>
            </w:tabs>
            <w:spacing w:line="276" w:lineRule="auto"/>
            <w:ind w:right="142"/>
            <w:contextualSpacing/>
            <w:rPr>
              <w:lang w:val="lv-LV"/>
            </w:rPr>
          </w:pPr>
          <w:r w:rsidRPr="00B31667">
            <w:rPr>
              <w:rFonts w:eastAsia="Calibri"/>
              <w:shd w:val="clear" w:color="auto" w:fill="FFFFFF"/>
              <w:lang w:val="lv-LV" w:bidi="ar-SA"/>
            </w:rPr>
            <w:t xml:space="preserve">   3) </w:t>
          </w:r>
          <w:r w:rsidR="005C4C90" w:rsidRPr="00B31667">
            <w:rPr>
              <w:rFonts w:eastAsia="Calibri"/>
              <w:shd w:val="clear" w:color="auto" w:fill="FFFFFF"/>
              <w:lang w:val="lv-LV" w:bidi="ar-SA"/>
            </w:rPr>
            <w:t>programmas uzdevumi</w:t>
          </w:r>
          <w:r w:rsidR="006B0E29" w:rsidRPr="00B31667">
            <w:rPr>
              <w:rFonts w:eastAsia="Calibri"/>
              <w:shd w:val="clear" w:color="auto" w:fill="FFFFFF"/>
              <w:lang w:val="lv-LV" w:bidi="ar-SA"/>
            </w:rPr>
            <w:t xml:space="preserve"> un nolikuma 10. punktā noteiktie uzdevumi</w:t>
          </w:r>
          <w:r w:rsidR="00754519" w:rsidRPr="00B31667">
            <w:rPr>
              <w:rFonts w:eastAsia="Calibri"/>
              <w:shd w:val="clear" w:color="auto" w:fill="FFFFFF"/>
              <w:lang w:val="lv-LV" w:bidi="ar-SA"/>
            </w:rPr>
            <w:t xml:space="preserve"> ar </w:t>
          </w:r>
          <w:r w:rsidR="00CF7CC1" w:rsidRPr="00B31667">
            <w:rPr>
              <w:rFonts w:eastAsia="Calibri"/>
              <w:shd w:val="clear" w:color="auto" w:fill="FFFFFF"/>
              <w:lang w:val="lv-LV" w:bidi="ar-SA"/>
            </w:rPr>
            <w:t>darba uzdevumiem (</w:t>
          </w:r>
          <w:r w:rsidR="00754519" w:rsidRPr="00B31667">
            <w:rPr>
              <w:rFonts w:eastAsia="Calibri"/>
              <w:shd w:val="clear" w:color="auto" w:fill="FFFFFF"/>
              <w:lang w:val="lv-LV" w:bidi="ar-SA"/>
            </w:rPr>
            <w:t>detalizēt</w:t>
          </w:r>
          <w:r w:rsidR="00CF7CC1" w:rsidRPr="00B31667">
            <w:rPr>
              <w:rFonts w:eastAsia="Calibri"/>
              <w:shd w:val="clear" w:color="auto" w:fill="FFFFFF"/>
              <w:lang w:val="lv-LV" w:bidi="ar-SA"/>
            </w:rPr>
            <w:t>s</w:t>
          </w:r>
          <w:r w:rsidR="00754519" w:rsidRPr="00B31667">
            <w:rPr>
              <w:rFonts w:eastAsia="Calibri"/>
              <w:shd w:val="clear" w:color="auto" w:fill="FFFFFF"/>
              <w:lang w:val="lv-LV" w:bidi="ar-SA"/>
            </w:rPr>
            <w:t xml:space="preserve"> aprakstu</w:t>
          </w:r>
          <w:r w:rsidR="00CF7CC1" w:rsidRPr="00B31667">
            <w:rPr>
              <w:rFonts w:eastAsia="Calibri"/>
              <w:shd w:val="clear" w:color="auto" w:fill="FFFFFF"/>
              <w:lang w:val="lv-LV" w:bidi="ar-SA"/>
            </w:rPr>
            <w:t>s</w:t>
          </w:r>
          <w:r w:rsidR="00754519" w:rsidRPr="00B31667">
            <w:rPr>
              <w:rFonts w:eastAsia="Calibri"/>
              <w:shd w:val="clear" w:color="auto" w:fill="FFFFFF"/>
              <w:lang w:val="lv-LV" w:bidi="ar-SA"/>
            </w:rPr>
            <w:t xml:space="preserve"> nolikuma 12. pielikumā.</w:t>
          </w:r>
          <w:r w:rsidR="00CF7CC1" w:rsidRPr="00DB5763">
            <w:rPr>
              <w:rFonts w:eastAsia="Calibri"/>
              <w:shd w:val="clear" w:color="auto" w:fill="FFFFFF"/>
              <w:lang w:val="lv-LV" w:bidi="ar-SA"/>
            </w:rPr>
            <w:t>)</w:t>
          </w:r>
        </w:p>
        <w:p w14:paraId="6F0BE6E7" w14:textId="4D44BB40" w:rsidR="005339B8" w:rsidRPr="00B31667" w:rsidRDefault="00754519" w:rsidP="00F96312">
          <w:pPr>
            <w:pStyle w:val="ListParagraph"/>
            <w:numPr>
              <w:ilvl w:val="1"/>
              <w:numId w:val="6"/>
            </w:numPr>
            <w:spacing w:after="0" w:line="240" w:lineRule="auto"/>
            <w:ind w:firstLine="703"/>
            <w:rPr>
              <w:lang w:val="lv-LV"/>
            </w:rPr>
          </w:pPr>
          <w:r w:rsidRPr="00B31667">
            <w:rPr>
              <w:lang w:val="lv-LV"/>
            </w:rPr>
            <w:t>MK rīkojuma 6.3. apakšpunkt</w:t>
          </w:r>
          <w:r w:rsidR="00CF7CC1" w:rsidRPr="00B31667">
            <w:rPr>
              <w:lang w:val="lv-LV"/>
            </w:rPr>
            <w:t>a uzdevuma “</w:t>
          </w:r>
          <w:r w:rsidR="006B0E29" w:rsidRPr="00B31667">
            <w:rPr>
              <w:lang w:val="lv-LV"/>
            </w:rPr>
            <w:t>izstrādāt zinātniski pamatotus priekšlikumus optimālai ES nozīmes sugu un biotopu telpiskai savienotībai (konektivitātei), iekļaujot vienotā dabas teritoriju tīklā īpaši aizsargājamās dabas teritorijas, mikroliegumus un ārpus aizsargājamo dabas teritoriju tīkla esošos biotopus un sugu dzīvotnes</w:t>
          </w:r>
          <w:r w:rsidR="00CF7CC1" w:rsidRPr="00B31667">
            <w:rPr>
              <w:lang w:val="lv-LV"/>
            </w:rPr>
            <w:t xml:space="preserve">” darba uzdevumi ir: </w:t>
          </w:r>
        </w:p>
        <w:p w14:paraId="072A14A9" w14:textId="0E5CAD48" w:rsidR="006B0E29" w:rsidRPr="00B31667" w:rsidRDefault="006B0E29" w:rsidP="006B0E29">
          <w:pPr>
            <w:numPr>
              <w:ilvl w:val="1"/>
              <w:numId w:val="6"/>
            </w:numPr>
            <w:rPr>
              <w:u w:val="single"/>
              <w:lang w:val="lv-LV"/>
            </w:rPr>
          </w:pPr>
        </w:p>
        <w:p w14:paraId="7B253E36" w14:textId="14706206" w:rsidR="00754519" w:rsidRPr="00B31667" w:rsidRDefault="006B0E29" w:rsidP="00754519">
          <w:pPr>
            <w:numPr>
              <w:ilvl w:val="1"/>
              <w:numId w:val="6"/>
            </w:numPr>
            <w:rPr>
              <w:lang w:val="lv-LV"/>
            </w:rPr>
          </w:pPr>
          <w:r w:rsidRPr="00B31667">
            <w:rPr>
              <w:lang w:val="lv-LV"/>
            </w:rPr>
            <w:t xml:space="preserve"> </w:t>
          </w:r>
          <w:r w:rsidR="00754519" w:rsidRPr="00B31667">
            <w:rPr>
              <w:lang w:val="lv-LV"/>
            </w:rPr>
            <w:t>1</w:t>
          </w:r>
          <w:r w:rsidR="00D26216" w:rsidRPr="00B31667">
            <w:rPr>
              <w:lang w:val="lv-LV"/>
            </w:rPr>
            <w:t>.</w:t>
          </w:r>
          <w:r w:rsidR="00754519" w:rsidRPr="00B31667">
            <w:rPr>
              <w:lang w:val="lv-LV"/>
            </w:rPr>
            <w:t xml:space="preserve"> </w:t>
          </w:r>
          <w:r w:rsidR="0067011D" w:rsidRPr="00B31667">
            <w:rPr>
              <w:lang w:val="lv-LV"/>
            </w:rPr>
            <w:t>i</w:t>
          </w:r>
          <w:r w:rsidR="00754519" w:rsidRPr="00B31667">
            <w:rPr>
              <w:lang w:val="lv-LV"/>
            </w:rPr>
            <w:t>evērojot  biotopu konektivitātes jeb savienojamības pieeju, noteikt/iezīmēt teritorijas, kur dabas vērtību koncentrācija ir visaugstākā un sniegt priekšlikumus par tālākajiem virzieniem šo teritoriju aizsardzībai (jaunas īpaši aizsargājamās dabas teritorijas, mikroliegumi vai citi aizsardzības pasākumi)</w:t>
          </w:r>
          <w:r w:rsidR="0067011D" w:rsidRPr="00B31667">
            <w:rPr>
              <w:lang w:val="lv-LV"/>
            </w:rPr>
            <w:t>;</w:t>
          </w:r>
        </w:p>
        <w:p w14:paraId="0BAB916C" w14:textId="366D42DE" w:rsidR="00754519" w:rsidRPr="00B31667" w:rsidRDefault="00754519" w:rsidP="00754519">
          <w:pPr>
            <w:numPr>
              <w:ilvl w:val="1"/>
              <w:numId w:val="6"/>
            </w:numPr>
            <w:rPr>
              <w:lang w:val="lv-LV"/>
            </w:rPr>
          </w:pPr>
          <w:r w:rsidRPr="00B31667">
            <w:rPr>
              <w:lang w:val="lv-LV"/>
            </w:rPr>
            <w:t>2</w:t>
          </w:r>
          <w:r w:rsidR="00D26216" w:rsidRPr="00B31667">
            <w:rPr>
              <w:lang w:val="lv-LV"/>
            </w:rPr>
            <w:t>.</w:t>
          </w:r>
          <w:r w:rsidRPr="00B31667">
            <w:rPr>
              <w:lang w:val="lv-LV"/>
            </w:rPr>
            <w:t xml:space="preserve">  </w:t>
          </w:r>
          <w:r w:rsidR="0067011D" w:rsidRPr="00B31667">
            <w:rPr>
              <w:lang w:val="lv-LV"/>
            </w:rPr>
            <w:t>i</w:t>
          </w:r>
          <w:r w:rsidRPr="00B31667">
            <w:rPr>
              <w:lang w:val="lv-LV"/>
            </w:rPr>
            <w:t>zmantojot telpiskās analīzes rīkus un jau esošos zālāju konektivitātes datus, noteikt teritorijas, Natura 2000 tīkla stiprināšanai un aizsargāto dabas teritoriju attīstībai (Biotopu konektivitātes modelis visā valsts teritorijā, arī ārpus aizsargājamām teritorijām, kas iezīmēs zālāju un mežu teritorijas, ņemot vērā ES Bioloģiskās daudzveidības stratēģijas līdz 2030. gadam uzstādījumus)</w:t>
          </w:r>
          <w:r w:rsidR="0067011D" w:rsidRPr="00B31667">
            <w:rPr>
              <w:lang w:val="lv-LV"/>
            </w:rPr>
            <w:t>;</w:t>
          </w:r>
        </w:p>
        <w:p w14:paraId="539C7E36" w14:textId="4890B1C8" w:rsidR="00754519" w:rsidRPr="00B31667" w:rsidRDefault="00754519" w:rsidP="00754519">
          <w:pPr>
            <w:numPr>
              <w:ilvl w:val="1"/>
              <w:numId w:val="6"/>
            </w:numPr>
            <w:rPr>
              <w:lang w:val="lv-LV"/>
            </w:rPr>
          </w:pPr>
          <w:r w:rsidRPr="00B31667">
            <w:rPr>
              <w:lang w:val="lv-LV"/>
            </w:rPr>
            <w:t>3</w:t>
          </w:r>
          <w:r w:rsidR="00D26216" w:rsidRPr="00B31667">
            <w:rPr>
              <w:lang w:val="lv-LV"/>
            </w:rPr>
            <w:t>.</w:t>
          </w:r>
          <w:r w:rsidRPr="00B31667">
            <w:rPr>
              <w:lang w:val="lv-LV"/>
            </w:rPr>
            <w:t xml:space="preserve"> </w:t>
          </w:r>
          <w:r w:rsidR="0067011D" w:rsidRPr="00B31667">
            <w:rPr>
              <w:lang w:val="lv-LV"/>
            </w:rPr>
            <w:t>ņ</w:t>
          </w:r>
          <w:r w:rsidRPr="00B31667">
            <w:rPr>
              <w:lang w:val="lv-LV"/>
            </w:rPr>
            <w:t xml:space="preserve">emot vērā konektivitāti jeb savienojamības pieeju, izstrādāt priekšlikumus prioritāri veicamajiem apsaimniekošanas pasākumiem un vietu noteikšanai atbilstoši </w:t>
          </w:r>
          <w:r w:rsidR="00240382" w:rsidRPr="00B31667">
            <w:rPr>
              <w:lang w:val="lv-LV"/>
            </w:rPr>
            <w:t xml:space="preserve"> </w:t>
          </w:r>
          <w:r w:rsidR="00D26216" w:rsidRPr="00B31667">
            <w:rPr>
              <w:lang w:val="lv-LV"/>
            </w:rPr>
            <w:t>1.</w:t>
          </w:r>
          <w:r w:rsidR="00240382" w:rsidRPr="00B31667">
            <w:rPr>
              <w:lang w:val="lv-LV"/>
            </w:rPr>
            <w:t xml:space="preserve"> darba uzdevumā </w:t>
          </w:r>
          <w:r w:rsidR="00240382" w:rsidRPr="00B31667" w:rsidDel="00240382">
            <w:rPr>
              <w:lang w:val="lv-LV"/>
            </w:rPr>
            <w:t xml:space="preserve"> </w:t>
          </w:r>
          <w:r w:rsidRPr="00B31667">
            <w:rPr>
              <w:lang w:val="lv-LV"/>
            </w:rPr>
            <w:t>ierosinātajiem aizsardzības priekšlikumiem, ņemot vērā īpašumtiesības.</w:t>
          </w:r>
        </w:p>
        <w:p w14:paraId="2BE07454" w14:textId="6E75EAB3" w:rsidR="008127CE" w:rsidRPr="00B31667" w:rsidRDefault="00754519" w:rsidP="00A5038B">
          <w:pPr>
            <w:pStyle w:val="ListParagraph"/>
            <w:numPr>
              <w:ilvl w:val="1"/>
              <w:numId w:val="6"/>
            </w:numPr>
            <w:spacing w:after="0" w:line="240" w:lineRule="auto"/>
            <w:ind w:firstLine="703"/>
            <w:rPr>
              <w:lang w:val="lv-LV"/>
            </w:rPr>
          </w:pPr>
          <w:r w:rsidRPr="00B31667">
            <w:rPr>
              <w:lang w:val="lv-LV"/>
            </w:rPr>
            <w:t>MK rīkojuma 6.4. apakšpunkt</w:t>
          </w:r>
          <w:r w:rsidR="00CF7CC1" w:rsidRPr="00B31667">
            <w:rPr>
              <w:lang w:val="lv-LV"/>
            </w:rPr>
            <w:t>a uzdevuma “</w:t>
          </w:r>
          <w:r w:rsidR="008127CE" w:rsidRPr="00B31667">
            <w:rPr>
              <w:lang w:val="lv-LV"/>
            </w:rPr>
            <w:t>nodrošināt pētījumus par biotopu dinamiku, ko ietekmē dažādas apsaimniekošanas metodes un klimata mainība, nodrošināt ekosistēmu pakalpojumu un vērtību novērtēšanu, lai noteiktu prioritātes aizsardzības pasākumu plānošanai, ņemot vērā izmaksu efektivitāti, kā arī izstrādāt un aprobēt bioloģiskās daudzveidības ilgtspējas, dabas aizsardzības un atjaunošanas ekonomisko modeli (izveidot kompensējošo pasākumu katalogu, novērtēt ietekmes mazināšanas un kompensējošo pasākumu pakāpi)</w:t>
          </w:r>
          <w:r w:rsidR="00CF7CC1" w:rsidRPr="00B31667">
            <w:rPr>
              <w:lang w:val="lv-LV"/>
            </w:rPr>
            <w:t xml:space="preserve">” darba uzdevumi ir: </w:t>
          </w:r>
        </w:p>
        <w:p w14:paraId="582ACD95" w14:textId="3E58DFA6" w:rsidR="005339B8" w:rsidRPr="00B31667" w:rsidRDefault="005339B8" w:rsidP="008127CE">
          <w:pPr>
            <w:numPr>
              <w:ilvl w:val="1"/>
              <w:numId w:val="6"/>
            </w:numPr>
            <w:rPr>
              <w:u w:val="single"/>
              <w:lang w:val="lv-LV"/>
            </w:rPr>
          </w:pPr>
        </w:p>
        <w:p w14:paraId="096C6FA0" w14:textId="7288BD37" w:rsidR="00B82A80" w:rsidRPr="00B31667" w:rsidRDefault="00462586" w:rsidP="00B82A80">
          <w:pPr>
            <w:numPr>
              <w:ilvl w:val="1"/>
              <w:numId w:val="6"/>
            </w:numPr>
            <w:ind w:firstLine="706"/>
            <w:rPr>
              <w:lang w:val="lv-LV"/>
            </w:rPr>
          </w:pPr>
          <w:r w:rsidRPr="00B31667">
            <w:rPr>
              <w:lang w:val="lv-LV"/>
            </w:rPr>
            <w:lastRenderedPageBreak/>
            <w:t>1</w:t>
          </w:r>
          <w:r w:rsidR="00D26216" w:rsidRPr="00B31667">
            <w:rPr>
              <w:lang w:val="lv-LV"/>
            </w:rPr>
            <w:t>.</w:t>
          </w:r>
          <w:r w:rsidRPr="00B31667">
            <w:rPr>
              <w:lang w:val="lv-LV"/>
            </w:rPr>
            <w:t xml:space="preserve"> pētījumā izstrādāt vairākus alternatīvos scenārijus, ņemot vērā nākotnes prognozes un stratēģiskos uzstādījumus politikas plānošanas dokumentos, lai rastu optimālu līdzsvaru, salāgojot   klimata pārmaiņu mazināšanas mērķus  ar dabas aizsardzības mērķiem, veicinot ilgtspējīgu teritoriju attīstību. Scenārijos iekļaut tādus pasākumus, kas saistīti ar zemes izmantošanu (piemēram, zemes apsaimniekošana un infrastruktūras attīstība, tostarp atjaunojamo energoresursu izmantošanai).</w:t>
          </w:r>
        </w:p>
        <w:p w14:paraId="67A45A24" w14:textId="1428278A" w:rsidR="00462586" w:rsidRPr="00B31667" w:rsidRDefault="00462586" w:rsidP="00462586">
          <w:pPr>
            <w:tabs>
              <w:tab w:val="left" w:pos="426"/>
            </w:tabs>
            <w:ind w:right="142"/>
            <w:contextualSpacing/>
            <w:rPr>
              <w:rFonts w:eastAsia="Calibri"/>
              <w:lang w:val="lv-LV" w:bidi="ar-SA"/>
            </w:rPr>
          </w:pPr>
          <w:r w:rsidRPr="00B31667">
            <w:rPr>
              <w:rFonts w:eastAsia="Calibri"/>
              <w:lang w:val="lv-LV" w:bidi="ar-SA"/>
            </w:rPr>
            <w:tab/>
          </w:r>
          <w:r w:rsidRPr="00B31667">
            <w:rPr>
              <w:rFonts w:eastAsia="Calibri"/>
              <w:lang w:val="lv-LV" w:bidi="ar-SA"/>
            </w:rPr>
            <w:tab/>
            <w:t>2</w:t>
          </w:r>
          <w:r w:rsidR="00D26216" w:rsidRPr="00B31667">
            <w:rPr>
              <w:rFonts w:eastAsia="Calibri"/>
              <w:lang w:val="lv-LV" w:bidi="ar-SA"/>
            </w:rPr>
            <w:t>.</w:t>
          </w:r>
          <w:r w:rsidRPr="00B31667">
            <w:rPr>
              <w:rFonts w:eastAsia="Calibri"/>
              <w:lang w:val="lv-LV" w:bidi="ar-SA"/>
            </w:rPr>
            <w:t xml:space="preserve"> izveidot līdzsvarotu pasākumu kopumu, kas saskaņotu </w:t>
          </w:r>
          <w:r w:rsidR="00240382" w:rsidRPr="00B31667">
            <w:rPr>
              <w:rFonts w:eastAsia="Calibri"/>
              <w:lang w:val="lv-LV" w:bidi="ar-SA"/>
            </w:rPr>
            <w:t xml:space="preserve"> </w:t>
          </w:r>
          <w:r w:rsidR="00D26216" w:rsidRPr="00B31667">
            <w:rPr>
              <w:rFonts w:eastAsia="Calibri"/>
              <w:lang w:val="lv-LV" w:bidi="ar-SA"/>
            </w:rPr>
            <w:t>1.</w:t>
          </w:r>
          <w:r w:rsidR="00240382" w:rsidRPr="00B31667">
            <w:rPr>
              <w:rFonts w:eastAsia="Calibri"/>
              <w:lang w:val="lv-LV" w:bidi="ar-SA"/>
            </w:rPr>
            <w:t xml:space="preserve"> darba uzdevumā </w:t>
          </w:r>
          <w:r w:rsidRPr="00B31667">
            <w:rPr>
              <w:rFonts w:eastAsia="Calibri"/>
              <w:lang w:val="lv-LV" w:bidi="ar-SA"/>
            </w:rPr>
            <w:t xml:space="preserve"> minēto mērķu sasniegšanas scenārijus, pielāgojoties klimata mainībai un veicinot ilgtspējīgu saimniecisko darbību, vienlaikus arī nodrošinot dabas saglabāšanu nākamajām paaudzēm. </w:t>
          </w:r>
        </w:p>
        <w:p w14:paraId="6B529A20" w14:textId="63818EB4" w:rsidR="00F13D44" w:rsidRPr="00B31667" w:rsidRDefault="00462586" w:rsidP="00462586">
          <w:pPr>
            <w:tabs>
              <w:tab w:val="left" w:pos="426"/>
            </w:tabs>
            <w:ind w:right="142"/>
            <w:contextualSpacing/>
            <w:rPr>
              <w:rFonts w:eastAsia="Calibri"/>
              <w:lang w:val="lv-LV" w:bidi="ar-SA"/>
            </w:rPr>
          </w:pPr>
          <w:r w:rsidRPr="00B31667">
            <w:rPr>
              <w:rFonts w:eastAsia="Calibri"/>
              <w:lang w:val="lv-LV" w:bidi="ar-SA"/>
            </w:rPr>
            <w:t xml:space="preserve">            3</w:t>
          </w:r>
          <w:r w:rsidR="00D26216" w:rsidRPr="00B31667">
            <w:rPr>
              <w:rFonts w:eastAsia="Calibri"/>
              <w:lang w:val="lv-LV" w:bidi="ar-SA"/>
            </w:rPr>
            <w:t>.</w:t>
          </w:r>
          <w:r w:rsidRPr="00B31667">
            <w:rPr>
              <w:rFonts w:eastAsia="Calibri"/>
              <w:lang w:val="lv-LV" w:bidi="ar-SA"/>
            </w:rPr>
            <w:t xml:space="preserve"> prognozēt klimata pārmaiņu ietekmi uz ekosistēmām, ES nozīmes biotopiem un sugām Latvijā: daudzpusīga ietekmju analīze un pielāgošanās iespējas.</w:t>
          </w:r>
        </w:p>
      </w:sdtContent>
    </w:sdt>
    <w:bookmarkStart w:id="2" w:name="_Toc143245575" w:displacedByCustomXml="prev"/>
    <w:p w14:paraId="04DFE8E8" w14:textId="23D2DC1A" w:rsidR="00A8649C" w:rsidRPr="00B31667" w:rsidRDefault="00EE5F77" w:rsidP="00F858C3">
      <w:pPr>
        <w:pStyle w:val="Heading1"/>
      </w:pPr>
      <w:r w:rsidRPr="00B31667">
        <w:t>1. Lietotie termini</w:t>
      </w:r>
      <w:bookmarkEnd w:id="2"/>
    </w:p>
    <w:tbl>
      <w:tblPr>
        <w:tblStyle w:val="TableGrid"/>
        <w:tblW w:w="0" w:type="auto"/>
        <w:tblLook w:val="04A0" w:firstRow="1" w:lastRow="0" w:firstColumn="1" w:lastColumn="0" w:noHBand="0" w:noVBand="1"/>
      </w:tblPr>
      <w:tblGrid>
        <w:gridCol w:w="556"/>
        <w:gridCol w:w="1830"/>
        <w:gridCol w:w="7242"/>
      </w:tblGrid>
      <w:tr w:rsidR="00177134" w:rsidRPr="00B31667" w14:paraId="2C9AF8E3" w14:textId="77777777" w:rsidTr="00873E41">
        <w:tc>
          <w:tcPr>
            <w:tcW w:w="556" w:type="dxa"/>
          </w:tcPr>
          <w:p w14:paraId="184E3D2A" w14:textId="77777777" w:rsidR="00177134" w:rsidRPr="00B31667" w:rsidRDefault="00177134" w:rsidP="00873E41">
            <w:pPr>
              <w:rPr>
                <w:b/>
                <w:lang w:val="lv-LV"/>
              </w:rPr>
            </w:pPr>
            <w:bookmarkStart w:id="3" w:name="_Toc513469509"/>
            <w:r w:rsidRPr="00B31667">
              <w:rPr>
                <w:b/>
                <w:lang w:val="lv-LV"/>
              </w:rPr>
              <w:t>Nr.</w:t>
            </w:r>
          </w:p>
        </w:tc>
        <w:tc>
          <w:tcPr>
            <w:tcW w:w="1830" w:type="dxa"/>
          </w:tcPr>
          <w:p w14:paraId="0C8D214B" w14:textId="77777777" w:rsidR="00177134" w:rsidRPr="00B31667" w:rsidRDefault="00177134" w:rsidP="00873E41">
            <w:pPr>
              <w:rPr>
                <w:b/>
                <w:lang w:val="lv-LV"/>
              </w:rPr>
            </w:pPr>
            <w:r w:rsidRPr="00B31667">
              <w:rPr>
                <w:b/>
                <w:lang w:val="lv-LV"/>
              </w:rPr>
              <w:t>Termins</w:t>
            </w:r>
          </w:p>
        </w:tc>
        <w:tc>
          <w:tcPr>
            <w:tcW w:w="7242" w:type="dxa"/>
          </w:tcPr>
          <w:p w14:paraId="1D42F418" w14:textId="77777777" w:rsidR="00177134" w:rsidRPr="00B31667" w:rsidRDefault="00177134" w:rsidP="00873E41">
            <w:pPr>
              <w:rPr>
                <w:b/>
                <w:lang w:val="lv-LV"/>
              </w:rPr>
            </w:pPr>
            <w:r w:rsidRPr="00B31667">
              <w:rPr>
                <w:b/>
                <w:lang w:val="lv-LV"/>
              </w:rPr>
              <w:t>Skaidrojums</w:t>
            </w:r>
          </w:p>
        </w:tc>
      </w:tr>
      <w:tr w:rsidR="00177134" w:rsidRPr="006877F1" w14:paraId="31981C53" w14:textId="77777777" w:rsidTr="00873E41">
        <w:tc>
          <w:tcPr>
            <w:tcW w:w="556" w:type="dxa"/>
          </w:tcPr>
          <w:p w14:paraId="504AF0D5" w14:textId="77777777" w:rsidR="00177134" w:rsidRPr="00B31667" w:rsidRDefault="00177134" w:rsidP="00873E41">
            <w:pPr>
              <w:rPr>
                <w:b/>
                <w:lang w:val="lv-LV"/>
              </w:rPr>
            </w:pPr>
            <w:r w:rsidRPr="00B31667">
              <w:rPr>
                <w:b/>
                <w:lang w:val="lv-LV"/>
              </w:rPr>
              <w:t>1.</w:t>
            </w:r>
          </w:p>
        </w:tc>
        <w:tc>
          <w:tcPr>
            <w:tcW w:w="1830" w:type="dxa"/>
          </w:tcPr>
          <w:p w14:paraId="66060972" w14:textId="77777777" w:rsidR="00177134" w:rsidRPr="00B31667" w:rsidRDefault="00177134" w:rsidP="00873E41">
            <w:pPr>
              <w:rPr>
                <w:b/>
                <w:lang w:val="lv-LV"/>
              </w:rPr>
            </w:pPr>
            <w:r w:rsidRPr="00B31667">
              <w:rPr>
                <w:b/>
                <w:lang w:val="lv-LV"/>
              </w:rPr>
              <w:t>Zinātniskā grupa</w:t>
            </w:r>
          </w:p>
        </w:tc>
        <w:tc>
          <w:tcPr>
            <w:tcW w:w="7242" w:type="dxa"/>
          </w:tcPr>
          <w:p w14:paraId="10A5541A" w14:textId="5A2CB1BA" w:rsidR="00177134" w:rsidRPr="00B31667" w:rsidRDefault="00177134" w:rsidP="00873E41">
            <w:pPr>
              <w:rPr>
                <w:lang w:val="lv-LV"/>
              </w:rPr>
            </w:pPr>
            <w:r w:rsidRPr="00B31667">
              <w:rPr>
                <w:lang w:val="lv-LV"/>
              </w:rPr>
              <w:t>zinātniskais personāls un zinātnes tehniskais personāls (personas, kurām ir nepieciešamās tehniskās zināšanas un pieredze vienā vai vairākās jomās un kuras zinātnieku vadībā piedalās zinātniskajā darbībā, veicot tehniskos uzdevumus. Zinātnes tehniskajā personālā ietilpst inženieri, tehniķi, laboranti, tehnologi, operatori), kas piedalās projekta īstenošanā. Zinātniskās grupas sastāvā ir projekta vadītājs, projekta galvenie izpildītāji (ja tādi ir nepieciešami) un projekta izpildītāji</w:t>
            </w:r>
            <w:r w:rsidR="00A4319A" w:rsidRPr="00B31667">
              <w:rPr>
                <w:lang w:val="lv-LV"/>
              </w:rPr>
              <w:t xml:space="preserve"> </w:t>
            </w:r>
          </w:p>
        </w:tc>
      </w:tr>
      <w:tr w:rsidR="00177134" w:rsidRPr="006877F1" w14:paraId="4FA0246B" w14:textId="77777777" w:rsidTr="00873E41">
        <w:tc>
          <w:tcPr>
            <w:tcW w:w="556" w:type="dxa"/>
          </w:tcPr>
          <w:p w14:paraId="33835C71" w14:textId="77777777" w:rsidR="00177134" w:rsidRPr="00B31667" w:rsidRDefault="00177134" w:rsidP="00873E41">
            <w:pPr>
              <w:rPr>
                <w:b/>
                <w:lang w:val="lv-LV"/>
              </w:rPr>
            </w:pPr>
            <w:r w:rsidRPr="00B31667">
              <w:rPr>
                <w:b/>
                <w:lang w:val="lv-LV"/>
              </w:rPr>
              <w:t>2.</w:t>
            </w:r>
          </w:p>
        </w:tc>
        <w:tc>
          <w:tcPr>
            <w:tcW w:w="1830" w:type="dxa"/>
          </w:tcPr>
          <w:p w14:paraId="517E2F0B" w14:textId="77777777" w:rsidR="00177134" w:rsidRPr="00B31667" w:rsidRDefault="00177134" w:rsidP="00873E41">
            <w:pPr>
              <w:rPr>
                <w:b/>
                <w:lang w:val="lv-LV"/>
              </w:rPr>
            </w:pPr>
            <w:r w:rsidRPr="00B31667">
              <w:rPr>
                <w:b/>
                <w:lang w:val="lv-LV"/>
              </w:rPr>
              <w:t>Zinātniskais personāls</w:t>
            </w:r>
          </w:p>
        </w:tc>
        <w:tc>
          <w:tcPr>
            <w:tcW w:w="7242" w:type="dxa"/>
          </w:tcPr>
          <w:p w14:paraId="70DFAA96" w14:textId="77777777" w:rsidR="00177134" w:rsidRPr="00B31667" w:rsidRDefault="00177134" w:rsidP="00873E41">
            <w:pPr>
              <w:rPr>
                <w:lang w:val="lv-LV"/>
              </w:rPr>
            </w:pPr>
            <w:r w:rsidRPr="00B31667">
              <w:rPr>
                <w:lang w:val="lv-LV"/>
              </w:rPr>
              <w:t>vadošie pētnieki, pētnieki, zinātniskie asistenti, augstskolas akadēmiskais personāls</w:t>
            </w:r>
            <w:r w:rsidRPr="00B31667">
              <w:rPr>
                <w:rStyle w:val="FootnoteReference"/>
                <w:lang w:val="lv-LV"/>
              </w:rPr>
              <w:footnoteReference w:id="1"/>
            </w:r>
            <w:r w:rsidRPr="00B31667">
              <w:rPr>
                <w:lang w:val="lv-LV"/>
              </w:rPr>
              <w:t xml:space="preserve"> un studējošie</w:t>
            </w:r>
          </w:p>
        </w:tc>
      </w:tr>
      <w:tr w:rsidR="00177134" w:rsidRPr="006877F1" w14:paraId="598D36AA" w14:textId="77777777" w:rsidTr="00873E41">
        <w:tc>
          <w:tcPr>
            <w:tcW w:w="556" w:type="dxa"/>
          </w:tcPr>
          <w:p w14:paraId="4DA1F450" w14:textId="77777777" w:rsidR="00177134" w:rsidRPr="00B31667" w:rsidRDefault="00177134" w:rsidP="00873E41">
            <w:pPr>
              <w:rPr>
                <w:b/>
                <w:lang w:val="lv-LV"/>
              </w:rPr>
            </w:pPr>
            <w:r w:rsidRPr="00B31667">
              <w:rPr>
                <w:b/>
                <w:lang w:val="lv-LV"/>
              </w:rPr>
              <w:t>3.</w:t>
            </w:r>
          </w:p>
        </w:tc>
        <w:tc>
          <w:tcPr>
            <w:tcW w:w="1830" w:type="dxa"/>
          </w:tcPr>
          <w:p w14:paraId="592679ED" w14:textId="77777777" w:rsidR="00177134" w:rsidRPr="00B31667" w:rsidRDefault="00177134" w:rsidP="00873E41">
            <w:pPr>
              <w:rPr>
                <w:b/>
                <w:lang w:val="lv-LV"/>
              </w:rPr>
            </w:pPr>
            <w:r w:rsidRPr="00B31667">
              <w:rPr>
                <w:b/>
                <w:lang w:val="lv-LV"/>
              </w:rPr>
              <w:t>Projekta iesniedzējs</w:t>
            </w:r>
          </w:p>
        </w:tc>
        <w:tc>
          <w:tcPr>
            <w:tcW w:w="7242" w:type="dxa"/>
          </w:tcPr>
          <w:p w14:paraId="34206346" w14:textId="6C0DCE37" w:rsidR="00177134" w:rsidRPr="00B31667" w:rsidRDefault="00C760D0" w:rsidP="00873E41">
            <w:pPr>
              <w:rPr>
                <w:lang w:val="lv-LV"/>
              </w:rPr>
            </w:pPr>
            <w:r w:rsidRPr="00B31667">
              <w:rPr>
                <w:lang w:val="lv-LV"/>
              </w:rPr>
              <w:t>zinātniska institūcija, kas reģistrēta Latvijas Republikas Zinātnisko institūciju reģistrā</w:t>
            </w:r>
            <w:r w:rsidR="00CE0E95" w:rsidRPr="00B31667">
              <w:rPr>
                <w:lang w:val="lv-LV"/>
              </w:rPr>
              <w:t>,</w:t>
            </w:r>
            <w:r w:rsidRPr="00B31667">
              <w:rPr>
                <w:lang w:val="lv-LV"/>
              </w:rPr>
              <w:t xml:space="preserve">  vai augstskola un atbilst pētniecības organizācijas definīcijai</w:t>
            </w:r>
            <w:r w:rsidRPr="00B31667">
              <w:rPr>
                <w:rStyle w:val="FootnoteReference"/>
                <w:lang w:val="lv-LV"/>
              </w:rPr>
              <w:footnoteReference w:id="2"/>
            </w:r>
            <w:r w:rsidR="00EE3C01" w:rsidRPr="00B31667">
              <w:rPr>
                <w:lang w:val="lv-LV"/>
              </w:rPr>
              <w:t xml:space="preserve">. </w:t>
            </w:r>
            <w:r w:rsidRPr="00B31667">
              <w:rPr>
                <w:lang w:val="lv-LV"/>
              </w:rPr>
              <w:t>Projekta iesniedzējs atbild par projekta īstenošanu un projekta rezultātu sasniegšanu kopumā</w:t>
            </w:r>
          </w:p>
        </w:tc>
      </w:tr>
      <w:tr w:rsidR="00177134" w:rsidRPr="006877F1" w14:paraId="5265F6CC" w14:textId="77777777" w:rsidTr="00873E41">
        <w:tc>
          <w:tcPr>
            <w:tcW w:w="556" w:type="dxa"/>
          </w:tcPr>
          <w:p w14:paraId="1977077B" w14:textId="77777777" w:rsidR="00177134" w:rsidRPr="00B31667" w:rsidRDefault="00177134" w:rsidP="00873E41">
            <w:pPr>
              <w:rPr>
                <w:b/>
                <w:lang w:val="lv-LV"/>
              </w:rPr>
            </w:pPr>
            <w:r w:rsidRPr="00B31667">
              <w:rPr>
                <w:b/>
                <w:lang w:val="lv-LV"/>
              </w:rPr>
              <w:t>4.</w:t>
            </w:r>
          </w:p>
        </w:tc>
        <w:tc>
          <w:tcPr>
            <w:tcW w:w="1830" w:type="dxa"/>
          </w:tcPr>
          <w:p w14:paraId="0666A67F" w14:textId="77777777" w:rsidR="00177134" w:rsidRPr="00B31667" w:rsidRDefault="00177134" w:rsidP="00873E41">
            <w:pPr>
              <w:rPr>
                <w:b/>
                <w:lang w:val="lv-LV"/>
              </w:rPr>
            </w:pPr>
            <w:r w:rsidRPr="00B31667">
              <w:rPr>
                <w:b/>
                <w:lang w:val="lv-LV"/>
              </w:rPr>
              <w:t>Projekta sadarbības partneris-zinātniskā institūcija</w:t>
            </w:r>
          </w:p>
        </w:tc>
        <w:tc>
          <w:tcPr>
            <w:tcW w:w="7242" w:type="dxa"/>
          </w:tcPr>
          <w:p w14:paraId="2B0DFB14" w14:textId="68ACF8FB" w:rsidR="00177134" w:rsidRPr="00B31667" w:rsidRDefault="00DC5242" w:rsidP="00873E41">
            <w:pPr>
              <w:rPr>
                <w:lang w:val="lv-LV"/>
              </w:rPr>
            </w:pPr>
            <w:r w:rsidRPr="00B31667">
              <w:rPr>
                <w:lang w:val="lv-LV"/>
              </w:rPr>
              <w:t>zinātniska institūcija, kas reģistrēta Latvijas Republikas Zinātnisko institūciju reģistrā</w:t>
            </w:r>
            <w:r w:rsidR="00CE0E95" w:rsidRPr="00B31667">
              <w:rPr>
                <w:lang w:val="lv-LV"/>
              </w:rPr>
              <w:t>,</w:t>
            </w:r>
            <w:r w:rsidRPr="00B31667">
              <w:rPr>
                <w:lang w:val="lv-LV"/>
              </w:rPr>
              <w:t xml:space="preserve"> vai augstskola un atbilst pētniecības organizācijas definīcijai. Projekta iesniedzējs atbild par projekta īstenošanu un projekta rezultātu sasniegšanu kopumā.</w:t>
            </w:r>
          </w:p>
        </w:tc>
      </w:tr>
      <w:tr w:rsidR="00177134" w:rsidRPr="006877F1" w14:paraId="10A17395" w14:textId="77777777" w:rsidTr="00873E41">
        <w:tc>
          <w:tcPr>
            <w:tcW w:w="556" w:type="dxa"/>
          </w:tcPr>
          <w:p w14:paraId="2CB9C35B" w14:textId="77777777" w:rsidR="00177134" w:rsidRPr="00B31667" w:rsidRDefault="00177134" w:rsidP="00873E41">
            <w:pPr>
              <w:rPr>
                <w:b/>
                <w:lang w:val="lv-LV"/>
              </w:rPr>
            </w:pPr>
            <w:r w:rsidRPr="00B31667">
              <w:rPr>
                <w:b/>
                <w:lang w:val="lv-LV"/>
              </w:rPr>
              <w:t>5.</w:t>
            </w:r>
          </w:p>
        </w:tc>
        <w:tc>
          <w:tcPr>
            <w:tcW w:w="1830" w:type="dxa"/>
          </w:tcPr>
          <w:p w14:paraId="6D884C54" w14:textId="77777777" w:rsidR="00177134" w:rsidRPr="00B31667" w:rsidRDefault="00177134" w:rsidP="00873E41">
            <w:pPr>
              <w:rPr>
                <w:b/>
                <w:lang w:val="lv-LV"/>
              </w:rPr>
            </w:pPr>
            <w:r w:rsidRPr="00B31667">
              <w:rPr>
                <w:b/>
                <w:lang w:val="lv-LV"/>
              </w:rPr>
              <w:t>Projekta sadarbības partneris-valsts institūcija</w:t>
            </w:r>
          </w:p>
        </w:tc>
        <w:tc>
          <w:tcPr>
            <w:tcW w:w="7242" w:type="dxa"/>
          </w:tcPr>
          <w:p w14:paraId="20E51D4A" w14:textId="77777777" w:rsidR="00177134" w:rsidRPr="00B31667" w:rsidRDefault="00177134" w:rsidP="00873E41">
            <w:pPr>
              <w:rPr>
                <w:lang w:val="lv-LV"/>
              </w:rPr>
            </w:pPr>
            <w:r w:rsidRPr="00B31667">
              <w:rPr>
                <w:lang w:val="lv-LV"/>
              </w:rPr>
              <w:t>valsts institūcija, kurai zinātniskās darbības veikšana ir noteikta ar ārējo tiesību aktu, tās nolikumā vai statūtos, projekta īstenošanā iesaistās ar tā valdījumā vai īpašumā esošo mantu, intelektuālo īpašumu, finansējumu vai cilvēkresursiem</w:t>
            </w:r>
          </w:p>
        </w:tc>
      </w:tr>
      <w:tr w:rsidR="00177134" w:rsidRPr="006877F1" w14:paraId="5C3A12F2" w14:textId="77777777" w:rsidTr="00873E41">
        <w:tc>
          <w:tcPr>
            <w:tcW w:w="556" w:type="dxa"/>
          </w:tcPr>
          <w:p w14:paraId="1CDBCA7C" w14:textId="77777777" w:rsidR="00177134" w:rsidRPr="00B31667" w:rsidRDefault="00177134" w:rsidP="00873E41">
            <w:pPr>
              <w:rPr>
                <w:b/>
                <w:lang w:val="lv-LV"/>
              </w:rPr>
            </w:pPr>
            <w:r w:rsidRPr="00B31667">
              <w:rPr>
                <w:b/>
                <w:lang w:val="lv-LV"/>
              </w:rPr>
              <w:t>6.</w:t>
            </w:r>
          </w:p>
        </w:tc>
        <w:tc>
          <w:tcPr>
            <w:tcW w:w="1830" w:type="dxa"/>
          </w:tcPr>
          <w:p w14:paraId="36F3C918" w14:textId="77777777" w:rsidR="00177134" w:rsidRPr="00B31667" w:rsidRDefault="00177134" w:rsidP="00873E41">
            <w:pPr>
              <w:rPr>
                <w:b/>
                <w:lang w:val="lv-LV"/>
              </w:rPr>
            </w:pPr>
            <w:r w:rsidRPr="00B31667">
              <w:rPr>
                <w:b/>
                <w:lang w:val="lv-LV"/>
              </w:rPr>
              <w:t>Projekta vadītājs</w:t>
            </w:r>
          </w:p>
        </w:tc>
        <w:tc>
          <w:tcPr>
            <w:tcW w:w="7242" w:type="dxa"/>
          </w:tcPr>
          <w:p w14:paraId="41767396" w14:textId="77777777" w:rsidR="00177134" w:rsidRPr="00B31667" w:rsidRDefault="00177134" w:rsidP="00873E41">
            <w:pPr>
              <w:rPr>
                <w:lang w:val="lv-LV"/>
              </w:rPr>
            </w:pPr>
            <w:r w:rsidRPr="00B31667">
              <w:rPr>
                <w:lang w:val="lv-LV"/>
              </w:rPr>
              <w:t>zinātnieks, kurš vada projektu un nodrošina tā īstenošanu. Projekta vadītājs plāno un pārrauga projekta uzdevumu izpildi, ir atbildīgs par savu un citu projektā iesaistīto personu darbību atbilstoši projektā noteiktajiem uzdevumiem un zinātniskās ētikas normām un projekta izpildes gaitu raksturojošās dokumentācijas savlaicīgu sagatavošanu un iesniegšanu MK noteikumos paredzētajā kārtībā</w:t>
            </w:r>
          </w:p>
          <w:p w14:paraId="783D2179" w14:textId="77777777" w:rsidR="00177134" w:rsidRPr="00B31667" w:rsidRDefault="00177134" w:rsidP="00873E41">
            <w:pPr>
              <w:rPr>
                <w:lang w:val="lv-LV"/>
              </w:rPr>
            </w:pPr>
            <w:r w:rsidRPr="00B31667">
              <w:rPr>
                <w:lang w:val="lv-LV"/>
              </w:rPr>
              <w:t>Projekta vadītājs ir reģistrējies Nacionālajā zinātniskās darbības informācijas sistēmā (turpmāk- informācijas sistēma)</w:t>
            </w:r>
          </w:p>
        </w:tc>
      </w:tr>
      <w:tr w:rsidR="00177134" w:rsidRPr="006877F1" w14:paraId="67881D19" w14:textId="77777777" w:rsidTr="00873E41">
        <w:tc>
          <w:tcPr>
            <w:tcW w:w="556" w:type="dxa"/>
          </w:tcPr>
          <w:p w14:paraId="3AF5AEA6" w14:textId="77777777" w:rsidR="00177134" w:rsidRPr="00B31667" w:rsidRDefault="00177134" w:rsidP="00873E41">
            <w:pPr>
              <w:rPr>
                <w:b/>
                <w:lang w:val="lv-LV"/>
              </w:rPr>
            </w:pPr>
            <w:r w:rsidRPr="00B31667">
              <w:rPr>
                <w:b/>
                <w:lang w:val="lv-LV"/>
              </w:rPr>
              <w:t>7.</w:t>
            </w:r>
          </w:p>
        </w:tc>
        <w:tc>
          <w:tcPr>
            <w:tcW w:w="1830" w:type="dxa"/>
          </w:tcPr>
          <w:p w14:paraId="7E39DCE2" w14:textId="77777777" w:rsidR="00177134" w:rsidRPr="00B31667" w:rsidRDefault="00177134" w:rsidP="00873E41">
            <w:pPr>
              <w:rPr>
                <w:b/>
                <w:lang w:val="lv-LV"/>
              </w:rPr>
            </w:pPr>
            <w:r w:rsidRPr="00B31667">
              <w:rPr>
                <w:b/>
                <w:lang w:val="lv-LV"/>
              </w:rPr>
              <w:t>Projekta galvenie izpildītāji</w:t>
            </w:r>
          </w:p>
        </w:tc>
        <w:tc>
          <w:tcPr>
            <w:tcW w:w="7242" w:type="dxa"/>
          </w:tcPr>
          <w:p w14:paraId="0CDBCE5A" w14:textId="77777777" w:rsidR="00177134" w:rsidRPr="00B31667" w:rsidRDefault="00177134" w:rsidP="00873E41">
            <w:pPr>
              <w:rPr>
                <w:lang w:val="lv-LV"/>
              </w:rPr>
            </w:pPr>
            <w:r w:rsidRPr="00B31667">
              <w:rPr>
                <w:lang w:val="lv-LV"/>
              </w:rPr>
              <w:t>zinātnieki, kuri īsteno projektu un atbild par tā daļu izpildi</w:t>
            </w:r>
          </w:p>
        </w:tc>
      </w:tr>
      <w:tr w:rsidR="00177134" w:rsidRPr="006877F1" w14:paraId="48A15B67" w14:textId="77777777" w:rsidTr="00873E41">
        <w:tc>
          <w:tcPr>
            <w:tcW w:w="556" w:type="dxa"/>
          </w:tcPr>
          <w:p w14:paraId="6BD13015" w14:textId="77777777" w:rsidR="00177134" w:rsidRPr="00B31667" w:rsidRDefault="00177134" w:rsidP="00873E41">
            <w:pPr>
              <w:rPr>
                <w:b/>
                <w:lang w:val="lv-LV"/>
              </w:rPr>
            </w:pPr>
            <w:r w:rsidRPr="00B31667">
              <w:rPr>
                <w:b/>
                <w:lang w:val="lv-LV"/>
              </w:rPr>
              <w:lastRenderedPageBreak/>
              <w:t>8.</w:t>
            </w:r>
          </w:p>
        </w:tc>
        <w:tc>
          <w:tcPr>
            <w:tcW w:w="1830" w:type="dxa"/>
          </w:tcPr>
          <w:p w14:paraId="532E73F6" w14:textId="77777777" w:rsidR="00177134" w:rsidRPr="00B31667" w:rsidRDefault="00177134" w:rsidP="00873E41">
            <w:pPr>
              <w:rPr>
                <w:b/>
                <w:lang w:val="lv-LV"/>
              </w:rPr>
            </w:pPr>
            <w:r w:rsidRPr="00B31667">
              <w:rPr>
                <w:b/>
                <w:lang w:val="lv-LV"/>
              </w:rPr>
              <w:t>Projekta izpildītāji</w:t>
            </w:r>
          </w:p>
        </w:tc>
        <w:tc>
          <w:tcPr>
            <w:tcW w:w="7242" w:type="dxa"/>
          </w:tcPr>
          <w:p w14:paraId="38239895" w14:textId="77777777" w:rsidR="00177134" w:rsidRPr="00B31667" w:rsidRDefault="00177134" w:rsidP="00873E41">
            <w:pPr>
              <w:rPr>
                <w:lang w:val="lv-LV"/>
              </w:rPr>
            </w:pPr>
            <w:r w:rsidRPr="00B31667">
              <w:rPr>
                <w:lang w:val="lv-LV"/>
              </w:rPr>
              <w:t>zinātniskās grupas locekļi, kuri veic atsevišķus zinātniskus uzdevumus projekta īstenošanā un atbild par tā attiecīgo daļu izpildi</w:t>
            </w:r>
          </w:p>
        </w:tc>
      </w:tr>
      <w:tr w:rsidR="00177134" w:rsidRPr="00B31667" w14:paraId="3088B724" w14:textId="77777777" w:rsidTr="00873E41">
        <w:tc>
          <w:tcPr>
            <w:tcW w:w="556" w:type="dxa"/>
          </w:tcPr>
          <w:p w14:paraId="713C5EFF" w14:textId="77777777" w:rsidR="00177134" w:rsidRPr="00B31667" w:rsidRDefault="00177134" w:rsidP="00873E41">
            <w:pPr>
              <w:rPr>
                <w:b/>
                <w:lang w:val="lv-LV"/>
              </w:rPr>
            </w:pPr>
            <w:r w:rsidRPr="00B31667">
              <w:rPr>
                <w:b/>
                <w:lang w:val="lv-LV"/>
              </w:rPr>
              <w:t>9.</w:t>
            </w:r>
          </w:p>
        </w:tc>
        <w:tc>
          <w:tcPr>
            <w:tcW w:w="1830" w:type="dxa"/>
          </w:tcPr>
          <w:p w14:paraId="34156203" w14:textId="77777777" w:rsidR="00177134" w:rsidRPr="00B31667" w:rsidRDefault="00177134" w:rsidP="00873E41">
            <w:pPr>
              <w:rPr>
                <w:b/>
                <w:lang w:val="lv-LV"/>
              </w:rPr>
            </w:pPr>
            <w:r w:rsidRPr="00B31667">
              <w:rPr>
                <w:b/>
                <w:lang w:val="lv-LV"/>
              </w:rPr>
              <w:t>Augstskolā studējošie</w:t>
            </w:r>
          </w:p>
        </w:tc>
        <w:tc>
          <w:tcPr>
            <w:tcW w:w="7242" w:type="dxa"/>
          </w:tcPr>
          <w:p w14:paraId="335DCCDB" w14:textId="77777777" w:rsidR="00177134" w:rsidRPr="00B31667" w:rsidRDefault="00177134" w:rsidP="00873E41">
            <w:pPr>
              <w:pStyle w:val="FootnoteText"/>
              <w:rPr>
                <w:sz w:val="24"/>
                <w:szCs w:val="24"/>
              </w:rPr>
            </w:pPr>
            <w:r w:rsidRPr="00B31667">
              <w:rPr>
                <w:sz w:val="24"/>
                <w:szCs w:val="24"/>
              </w:rPr>
              <w:t>projekta zinātniskajā grupā iesaistītie studējošais ir bakalaura studiju programmu students, profesionālo studiju programmu students, maģistra studiju programmu students (maģistrants), rezidents medicīnā un doktorants.</w:t>
            </w:r>
            <w:r w:rsidRPr="00B31667">
              <w:rPr>
                <w:sz w:val="24"/>
                <w:szCs w:val="24"/>
                <w:vertAlign w:val="superscript"/>
              </w:rPr>
              <w:footnoteReference w:id="3"/>
            </w:r>
            <w:r w:rsidRPr="00B31667">
              <w:rPr>
                <w:sz w:val="24"/>
                <w:szCs w:val="24"/>
              </w:rPr>
              <w:t>, kā arī zinātnes doktora grāda pretendenti. Augstskolā studējošie jāiesaista projektā atbilstoši nolikuma 21.-24. punkta nosacījumiem</w:t>
            </w:r>
          </w:p>
        </w:tc>
      </w:tr>
      <w:tr w:rsidR="00177134" w:rsidRPr="006877F1" w14:paraId="59A293E6" w14:textId="77777777" w:rsidTr="00873E41">
        <w:tc>
          <w:tcPr>
            <w:tcW w:w="556" w:type="dxa"/>
          </w:tcPr>
          <w:p w14:paraId="07E6A1CB" w14:textId="77777777" w:rsidR="00177134" w:rsidRPr="00B31667" w:rsidRDefault="00177134" w:rsidP="00873E41">
            <w:pPr>
              <w:rPr>
                <w:b/>
                <w:lang w:val="lv-LV"/>
              </w:rPr>
            </w:pPr>
            <w:r w:rsidRPr="00B31667">
              <w:rPr>
                <w:b/>
                <w:lang w:val="lv-LV"/>
              </w:rPr>
              <w:t>10.</w:t>
            </w:r>
          </w:p>
        </w:tc>
        <w:tc>
          <w:tcPr>
            <w:tcW w:w="1830" w:type="dxa"/>
          </w:tcPr>
          <w:p w14:paraId="35D9A7B0" w14:textId="77777777" w:rsidR="00177134" w:rsidRPr="00B31667" w:rsidRDefault="00177134" w:rsidP="00873E41">
            <w:pPr>
              <w:rPr>
                <w:b/>
                <w:lang w:val="lv-LV"/>
              </w:rPr>
            </w:pPr>
            <w:r w:rsidRPr="00B31667">
              <w:rPr>
                <w:b/>
                <w:lang w:val="lv-LV"/>
              </w:rPr>
              <w:t>Projekta kontaktpersona</w:t>
            </w:r>
          </w:p>
        </w:tc>
        <w:tc>
          <w:tcPr>
            <w:tcW w:w="7242" w:type="dxa"/>
          </w:tcPr>
          <w:p w14:paraId="7A02D497" w14:textId="77777777" w:rsidR="00177134" w:rsidRPr="00B31667" w:rsidRDefault="00177134" w:rsidP="00873E41">
            <w:pPr>
              <w:rPr>
                <w:lang w:val="lv-LV"/>
              </w:rPr>
            </w:pPr>
            <w:r w:rsidRPr="00B31667">
              <w:rPr>
                <w:lang w:val="lv-LV"/>
              </w:rPr>
              <w:t>fiziska persona, kas reģistrējusies informācijas sistēmā, aizpilda informāciju par projekta pieteikumu, augšupielādē tā pielikumus, kā arī nepieciešamības gadījumā uztur kontaktus ar Latvijas Zinātnes padomes (turpmāk - padome) darbiniekiem  un Izglītības un zinātnes ministrijas darbiniekiem projekta iesniegšanas un īstenošanas laikā. Projekta pieteikuma iesniedzējs norāda projekta kontaktpersonu projekta pieteikuma A daļas 1. nodaļā “Vispārīgā informācija”. Ja projektam ir sadarbības partneri, norāda arī to kontaktpersonas. Kontaktpersona un projekta vadītājs var būt viena un tā pati persona.</w:t>
            </w:r>
          </w:p>
        </w:tc>
      </w:tr>
    </w:tbl>
    <w:p w14:paraId="4D10BFE3" w14:textId="77777777" w:rsidR="00177134" w:rsidRPr="00B31667" w:rsidRDefault="00177134" w:rsidP="00177134">
      <w:pPr>
        <w:rPr>
          <w:lang w:val="lv-LV"/>
        </w:rPr>
      </w:pPr>
    </w:p>
    <w:p w14:paraId="3C30289E" w14:textId="0B95F6FE" w:rsidR="00EE5F77" w:rsidRPr="00B31667" w:rsidRDefault="006E2F6D" w:rsidP="00F858C3">
      <w:pPr>
        <w:pStyle w:val="Heading1"/>
      </w:pPr>
      <w:bookmarkStart w:id="4" w:name="_Toc143245576"/>
      <w:r w:rsidRPr="00B31667">
        <w:t>2</w:t>
      </w:r>
      <w:r w:rsidR="00EE5F77" w:rsidRPr="00B31667">
        <w:t xml:space="preserve">. Projekta </w:t>
      </w:r>
      <w:r w:rsidRPr="00B31667">
        <w:t>pieteikuma</w:t>
      </w:r>
      <w:r w:rsidR="00EE5F77" w:rsidRPr="00B31667">
        <w:t xml:space="preserve"> zinātniskā </w:t>
      </w:r>
      <w:bookmarkEnd w:id="3"/>
      <w:r w:rsidR="000B3AEB" w:rsidRPr="00B31667">
        <w:t>ekspertīze</w:t>
      </w:r>
      <w:bookmarkEnd w:id="4"/>
    </w:p>
    <w:p w14:paraId="7322747B" w14:textId="77777777" w:rsidR="00177134" w:rsidRPr="00B31667" w:rsidRDefault="00177134" w:rsidP="00177134">
      <w:pPr>
        <w:autoSpaceDE w:val="0"/>
        <w:autoSpaceDN w:val="0"/>
        <w:adjustRightInd w:val="0"/>
        <w:ind w:firstLine="720"/>
        <w:rPr>
          <w:lang w:val="lv-LV" w:bidi="ar-SA"/>
        </w:rPr>
      </w:pPr>
      <w:r w:rsidRPr="00B31667">
        <w:rPr>
          <w:lang w:val="lv-LV" w:bidi="ar-SA"/>
        </w:rPr>
        <w:t>1. Visu konkursa ietvaros iesniegto projektu pieteikumu zinātniskās izvērtēšanas procesu organizē padome.</w:t>
      </w:r>
    </w:p>
    <w:p w14:paraId="75F6A9F8" w14:textId="77777777" w:rsidR="00D72A3E" w:rsidRPr="00B31667" w:rsidRDefault="00D72A3E" w:rsidP="00177134">
      <w:pPr>
        <w:autoSpaceDE w:val="0"/>
        <w:autoSpaceDN w:val="0"/>
        <w:adjustRightInd w:val="0"/>
        <w:ind w:firstLine="720"/>
        <w:rPr>
          <w:lang w:val="lv-LV" w:bidi="ar-SA"/>
        </w:rPr>
      </w:pPr>
    </w:p>
    <w:p w14:paraId="0BDB8C4C" w14:textId="3E663AF9" w:rsidR="00177134" w:rsidRPr="00B31667" w:rsidRDefault="00177134" w:rsidP="00177134">
      <w:pPr>
        <w:ind w:firstLine="720"/>
        <w:rPr>
          <w:lang w:val="lv-LV"/>
        </w:rPr>
      </w:pPr>
      <w:r w:rsidRPr="00B31667">
        <w:rPr>
          <w:lang w:val="lv-LV"/>
        </w:rPr>
        <w:t xml:space="preserve">2. Ja projekta pieteikums atbilst administratīvās vērtēšanas kritērijiem, padome, saskaņā ar  nolikuma VII. </w:t>
      </w:r>
      <w:r w:rsidR="00427928" w:rsidRPr="00B31667">
        <w:rPr>
          <w:lang w:val="lv-LV"/>
        </w:rPr>
        <w:t>n</w:t>
      </w:r>
      <w:r w:rsidRPr="00B31667">
        <w:rPr>
          <w:lang w:val="lv-LV"/>
        </w:rPr>
        <w:t>odaļā noteikto, pieaicina divus vai vairāk attiecīgi piemērotus ekspertus projekta pieteikuma zinātniskajai ekspertīzei.</w:t>
      </w:r>
    </w:p>
    <w:p w14:paraId="00A1EB99" w14:textId="77777777" w:rsidR="00177134" w:rsidRPr="00B31667" w:rsidRDefault="00177134" w:rsidP="00177134">
      <w:pPr>
        <w:ind w:firstLine="720"/>
        <w:contextualSpacing/>
        <w:rPr>
          <w:lang w:val="lv-LV"/>
        </w:rPr>
      </w:pPr>
    </w:p>
    <w:p w14:paraId="5ED7F198" w14:textId="77777777" w:rsidR="00177134" w:rsidRPr="00B31667" w:rsidRDefault="00177134" w:rsidP="00177134">
      <w:pPr>
        <w:ind w:firstLine="720"/>
        <w:rPr>
          <w:sz w:val="23"/>
          <w:szCs w:val="23"/>
          <w:lang w:val="lv-LV"/>
        </w:rPr>
      </w:pPr>
      <w:r w:rsidRPr="00B31667">
        <w:rPr>
          <w:lang w:val="lv-LV"/>
        </w:rPr>
        <w:t>3. Pirms pieejas saņemšanas projekta pieteikumam informācijas sistēmā, eksperts:</w:t>
      </w:r>
    </w:p>
    <w:p w14:paraId="1D5C4A16" w14:textId="77777777" w:rsidR="00177134" w:rsidRPr="00B31667" w:rsidRDefault="00177134" w:rsidP="00177134">
      <w:pPr>
        <w:ind w:firstLine="720"/>
        <w:contextualSpacing/>
        <w:rPr>
          <w:lang w:val="lv-LV"/>
        </w:rPr>
      </w:pPr>
      <w:r w:rsidRPr="00B31667">
        <w:rPr>
          <w:lang w:val="lv-LV"/>
        </w:rPr>
        <w:t>3.1. apliecina, ka nav interešu konflikta, kā arī apņemas ievērot konfidencialitātes prasības, parakstot un ar elektroniskā pasta starpniecību nosūtot padomei nolikuma 5. pielikumu “Apliecinājums par interešu konflikta neesamību un konfidencialitātes ievērošanu” (turpmāk – eksperta apliecinājums);</w:t>
      </w:r>
    </w:p>
    <w:p w14:paraId="7892E237" w14:textId="77777777" w:rsidR="00177134" w:rsidRPr="00B31667" w:rsidRDefault="00177134" w:rsidP="00177134">
      <w:pPr>
        <w:ind w:firstLine="720"/>
        <w:contextualSpacing/>
        <w:rPr>
          <w:lang w:val="lv-LV"/>
        </w:rPr>
      </w:pPr>
      <w:r w:rsidRPr="00B31667">
        <w:rPr>
          <w:lang w:val="lv-LV"/>
        </w:rPr>
        <w:t>3.2. noslēdz ar padomi līgumu – nolikuma 6. pielikums “Pakalpojuma Līgums par zinātnisko izvērtēšanu” (turpmāk – pakalpojuma līgums).</w:t>
      </w:r>
    </w:p>
    <w:p w14:paraId="35FD48F9" w14:textId="77777777" w:rsidR="00177134" w:rsidRPr="00B31667" w:rsidRDefault="00177134" w:rsidP="00177134">
      <w:pPr>
        <w:ind w:firstLine="720"/>
        <w:contextualSpacing/>
        <w:rPr>
          <w:lang w:val="lv-LV"/>
        </w:rPr>
      </w:pPr>
    </w:p>
    <w:p w14:paraId="50E54F00" w14:textId="77777777" w:rsidR="00177134" w:rsidRPr="00B31667" w:rsidRDefault="00177134" w:rsidP="00177134">
      <w:pPr>
        <w:ind w:firstLine="720"/>
        <w:contextualSpacing/>
        <w:rPr>
          <w:lang w:val="lv-LV"/>
        </w:rPr>
      </w:pPr>
      <w:r w:rsidRPr="00B31667">
        <w:rPr>
          <w:lang w:val="lv-LV"/>
        </w:rPr>
        <w:t>4. Padome pēc eksperta apliecinājuma saņemšanas un pakalpojuma līguma noslēgšanas ekspertam dod pieeju projekta pieteikumam un visai nepieciešamajai informācijai informācijas sistēmā, lai veiktu attiecīgu projekta pieteikuma izvērtēšanu.</w:t>
      </w:r>
    </w:p>
    <w:p w14:paraId="081484FA" w14:textId="77777777" w:rsidR="00177134" w:rsidRPr="00B31667" w:rsidRDefault="00177134" w:rsidP="00177134">
      <w:pPr>
        <w:ind w:firstLine="720"/>
        <w:contextualSpacing/>
        <w:rPr>
          <w:lang w:val="lv-LV"/>
        </w:rPr>
      </w:pPr>
    </w:p>
    <w:p w14:paraId="163E135C" w14:textId="77777777" w:rsidR="00177134" w:rsidRPr="00B31667" w:rsidRDefault="00177134" w:rsidP="00177134">
      <w:pPr>
        <w:ind w:firstLine="720"/>
        <w:contextualSpacing/>
        <w:rPr>
          <w:lang w:val="lv-LV"/>
        </w:rPr>
      </w:pPr>
      <w:r w:rsidRPr="00B31667">
        <w:rPr>
          <w:lang w:val="lv-LV"/>
        </w:rPr>
        <w:t>5. Eksperts projekta pieteikuma vērtēšanu veic, pielietojot savu projektu zinātniskās vērtēšanas kompetenci un pieredzi attiecīgajā zinātnes nozarē un argumentējot savu vērtējumu ar zinātniskiem pamatojumiem.</w:t>
      </w:r>
    </w:p>
    <w:p w14:paraId="66796E29" w14:textId="77777777" w:rsidR="00177134" w:rsidRPr="00B31667" w:rsidRDefault="00177134" w:rsidP="00177134">
      <w:pPr>
        <w:ind w:firstLine="720"/>
        <w:contextualSpacing/>
        <w:rPr>
          <w:lang w:val="lv-LV"/>
        </w:rPr>
      </w:pPr>
    </w:p>
    <w:p w14:paraId="5B840E82" w14:textId="77777777" w:rsidR="00177134" w:rsidRPr="00B31667" w:rsidRDefault="00177134" w:rsidP="00177134">
      <w:pPr>
        <w:ind w:firstLine="720"/>
        <w:contextualSpacing/>
        <w:rPr>
          <w:lang w:val="lv-LV"/>
        </w:rPr>
      </w:pPr>
      <w:r w:rsidRPr="00B31667">
        <w:rPr>
          <w:lang w:val="lv-LV"/>
        </w:rPr>
        <w:t>6. Eksperts zinātniskās ekspertīzes laikā sadarbojas ar padomi, kā arī ievēro padomes dotos norādījumus saistībā ar ekspertīzes veikšanu saskaņā ar nolikumu un pakalpojuma līgumu.</w:t>
      </w:r>
    </w:p>
    <w:p w14:paraId="742D757A" w14:textId="77777777" w:rsidR="00177134" w:rsidRPr="00B31667" w:rsidRDefault="00177134" w:rsidP="00177134">
      <w:pPr>
        <w:ind w:firstLine="720"/>
        <w:contextualSpacing/>
        <w:rPr>
          <w:lang w:val="lv-LV"/>
        </w:rPr>
      </w:pPr>
    </w:p>
    <w:p w14:paraId="0F00CAE0" w14:textId="77777777" w:rsidR="00177134" w:rsidRPr="00B31667" w:rsidRDefault="00177134" w:rsidP="00177134">
      <w:pPr>
        <w:ind w:firstLine="720"/>
        <w:rPr>
          <w:lang w:val="lv-LV"/>
        </w:rPr>
      </w:pPr>
      <w:r w:rsidRPr="00B31667">
        <w:rPr>
          <w:lang w:val="lv-LV"/>
        </w:rPr>
        <w:t>7. Saskaņā ar nolikuma 44. punktu ekspertam ir tiesības projekta pieteikumam vērtēt tikai 20 lappuses, papildus izskatot līdz trīs lappusēm, ja ir pievienoti projekta rezultātu izmantošanā ieinteresēto institūciju apliecinājumi, rekomendācijas vēstules par sadarbību u. tml. dokumenti.</w:t>
      </w:r>
    </w:p>
    <w:p w14:paraId="29C178E9" w14:textId="3FA33484" w:rsidR="003270BF" w:rsidRPr="00B31667" w:rsidRDefault="003270BF" w:rsidP="00177134">
      <w:pPr>
        <w:autoSpaceDE w:val="0"/>
        <w:autoSpaceDN w:val="0"/>
        <w:adjustRightInd w:val="0"/>
        <w:ind w:firstLine="720"/>
        <w:rPr>
          <w:lang w:val="lv-LV"/>
        </w:rPr>
      </w:pPr>
    </w:p>
    <w:p w14:paraId="7E4851D7" w14:textId="77777777" w:rsidR="003270BF" w:rsidRPr="00B31667" w:rsidRDefault="003270BF" w:rsidP="003270BF">
      <w:pPr>
        <w:ind w:firstLine="720"/>
        <w:contextualSpacing/>
        <w:rPr>
          <w:lang w:val="lv-LV"/>
        </w:rPr>
      </w:pPr>
    </w:p>
    <w:p w14:paraId="75E8C8F2" w14:textId="77777777" w:rsidR="00317ABD" w:rsidRPr="00B31667" w:rsidRDefault="00317ABD" w:rsidP="0094247B">
      <w:pPr>
        <w:pStyle w:val="NoSpacing"/>
        <w:jc w:val="center"/>
        <w:rPr>
          <w:b/>
          <w:bCs/>
          <w:lang w:val="lv-LV"/>
        </w:rPr>
      </w:pPr>
      <w:bookmarkStart w:id="5" w:name="_Toc513469510"/>
      <w:bookmarkStart w:id="6" w:name="_Toc79581050"/>
    </w:p>
    <w:p w14:paraId="2A61F9C3" w14:textId="3BBEE2A1" w:rsidR="003270BF" w:rsidRPr="00B31667" w:rsidRDefault="003270BF" w:rsidP="0094247B">
      <w:pPr>
        <w:pStyle w:val="NoSpacing"/>
        <w:jc w:val="center"/>
        <w:rPr>
          <w:b/>
          <w:bCs/>
          <w:lang w:val="lv-LV"/>
        </w:rPr>
      </w:pPr>
      <w:r w:rsidRPr="00B31667">
        <w:rPr>
          <w:b/>
          <w:bCs/>
          <w:lang w:val="lv-LV"/>
        </w:rPr>
        <w:t>2.1. Projekta pieteikuma</w:t>
      </w:r>
      <w:r w:rsidR="00B93616" w:rsidRPr="00B31667">
        <w:rPr>
          <w:b/>
          <w:bCs/>
          <w:lang w:val="lv-LV"/>
        </w:rPr>
        <w:t xml:space="preserve"> individuālais</w:t>
      </w:r>
      <w:r w:rsidR="001D6C04" w:rsidRPr="00B31667">
        <w:rPr>
          <w:b/>
          <w:bCs/>
          <w:lang w:val="lv-LV"/>
        </w:rPr>
        <w:t xml:space="preserve"> vērtējums</w:t>
      </w:r>
      <w:bookmarkEnd w:id="5"/>
      <w:bookmarkEnd w:id="6"/>
    </w:p>
    <w:p w14:paraId="2DCECD0F" w14:textId="77777777" w:rsidR="0094247B" w:rsidRPr="00B31667" w:rsidRDefault="0094247B" w:rsidP="0094247B">
      <w:pPr>
        <w:pStyle w:val="NoSpacing"/>
        <w:jc w:val="center"/>
        <w:rPr>
          <w:b/>
          <w:bCs/>
          <w:lang w:val="lv-LV"/>
        </w:rPr>
      </w:pPr>
    </w:p>
    <w:p w14:paraId="0FDB81D7" w14:textId="7166F63E" w:rsidR="00801D65" w:rsidRPr="00B31667" w:rsidRDefault="00801D65" w:rsidP="00801D65">
      <w:pPr>
        <w:ind w:firstLine="720"/>
        <w:contextualSpacing/>
        <w:rPr>
          <w:lang w:val="lv-LV"/>
        </w:rPr>
      </w:pPr>
      <w:r w:rsidRPr="00B31667">
        <w:rPr>
          <w:lang w:val="lv-LV"/>
        </w:rPr>
        <w:t xml:space="preserve">8. </w:t>
      </w:r>
      <w:r w:rsidR="00EE3C01" w:rsidRPr="00B31667">
        <w:rPr>
          <w:lang w:val="lv-LV"/>
        </w:rPr>
        <w:t>Eksperts aizpilda un apstiprina eksperta projekta pieteikuma individuālo vērtējumu (turpmāk – individuālais vērtējums), kas veidots atbilstoši nolikuma 8. pielikumam “Projekta pieteikuma ekspertīzes individuālā/ekspertīzes konsolidētā vērtējuma veidlapa” informācijas sistēmā divu nedēļu laikā no pakalpojumu līguma noslēgšanas un pieejas projekta pieteikumam un visai nepieciešamajai informācijai saņemšanas dienas, ja pakalpojuma līgumā nav noteikts cits termiņš.</w:t>
      </w:r>
    </w:p>
    <w:p w14:paraId="21FA2E51" w14:textId="77777777" w:rsidR="00EE3C01" w:rsidRPr="00B31667" w:rsidRDefault="00EE3C01" w:rsidP="00801D65">
      <w:pPr>
        <w:ind w:firstLine="720"/>
        <w:contextualSpacing/>
        <w:rPr>
          <w:lang w:val="lv-LV"/>
        </w:rPr>
      </w:pPr>
    </w:p>
    <w:p w14:paraId="7310C4AF" w14:textId="77777777" w:rsidR="00801D65" w:rsidRPr="00B31667" w:rsidRDefault="00801D65" w:rsidP="00801D65">
      <w:pPr>
        <w:ind w:firstLine="720"/>
        <w:contextualSpacing/>
        <w:rPr>
          <w:lang w:val="lv-LV"/>
        </w:rPr>
      </w:pPr>
      <w:r w:rsidRPr="00B31667">
        <w:rPr>
          <w:lang w:val="lv-LV"/>
        </w:rPr>
        <w:t xml:space="preserve">9. Individuālajā vērtējumā eksperts izvērtē katru kritēriju un sniedz vērtējumu punktos, ņemot vērā metodikas 13. punktā norādītos apsvērumus. </w:t>
      </w:r>
    </w:p>
    <w:p w14:paraId="65565486" w14:textId="77777777" w:rsidR="00801D65" w:rsidRPr="00B31667" w:rsidRDefault="00801D65" w:rsidP="00801D65">
      <w:pPr>
        <w:ind w:firstLine="720"/>
        <w:contextualSpacing/>
        <w:rPr>
          <w:lang w:val="lv-LV"/>
        </w:rPr>
      </w:pPr>
    </w:p>
    <w:p w14:paraId="3BF588B3" w14:textId="77777777" w:rsidR="00801D65" w:rsidRPr="00B31667" w:rsidRDefault="00801D65" w:rsidP="00801D65">
      <w:pPr>
        <w:ind w:firstLine="720"/>
        <w:contextualSpacing/>
        <w:rPr>
          <w:lang w:val="lv-LV"/>
        </w:rPr>
      </w:pPr>
      <w:r w:rsidRPr="00B31667">
        <w:rPr>
          <w:lang w:val="lv-LV"/>
        </w:rPr>
        <w:t>10. Eksperts izvērtē kritērijus un piešķir vērtējumu no 1 līdz 5 punktiem katrā kritērijā, kur:</w:t>
      </w:r>
    </w:p>
    <w:p w14:paraId="558A03B5" w14:textId="77777777" w:rsidR="00801D65" w:rsidRPr="00B31667" w:rsidRDefault="00801D65" w:rsidP="00801D65">
      <w:pPr>
        <w:ind w:firstLine="720"/>
        <w:contextualSpacing/>
        <w:rPr>
          <w:lang w:val="lv-LV"/>
        </w:rPr>
      </w:pPr>
      <w:r w:rsidRPr="00B31667">
        <w:rPr>
          <w:lang w:val="lv-LV"/>
        </w:rPr>
        <w:t>10.1. Izcili – 5 punkti (izcils projekta pieteikums, atbilst augstākajām attiecīgās zinātnes nozares prasībām vai pat pārsniedz tās kritērijā, jebkura projekta pieteikuma nepilnība ir nenozīmīga);</w:t>
      </w:r>
    </w:p>
    <w:p w14:paraId="2ABD17F0" w14:textId="77777777" w:rsidR="00801D65" w:rsidRPr="00B31667" w:rsidRDefault="00801D65" w:rsidP="00801D65">
      <w:pPr>
        <w:ind w:firstLine="720"/>
        <w:contextualSpacing/>
        <w:rPr>
          <w:lang w:val="lv-LV"/>
        </w:rPr>
      </w:pPr>
      <w:r w:rsidRPr="00B31667">
        <w:rPr>
          <w:lang w:val="lv-LV"/>
        </w:rPr>
        <w:t>10.2. Labi – 4 punkti (labs projekta pieteikums, atbilst attiecīgās zinātnes nozares prasībām kritērijā, tomēr ir konstatējami atsevišķi trūkumi);</w:t>
      </w:r>
    </w:p>
    <w:p w14:paraId="334C1C38" w14:textId="77777777" w:rsidR="00801D65" w:rsidRPr="00B31667" w:rsidRDefault="00801D65" w:rsidP="00801D65">
      <w:pPr>
        <w:ind w:firstLine="720"/>
        <w:contextualSpacing/>
        <w:rPr>
          <w:lang w:val="lv-LV"/>
        </w:rPr>
      </w:pPr>
      <w:r w:rsidRPr="00B31667">
        <w:rPr>
          <w:lang w:val="lv-LV"/>
        </w:rPr>
        <w:t>10.3. Apmierinoši – 3 punkti (apmierinošs projekta pieteikums, kopumā atbilst attiecīgās zinātnes nozares prasībām kritērijā, ir konstatējami atsevišķi trūkumi, kas apgrūtinās projekta realizāciju un augstu rezultātu sasniegšanu);</w:t>
      </w:r>
    </w:p>
    <w:p w14:paraId="09E35582" w14:textId="77777777" w:rsidR="00801D65" w:rsidRPr="00B31667" w:rsidRDefault="00801D65" w:rsidP="00801D65">
      <w:pPr>
        <w:ind w:firstLine="720"/>
        <w:contextualSpacing/>
        <w:rPr>
          <w:lang w:val="lv-LV"/>
        </w:rPr>
      </w:pPr>
      <w:r w:rsidRPr="00B31667">
        <w:rPr>
          <w:lang w:val="lv-LV"/>
        </w:rPr>
        <w:t>10.4. Vāji – 2 punkti (vājš projekta pieteikums, daļēji vai tikai vispārēji atbilst attiecīgās zinātnes nozares prasībām kritērijā, ir konstatējami trūkumi, kas padara apgrūtinošu projekta sekmīgu realizāciju un mērķu sasniegšanu);</w:t>
      </w:r>
    </w:p>
    <w:p w14:paraId="71540270" w14:textId="77777777" w:rsidR="00801D65" w:rsidRPr="00B31667" w:rsidRDefault="00801D65" w:rsidP="00801D65">
      <w:pPr>
        <w:ind w:firstLine="720"/>
        <w:contextualSpacing/>
        <w:rPr>
          <w:lang w:val="lv-LV"/>
        </w:rPr>
      </w:pPr>
      <w:r w:rsidRPr="00B31667">
        <w:rPr>
          <w:lang w:val="lv-LV"/>
        </w:rPr>
        <w:t>10.5. Neapmierinoši – 1 punkts (neapmierinošs projekta pieteikums, neatbilst attiecīgās zinātnes nozares prasībām kritērijā, un sniegtā informācija ir nepietiekama izvērtējuma veikšanai kritērijā, kā arī ir konstatējami būtiski trūkumi, kas padara apšaubāmu projekta realizāciju un mērķu sasniegšanu);</w:t>
      </w:r>
    </w:p>
    <w:p w14:paraId="3EEE74F4" w14:textId="77777777" w:rsidR="00801D65" w:rsidRPr="00B31667" w:rsidRDefault="00801D65" w:rsidP="00801D65">
      <w:pPr>
        <w:ind w:firstLine="720"/>
        <w:contextualSpacing/>
        <w:rPr>
          <w:lang w:val="lv-LV"/>
        </w:rPr>
      </w:pPr>
      <w:r w:rsidRPr="00B31667">
        <w:rPr>
          <w:lang w:val="lv-LV"/>
        </w:rPr>
        <w:t>10.6. ja projekta pieteikuma vērtējums attiecīgajā kritērijā pārsniedz iepriekšējā zemākā vērtējuma prasības, bet pilnībā neizpilda nākošā augstākā vērtējuma prasības, vērtējumu var izteikt, piešķirot arī puspunktu, tas ir 0,5.</w:t>
      </w:r>
    </w:p>
    <w:p w14:paraId="5D098EA1" w14:textId="77777777" w:rsidR="00801D65" w:rsidRPr="00B31667" w:rsidRDefault="00801D65" w:rsidP="00801D65">
      <w:pPr>
        <w:ind w:firstLine="720"/>
        <w:contextualSpacing/>
        <w:rPr>
          <w:lang w:val="lv-LV"/>
        </w:rPr>
      </w:pPr>
    </w:p>
    <w:p w14:paraId="52B19619" w14:textId="77777777" w:rsidR="00801D65" w:rsidRPr="00B31667" w:rsidRDefault="00801D65" w:rsidP="00801D65">
      <w:pPr>
        <w:ind w:firstLine="720"/>
        <w:contextualSpacing/>
        <w:rPr>
          <w:lang w:val="lv-LV"/>
        </w:rPr>
      </w:pPr>
      <w:r w:rsidRPr="00B31667">
        <w:rPr>
          <w:lang w:val="lv-LV"/>
        </w:rPr>
        <w:t>11. Par katra kritērija vērtējumu punktos eksperts, pielietojot savu projektu zinātniskās vērtēšanas kompetenci un darba pieredzi attiecīgajā zinātnes nozarē, sniedz zinātniski argumentētu pamatojumu. Eksperts pamatojumā skaidro piešķirto punktu skaitu, izmantojot savu profesionālo kvalifikāciju un pieredzi attiecīgajā zinātnes nozarē un tematikā.</w:t>
      </w:r>
    </w:p>
    <w:p w14:paraId="01D80E3C" w14:textId="77777777" w:rsidR="00801D65" w:rsidRPr="00B31667" w:rsidRDefault="00801D65" w:rsidP="00801D65">
      <w:pPr>
        <w:ind w:firstLine="720"/>
        <w:contextualSpacing/>
        <w:rPr>
          <w:lang w:val="lv-LV"/>
        </w:rPr>
      </w:pPr>
    </w:p>
    <w:p w14:paraId="58A6BC68" w14:textId="0ED92AE7" w:rsidR="00801D65" w:rsidRPr="00B31667" w:rsidRDefault="00801D65" w:rsidP="00801D65">
      <w:pPr>
        <w:ind w:firstLine="720"/>
        <w:contextualSpacing/>
        <w:rPr>
          <w:lang w:val="lv-LV"/>
        </w:rPr>
      </w:pPr>
      <w:r w:rsidRPr="00B31667">
        <w:rPr>
          <w:lang w:val="lv-LV"/>
        </w:rPr>
        <w:t xml:space="preserve">12. </w:t>
      </w:r>
      <w:r w:rsidR="00B64AB7" w:rsidRPr="00B31667">
        <w:rPr>
          <w:lang w:val="lv-LV"/>
        </w:rPr>
        <w:t xml:space="preserve">Trīs </w:t>
      </w:r>
      <w:r w:rsidR="00AB1B1F" w:rsidRPr="00B31667">
        <w:rPr>
          <w:lang w:val="lv-LV"/>
        </w:rPr>
        <w:t xml:space="preserve">kalendāro </w:t>
      </w:r>
      <w:r w:rsidR="00B64AB7" w:rsidRPr="00B31667">
        <w:rPr>
          <w:lang w:val="lv-LV"/>
        </w:rPr>
        <w:t>dienu laikā no individuālā vērtējuma saņemšanas dienas padome pārbauda, neiejaucoties eksperta kompetencē, vai individuālais vērtējums aptver MK noteikumu 27., 28. un 29. punktā minētos apsvērumus, kā arī atbilst metodikai, nepieciešamības gadījumā atgriežot individuālo vērtējumu ekspertam precizēšanai/pārstrādāšanai/pilnveidošanai, argumentēti pamatojot atgriešanas iemeslus. Atgriešanas gadījumā eksperts trīs dienu laikā no padomes paziņojuma par eksperta individuālā vērtējuma atgriešanu, kas nosūtīts ar elektroniskā pasta starpniecību, saņemšanas dienas, precizē, pārstrādā un apstiprina individuālo vērtējumu informācijas sistēmā.</w:t>
      </w:r>
    </w:p>
    <w:p w14:paraId="0F96CCDC" w14:textId="77777777" w:rsidR="00801D65" w:rsidRPr="00B31667" w:rsidRDefault="00801D65" w:rsidP="00801D65">
      <w:pPr>
        <w:ind w:firstLine="720"/>
        <w:contextualSpacing/>
        <w:rPr>
          <w:lang w:val="lv-LV"/>
        </w:rPr>
      </w:pPr>
    </w:p>
    <w:p w14:paraId="273DCDB2" w14:textId="77777777" w:rsidR="00801D65" w:rsidRPr="00B31667" w:rsidRDefault="00801D65" w:rsidP="00801D65">
      <w:pPr>
        <w:ind w:firstLine="720"/>
        <w:contextualSpacing/>
        <w:rPr>
          <w:lang w:val="lv-LV"/>
        </w:rPr>
      </w:pPr>
      <w:r w:rsidRPr="00B31667">
        <w:rPr>
          <w:lang w:val="lv-LV"/>
        </w:rPr>
        <w:t>13. Eksperts aizpilda individuālo vērtējumu informācijas sistēmā (skatīt nolikuma 8. pielikumu “Projekta pieteikuma ekspertīzes individuālā/ekspertīzes konsolidētā vērtējuma veidlapa”) atbilstoši šādiem kritērijiem un apsvērumiem:</w:t>
      </w:r>
    </w:p>
    <w:p w14:paraId="0908DADE" w14:textId="77777777" w:rsidR="00801D65" w:rsidRPr="00B31667" w:rsidRDefault="00801D65" w:rsidP="00801D65">
      <w:pPr>
        <w:rPr>
          <w:lang w:val="lv-LV"/>
        </w:rPr>
      </w:pPr>
    </w:p>
    <w:tbl>
      <w:tblPr>
        <w:tblStyle w:val="TableGrid"/>
        <w:tblW w:w="9781" w:type="dxa"/>
        <w:tblInd w:w="-147" w:type="dxa"/>
        <w:tblLook w:val="04A0" w:firstRow="1" w:lastRow="0" w:firstColumn="1" w:lastColumn="0" w:noHBand="0" w:noVBand="1"/>
      </w:tblPr>
      <w:tblGrid>
        <w:gridCol w:w="576"/>
        <w:gridCol w:w="3530"/>
        <w:gridCol w:w="1990"/>
        <w:gridCol w:w="3685"/>
      </w:tblGrid>
      <w:tr w:rsidR="00F5348F" w:rsidRPr="006877F1" w14:paraId="6A6854E4" w14:textId="77777777" w:rsidTr="00410212">
        <w:tc>
          <w:tcPr>
            <w:tcW w:w="9781" w:type="dxa"/>
            <w:gridSpan w:val="4"/>
            <w:shd w:val="clear" w:color="auto" w:fill="auto"/>
          </w:tcPr>
          <w:p w14:paraId="30CAAD55" w14:textId="4BD848F1" w:rsidR="00EE5F77" w:rsidRPr="00B31667" w:rsidRDefault="00EE5F77" w:rsidP="008A16FD">
            <w:pPr>
              <w:jc w:val="center"/>
              <w:rPr>
                <w:b/>
                <w:lang w:val="lv-LV"/>
              </w:rPr>
            </w:pPr>
            <w:r w:rsidRPr="00B31667">
              <w:rPr>
                <w:b/>
                <w:lang w:val="lv-LV"/>
              </w:rPr>
              <w:t xml:space="preserve">Projekta </w:t>
            </w:r>
            <w:r w:rsidR="008A16FD" w:rsidRPr="00B31667">
              <w:rPr>
                <w:b/>
                <w:lang w:val="lv-LV"/>
              </w:rPr>
              <w:t>pieteikuma</w:t>
            </w:r>
            <w:r w:rsidRPr="00B31667">
              <w:rPr>
                <w:b/>
                <w:lang w:val="lv-LV"/>
              </w:rPr>
              <w:t xml:space="preserve"> </w:t>
            </w:r>
            <w:r w:rsidR="005D2D37" w:rsidRPr="00B31667">
              <w:rPr>
                <w:b/>
                <w:lang w:val="lv-LV"/>
              </w:rPr>
              <w:t xml:space="preserve">ekspertīzes </w:t>
            </w:r>
            <w:r w:rsidRPr="00B31667">
              <w:rPr>
                <w:b/>
                <w:lang w:val="lv-LV"/>
              </w:rPr>
              <w:t>individuālais/konsolidētais vērtējums</w:t>
            </w:r>
          </w:p>
        </w:tc>
      </w:tr>
      <w:tr w:rsidR="00F5348F" w:rsidRPr="00B31667" w14:paraId="196F019B" w14:textId="77777777" w:rsidTr="00410212">
        <w:tc>
          <w:tcPr>
            <w:tcW w:w="9781" w:type="dxa"/>
            <w:gridSpan w:val="4"/>
            <w:shd w:val="clear" w:color="auto" w:fill="auto"/>
          </w:tcPr>
          <w:p w14:paraId="3F8DA5D1" w14:textId="77777777" w:rsidR="00EE5F77" w:rsidRPr="00B31667" w:rsidRDefault="00EE5F77" w:rsidP="00410212">
            <w:pPr>
              <w:rPr>
                <w:lang w:val="lv-LV"/>
              </w:rPr>
            </w:pPr>
            <w:r w:rsidRPr="00B31667">
              <w:rPr>
                <w:lang w:val="lv-LV"/>
              </w:rPr>
              <w:t>Projekta nosaukums:</w:t>
            </w:r>
          </w:p>
          <w:p w14:paraId="381F077C" w14:textId="77777777" w:rsidR="00EE5F77" w:rsidRPr="00B31667" w:rsidRDefault="00EE5F77" w:rsidP="00410212">
            <w:pPr>
              <w:rPr>
                <w:lang w:val="lv-LV"/>
              </w:rPr>
            </w:pPr>
            <w:r w:rsidRPr="00B31667">
              <w:rPr>
                <w:lang w:val="lv-LV"/>
              </w:rPr>
              <w:t>Eksperts/i:</w:t>
            </w:r>
          </w:p>
        </w:tc>
      </w:tr>
      <w:tr w:rsidR="00F5348F" w:rsidRPr="00B31667" w14:paraId="2B0F4D1B" w14:textId="77777777" w:rsidTr="00410212">
        <w:tc>
          <w:tcPr>
            <w:tcW w:w="576" w:type="dxa"/>
            <w:shd w:val="clear" w:color="auto" w:fill="auto"/>
          </w:tcPr>
          <w:p w14:paraId="529D5DD1" w14:textId="77777777" w:rsidR="00EE5F77" w:rsidRPr="00B31667" w:rsidRDefault="00EE5F77" w:rsidP="00410212">
            <w:pPr>
              <w:rPr>
                <w:b/>
                <w:lang w:val="lv-LV"/>
              </w:rPr>
            </w:pPr>
            <w:r w:rsidRPr="00B31667">
              <w:rPr>
                <w:b/>
                <w:lang w:val="lv-LV"/>
              </w:rPr>
              <w:t>1.</w:t>
            </w:r>
          </w:p>
        </w:tc>
        <w:tc>
          <w:tcPr>
            <w:tcW w:w="5520" w:type="dxa"/>
            <w:gridSpan w:val="2"/>
            <w:shd w:val="clear" w:color="auto" w:fill="auto"/>
          </w:tcPr>
          <w:p w14:paraId="7A24F1D7" w14:textId="2DB09417" w:rsidR="00EE5F77" w:rsidRPr="00B31667" w:rsidRDefault="005D2D37" w:rsidP="00410212">
            <w:pPr>
              <w:jc w:val="center"/>
              <w:rPr>
                <w:b/>
                <w:lang w:val="lv-LV"/>
              </w:rPr>
            </w:pPr>
            <w:r w:rsidRPr="00B31667">
              <w:rPr>
                <w:b/>
                <w:lang w:val="lv-LV"/>
              </w:rPr>
              <w:t xml:space="preserve">Kritērijs: </w:t>
            </w:r>
            <w:r w:rsidR="000B3AEB" w:rsidRPr="00B31667">
              <w:rPr>
                <w:b/>
                <w:lang w:val="lv-LV"/>
              </w:rPr>
              <w:t>Projekta zinātniskā kvalitāte</w:t>
            </w:r>
          </w:p>
        </w:tc>
        <w:tc>
          <w:tcPr>
            <w:tcW w:w="3685" w:type="dxa"/>
            <w:shd w:val="clear" w:color="auto" w:fill="auto"/>
          </w:tcPr>
          <w:p w14:paraId="765EB9EA" w14:textId="77777777" w:rsidR="00EE5F77" w:rsidRPr="00B31667" w:rsidRDefault="00EE5F77" w:rsidP="00410212">
            <w:pPr>
              <w:rPr>
                <w:b/>
                <w:lang w:val="lv-LV"/>
              </w:rPr>
            </w:pPr>
            <w:r w:rsidRPr="00B31667">
              <w:rPr>
                <w:lang w:val="lv-LV"/>
              </w:rPr>
              <w:t>Maksimāli 5 punkti</w:t>
            </w:r>
          </w:p>
        </w:tc>
      </w:tr>
      <w:tr w:rsidR="00CA63BB" w:rsidRPr="006877F1" w14:paraId="51DECF31" w14:textId="77777777" w:rsidTr="00410212">
        <w:tc>
          <w:tcPr>
            <w:tcW w:w="576" w:type="dxa"/>
            <w:shd w:val="clear" w:color="auto" w:fill="auto"/>
          </w:tcPr>
          <w:p w14:paraId="050DCB78" w14:textId="77777777" w:rsidR="00CA63BB" w:rsidRPr="00B31667" w:rsidRDefault="00CA63BB" w:rsidP="00CA63BB">
            <w:pPr>
              <w:rPr>
                <w:b/>
                <w:lang w:val="lv-LV"/>
              </w:rPr>
            </w:pPr>
            <w:r w:rsidRPr="00B31667">
              <w:rPr>
                <w:b/>
                <w:lang w:val="lv-LV"/>
              </w:rPr>
              <w:t>1.1.</w:t>
            </w:r>
          </w:p>
        </w:tc>
        <w:tc>
          <w:tcPr>
            <w:tcW w:w="3530" w:type="dxa"/>
            <w:shd w:val="clear" w:color="auto" w:fill="auto"/>
          </w:tcPr>
          <w:p w14:paraId="7D437915" w14:textId="4B9E3A86" w:rsidR="00CA63BB" w:rsidRPr="00B31667" w:rsidRDefault="008B690B" w:rsidP="00CA63BB">
            <w:pPr>
              <w:rPr>
                <w:lang w:val="lv-LV"/>
              </w:rPr>
            </w:pPr>
            <w:r w:rsidRPr="00B31667">
              <w:rPr>
                <w:lang w:val="lv-LV"/>
              </w:rPr>
              <w:t xml:space="preserve">Apsvērums: </w:t>
            </w:r>
            <w:r w:rsidR="00CA63BB" w:rsidRPr="00B31667">
              <w:rPr>
                <w:lang w:val="lv-LV"/>
              </w:rPr>
              <w:t>pētījuma zinātniskā kvalitāte, ticamība un novitāte</w:t>
            </w:r>
          </w:p>
        </w:tc>
        <w:tc>
          <w:tcPr>
            <w:tcW w:w="5675" w:type="dxa"/>
            <w:gridSpan w:val="2"/>
            <w:vMerge w:val="restart"/>
            <w:shd w:val="clear" w:color="auto" w:fill="auto"/>
          </w:tcPr>
          <w:p w14:paraId="1088C0D6" w14:textId="77777777" w:rsidR="00CA63BB" w:rsidRPr="00B31667" w:rsidRDefault="00CA63BB" w:rsidP="00CA63BB">
            <w:pPr>
              <w:rPr>
                <w:i/>
                <w:lang w:val="lv-LV"/>
              </w:rPr>
            </w:pPr>
            <w:r w:rsidRPr="00B31667">
              <w:rPr>
                <w:i/>
                <w:lang w:val="lv-LV"/>
              </w:rPr>
              <w:t xml:space="preserve">Eksperts pamato sniegto vērtējumu punktos, ņemot vērā kritērija kopumā un kritērija katra apsvēruma izpildi. </w:t>
            </w:r>
          </w:p>
          <w:p w14:paraId="695A7FF9" w14:textId="77777777" w:rsidR="00CA63BB" w:rsidRPr="00B31667" w:rsidRDefault="00CA63BB" w:rsidP="00CA63BB">
            <w:pPr>
              <w:rPr>
                <w:i/>
                <w:lang w:val="lv-LV"/>
              </w:rPr>
            </w:pPr>
            <w:r w:rsidRPr="00B31667">
              <w:rPr>
                <w:i/>
                <w:lang w:val="lv-LV"/>
              </w:rPr>
              <w:lastRenderedPageBreak/>
              <w:t xml:space="preserve">1. Kritērijam specifiska informācija ir dota projekta pieteikuma apraksta 1. nodaļā “Zinātniskā izcilība”, kā arī 2.4. apakšnodaļā “Projekta zinātniskie rezultāti un to pieejamības nodrošināšana” un 3.1. apakšnodaļā “Projekta iesniedzējs un zinātniskā grupa”, bet, vērtējot kritēriju, jāņem vērā projekta pieteikums kopumā. </w:t>
            </w:r>
          </w:p>
          <w:p w14:paraId="4FEC5011" w14:textId="77777777" w:rsidR="00CA63BB" w:rsidRPr="00B31667" w:rsidRDefault="00CA63BB" w:rsidP="00CA63BB">
            <w:pPr>
              <w:rPr>
                <w:i/>
                <w:lang w:val="lv-LV"/>
              </w:rPr>
            </w:pPr>
            <w:r w:rsidRPr="00B31667">
              <w:rPr>
                <w:i/>
                <w:lang w:val="lv-LV"/>
              </w:rPr>
              <w:t>2. Projekta zinātnisko izcilību, tajā skaitā izvēlēto pētījuma stratēģiju un metodoloģiskos risinājumus, spēju radīt jaunas zināšanas vai tehnoloģiskās atziņas, kā arī spēju veidot un attīstīt starpdisciplināru un iekļaujošu starptautiski konkurētspējīgu zinātnieku grupu, kas zinātniskajā darbībā izmanto pētniecības metodes un tehnoloģijas, kas ir atzītas pasaules zinātnieku vidū, vērtē atbilstoši attiecīgās zinātnes nozares vai nozaru un projekta specifikai, kā arī projekta pieteikuma iesniedzēja un projekta sadarbības partneru (ja tādi ir) institūciju specifikai.</w:t>
            </w:r>
          </w:p>
          <w:p w14:paraId="49E617A4" w14:textId="77777777" w:rsidR="00CA63BB" w:rsidRPr="00B31667" w:rsidRDefault="00CA63BB" w:rsidP="00CA63BB">
            <w:pPr>
              <w:rPr>
                <w:i/>
                <w:lang w:val="lv-LV"/>
              </w:rPr>
            </w:pPr>
            <w:r w:rsidRPr="00B31667">
              <w:rPr>
                <w:i/>
                <w:lang w:val="lv-LV"/>
              </w:rPr>
              <w:t>3. Izvērtēšanā ņem vērā:</w:t>
            </w:r>
          </w:p>
          <w:p w14:paraId="640759F2" w14:textId="0F8D97A2" w:rsidR="00CA63BB" w:rsidRPr="00B31667" w:rsidRDefault="00CA63BB" w:rsidP="00CA63BB">
            <w:pPr>
              <w:rPr>
                <w:i/>
                <w:lang w:val="lv-LV"/>
              </w:rPr>
            </w:pPr>
            <w:r w:rsidRPr="00B31667">
              <w:rPr>
                <w:i/>
                <w:lang w:val="lv-LV"/>
              </w:rPr>
              <w:t>1) programmas virsmērķi un mērķi (atbilstoši MK rīkojuma 4. un 5. punkts);</w:t>
            </w:r>
          </w:p>
          <w:p w14:paraId="6136772C" w14:textId="72F14390" w:rsidR="00CA63BB" w:rsidRPr="00B31667" w:rsidRDefault="00CA63BB" w:rsidP="00CA63BB">
            <w:pPr>
              <w:rPr>
                <w:i/>
                <w:lang w:val="lv-LV"/>
              </w:rPr>
            </w:pPr>
            <w:r w:rsidRPr="00B31667">
              <w:rPr>
                <w:i/>
                <w:lang w:val="lv-LV"/>
              </w:rPr>
              <w:t xml:space="preserve">2) izvēlēto uzdevumu (atbilstoši </w:t>
            </w:r>
            <w:r w:rsidR="00427928" w:rsidRPr="00B31667">
              <w:rPr>
                <w:i/>
                <w:lang w:val="lv-LV"/>
              </w:rPr>
              <w:t xml:space="preserve">MK rīkojuma </w:t>
            </w:r>
            <w:r w:rsidRPr="00B31667">
              <w:rPr>
                <w:i/>
                <w:lang w:val="lv-LV"/>
              </w:rPr>
              <w:t>6.3. apakšpunkts vai 6.4. apakšpunkts)</w:t>
            </w:r>
          </w:p>
          <w:p w14:paraId="4F1E8A7D" w14:textId="2CB9D4BD" w:rsidR="00CA63BB" w:rsidRPr="00B31667" w:rsidRDefault="00CA63BB" w:rsidP="00CA63BB">
            <w:pPr>
              <w:rPr>
                <w:i/>
                <w:lang w:val="lv-LV"/>
              </w:rPr>
            </w:pPr>
            <w:r w:rsidRPr="00B31667">
              <w:rPr>
                <w:i/>
                <w:lang w:val="lv-LV"/>
              </w:rPr>
              <w:t xml:space="preserve">3) izvēlētajam </w:t>
            </w:r>
            <w:r w:rsidR="00427928" w:rsidRPr="00B31667">
              <w:rPr>
                <w:i/>
                <w:lang w:val="lv-LV"/>
              </w:rPr>
              <w:t xml:space="preserve">MK rīkojuma 6.3. apakšpunkta vai 6.4. apakšpunkta </w:t>
            </w:r>
            <w:r w:rsidRPr="00B31667">
              <w:rPr>
                <w:i/>
                <w:lang w:val="lv-LV"/>
              </w:rPr>
              <w:t xml:space="preserve">uzdevumam atbilstošie  </w:t>
            </w:r>
            <w:r w:rsidR="00240382" w:rsidRPr="00B31667">
              <w:rPr>
                <w:i/>
                <w:lang w:val="lv-LV"/>
              </w:rPr>
              <w:t xml:space="preserve">darba </w:t>
            </w:r>
            <w:r w:rsidRPr="00B31667">
              <w:rPr>
                <w:i/>
                <w:lang w:val="lv-LV"/>
              </w:rPr>
              <w:t>uzdevumi (atbilstoši konkursa nolikuma 10.1. un 10.2. apakšpunkts);</w:t>
            </w:r>
          </w:p>
          <w:p w14:paraId="3865D4CB" w14:textId="0E900CA0" w:rsidR="00CA63BB" w:rsidRPr="00B31667" w:rsidRDefault="00CA63BB" w:rsidP="00CA63BB">
            <w:pPr>
              <w:rPr>
                <w:i/>
                <w:lang w:val="lv-LV"/>
              </w:rPr>
            </w:pPr>
            <w:r w:rsidRPr="00B31667">
              <w:rPr>
                <w:i/>
                <w:lang w:val="lv-LV"/>
              </w:rPr>
              <w:t>4) sasniedzamos</w:t>
            </w:r>
            <w:r w:rsidR="00427928" w:rsidRPr="00B31667">
              <w:rPr>
                <w:i/>
                <w:lang w:val="lv-LV"/>
              </w:rPr>
              <w:t xml:space="preserve"> horizontālos uzdevumus un</w:t>
            </w:r>
            <w:r w:rsidRPr="00B31667">
              <w:rPr>
                <w:i/>
                <w:lang w:val="lv-LV"/>
              </w:rPr>
              <w:t xml:space="preserve"> </w:t>
            </w:r>
            <w:r w:rsidR="00427928" w:rsidRPr="00B31667">
              <w:rPr>
                <w:i/>
                <w:lang w:val="lv-LV"/>
              </w:rPr>
              <w:t xml:space="preserve">projekta </w:t>
            </w:r>
            <w:r w:rsidRPr="00B31667">
              <w:rPr>
                <w:i/>
                <w:lang w:val="lv-LV"/>
              </w:rPr>
              <w:t xml:space="preserve">rezultātus (atbilstoši MK rīkojuma </w:t>
            </w:r>
            <w:r w:rsidR="00945598" w:rsidRPr="00B31667">
              <w:rPr>
                <w:i/>
                <w:lang w:val="lv-LV"/>
              </w:rPr>
              <w:t>7</w:t>
            </w:r>
            <w:r w:rsidRPr="00B31667">
              <w:rPr>
                <w:i/>
                <w:lang w:val="lv-LV"/>
              </w:rPr>
              <w:t xml:space="preserve">. punktam un </w:t>
            </w:r>
            <w:r w:rsidR="00945598" w:rsidRPr="00B31667">
              <w:rPr>
                <w:i/>
                <w:lang w:val="lv-LV"/>
              </w:rPr>
              <w:t>8</w:t>
            </w:r>
            <w:r w:rsidRPr="00B31667">
              <w:rPr>
                <w:i/>
                <w:lang w:val="lv-LV"/>
              </w:rPr>
              <w:t>. punktam);</w:t>
            </w:r>
          </w:p>
          <w:p w14:paraId="37C8897F" w14:textId="1A16C37B" w:rsidR="00CA63BB" w:rsidRPr="00B31667" w:rsidRDefault="00CA63BB" w:rsidP="00CA63BB">
            <w:pPr>
              <w:rPr>
                <w:i/>
                <w:lang w:val="lv-LV"/>
              </w:rPr>
            </w:pPr>
            <w:r w:rsidRPr="00B31667">
              <w:rPr>
                <w:i/>
                <w:lang w:val="lv-LV"/>
              </w:rPr>
              <w:t xml:space="preserve">5)novērtē, vai projekta pieteikums ir </w:t>
            </w:r>
            <w:r w:rsidR="00240382" w:rsidRPr="00B31667">
              <w:rPr>
                <w:i/>
                <w:lang w:val="lv-LV"/>
              </w:rPr>
              <w:t>atbilstošs</w:t>
            </w:r>
            <w:r w:rsidRPr="00B31667">
              <w:rPr>
                <w:i/>
                <w:lang w:val="lv-LV"/>
              </w:rPr>
              <w:t xml:space="preserve"> lai sasniegtu programmas virsmērķi un mērķ</w:t>
            </w:r>
            <w:r w:rsidR="00427928" w:rsidRPr="00B31667">
              <w:rPr>
                <w:i/>
                <w:lang w:val="lv-LV"/>
              </w:rPr>
              <w:t>i</w:t>
            </w:r>
            <w:r w:rsidRPr="00B31667">
              <w:rPr>
                <w:i/>
                <w:lang w:val="lv-LV"/>
              </w:rPr>
              <w:t xml:space="preserve"> </w:t>
            </w:r>
            <w:r w:rsidR="00D26216" w:rsidRPr="00B31667">
              <w:rPr>
                <w:i/>
                <w:lang w:val="lv-LV"/>
              </w:rPr>
              <w:t xml:space="preserve">saskaņā ar </w:t>
            </w:r>
            <w:r w:rsidRPr="00B31667">
              <w:rPr>
                <w:i/>
                <w:lang w:val="lv-LV"/>
              </w:rPr>
              <w:t xml:space="preserve"> un paredzēt</w:t>
            </w:r>
            <w:r w:rsidR="00D26216" w:rsidRPr="00B31667">
              <w:rPr>
                <w:i/>
                <w:lang w:val="lv-LV"/>
              </w:rPr>
              <w:t>o</w:t>
            </w:r>
            <w:r w:rsidRPr="00B31667">
              <w:rPr>
                <w:i/>
                <w:lang w:val="lv-LV"/>
              </w:rPr>
              <w:t xml:space="preserve"> īstenošanas termiņ</w:t>
            </w:r>
            <w:r w:rsidR="00D26216" w:rsidRPr="00B31667">
              <w:rPr>
                <w:i/>
                <w:lang w:val="lv-LV"/>
              </w:rPr>
              <w:t>u</w:t>
            </w:r>
            <w:r w:rsidRPr="00B31667">
              <w:rPr>
                <w:i/>
                <w:lang w:val="lv-LV"/>
              </w:rPr>
              <w:t>.</w:t>
            </w:r>
          </w:p>
          <w:p w14:paraId="3D8C7E87" w14:textId="234FA781" w:rsidR="00CA63BB" w:rsidRPr="00B31667" w:rsidRDefault="00CA63BB" w:rsidP="00CA63BB">
            <w:pPr>
              <w:rPr>
                <w:i/>
                <w:lang w:val="lv-LV"/>
              </w:rPr>
            </w:pPr>
            <w:r w:rsidRPr="00B31667">
              <w:rPr>
                <w:i/>
                <w:lang w:val="lv-LV"/>
              </w:rPr>
              <w:t>4. Izvērtē projekta kopējo potenciālu attīstīt zināšanu bāzi sociālajās un humanitārajās zinātnēs, lai attīstītu nacionālās pētniecības un inovāciju sistēmas, kuru ietvaros tiek risinātas sabiedrībai aktuālas problēmas.</w:t>
            </w:r>
          </w:p>
        </w:tc>
      </w:tr>
      <w:tr w:rsidR="00CA63BB" w:rsidRPr="006877F1" w14:paraId="0F90A74A" w14:textId="77777777" w:rsidTr="00410212">
        <w:tc>
          <w:tcPr>
            <w:tcW w:w="576" w:type="dxa"/>
            <w:shd w:val="clear" w:color="auto" w:fill="auto"/>
          </w:tcPr>
          <w:p w14:paraId="6F139EC8" w14:textId="4B4A1B54" w:rsidR="00CA63BB" w:rsidRPr="00B31667" w:rsidRDefault="00CA63BB" w:rsidP="00CA63BB">
            <w:pPr>
              <w:rPr>
                <w:b/>
                <w:lang w:val="lv-LV"/>
              </w:rPr>
            </w:pPr>
            <w:r w:rsidRPr="00B31667">
              <w:rPr>
                <w:b/>
                <w:lang w:val="lv-LV"/>
              </w:rPr>
              <w:lastRenderedPageBreak/>
              <w:t>1.2.</w:t>
            </w:r>
          </w:p>
        </w:tc>
        <w:tc>
          <w:tcPr>
            <w:tcW w:w="3530" w:type="dxa"/>
            <w:shd w:val="clear" w:color="auto" w:fill="auto"/>
          </w:tcPr>
          <w:p w14:paraId="5EBF56C4" w14:textId="4AB6CF02" w:rsidR="00CA63BB" w:rsidRPr="00B31667" w:rsidRDefault="00CA63BB" w:rsidP="00CA63BB">
            <w:pPr>
              <w:rPr>
                <w:lang w:val="lv-LV"/>
              </w:rPr>
            </w:pPr>
            <w:r w:rsidRPr="00B31667">
              <w:rPr>
                <w:lang w:val="lv-LV"/>
              </w:rPr>
              <w:t>Apsvērums: izvēlētās pētījuma stratēģijas un metodisko risinājumu zinātniskā kvalitāte, kā arī atbilstība noteikto mērķu un uzdevumu sasniegšanai</w:t>
            </w:r>
          </w:p>
        </w:tc>
        <w:tc>
          <w:tcPr>
            <w:tcW w:w="5675" w:type="dxa"/>
            <w:gridSpan w:val="2"/>
            <w:vMerge/>
            <w:shd w:val="clear" w:color="auto" w:fill="auto"/>
          </w:tcPr>
          <w:p w14:paraId="6D707DA2" w14:textId="77777777" w:rsidR="00CA63BB" w:rsidRPr="00B31667" w:rsidRDefault="00CA63BB" w:rsidP="00CA63BB">
            <w:pPr>
              <w:rPr>
                <w:i/>
                <w:lang w:val="lv-LV"/>
              </w:rPr>
            </w:pPr>
          </w:p>
        </w:tc>
      </w:tr>
      <w:tr w:rsidR="00CA63BB" w:rsidRPr="006877F1" w14:paraId="14959184" w14:textId="77777777" w:rsidTr="00410212">
        <w:tc>
          <w:tcPr>
            <w:tcW w:w="576" w:type="dxa"/>
            <w:shd w:val="clear" w:color="auto" w:fill="auto"/>
          </w:tcPr>
          <w:p w14:paraId="6BBF75F2" w14:textId="604841A1" w:rsidR="00CA63BB" w:rsidRPr="00B31667" w:rsidRDefault="00CA63BB" w:rsidP="00CA63BB">
            <w:pPr>
              <w:rPr>
                <w:b/>
                <w:lang w:val="lv-LV"/>
              </w:rPr>
            </w:pPr>
            <w:r w:rsidRPr="00B31667">
              <w:rPr>
                <w:b/>
                <w:lang w:val="lv-LV"/>
              </w:rPr>
              <w:t>1.3.</w:t>
            </w:r>
          </w:p>
        </w:tc>
        <w:tc>
          <w:tcPr>
            <w:tcW w:w="3530" w:type="dxa"/>
            <w:shd w:val="clear" w:color="auto" w:fill="auto"/>
          </w:tcPr>
          <w:p w14:paraId="2B1CBB61" w14:textId="62305FDC" w:rsidR="00CA63BB" w:rsidRPr="00B31667" w:rsidRDefault="00CA63BB" w:rsidP="00CA63BB">
            <w:pPr>
              <w:rPr>
                <w:lang w:val="lv-LV"/>
              </w:rPr>
            </w:pPr>
            <w:r w:rsidRPr="00B31667">
              <w:rPr>
                <w:lang w:val="lv-LV"/>
              </w:rPr>
              <w:t>Apsvērums: projekta spēja radīt jaunas zināšanas vai tehnoloģiskās atziņas</w:t>
            </w:r>
          </w:p>
        </w:tc>
        <w:tc>
          <w:tcPr>
            <w:tcW w:w="5675" w:type="dxa"/>
            <w:gridSpan w:val="2"/>
            <w:vMerge/>
            <w:shd w:val="clear" w:color="auto" w:fill="auto"/>
          </w:tcPr>
          <w:p w14:paraId="084D3276" w14:textId="77777777" w:rsidR="00CA63BB" w:rsidRPr="00B31667" w:rsidRDefault="00CA63BB" w:rsidP="00CA63BB">
            <w:pPr>
              <w:rPr>
                <w:lang w:val="lv-LV"/>
              </w:rPr>
            </w:pPr>
          </w:p>
        </w:tc>
      </w:tr>
      <w:tr w:rsidR="00CA63BB" w:rsidRPr="006877F1" w14:paraId="5A3D5700" w14:textId="77777777" w:rsidTr="00410212">
        <w:tc>
          <w:tcPr>
            <w:tcW w:w="576" w:type="dxa"/>
            <w:shd w:val="clear" w:color="auto" w:fill="auto"/>
          </w:tcPr>
          <w:p w14:paraId="48FC34B8" w14:textId="4F0AA56A" w:rsidR="00CA63BB" w:rsidRPr="00B31667" w:rsidRDefault="00CA63BB" w:rsidP="00CA63BB">
            <w:pPr>
              <w:rPr>
                <w:b/>
                <w:lang w:val="lv-LV"/>
              </w:rPr>
            </w:pPr>
            <w:r w:rsidRPr="00B31667">
              <w:rPr>
                <w:b/>
                <w:lang w:val="lv-LV"/>
              </w:rPr>
              <w:t>1.4.</w:t>
            </w:r>
          </w:p>
        </w:tc>
        <w:tc>
          <w:tcPr>
            <w:tcW w:w="3530" w:type="dxa"/>
            <w:shd w:val="clear" w:color="auto" w:fill="auto"/>
          </w:tcPr>
          <w:p w14:paraId="0E7F406D" w14:textId="74DA567B" w:rsidR="00CA63BB" w:rsidRPr="00B31667" w:rsidRDefault="00CA63BB" w:rsidP="00CA63BB">
            <w:pPr>
              <w:rPr>
                <w:lang w:val="lv-LV"/>
              </w:rPr>
            </w:pPr>
            <w:r w:rsidRPr="00B31667">
              <w:rPr>
                <w:lang w:val="lv-LV"/>
              </w:rPr>
              <w:t>Apsvērums: sadarbības partneru (ja tādi paredzēti) ieguldījums, to zinātniskā kapacitāte, plānotā sadarbības kvalitāte</w:t>
            </w:r>
          </w:p>
        </w:tc>
        <w:tc>
          <w:tcPr>
            <w:tcW w:w="5675" w:type="dxa"/>
            <w:gridSpan w:val="2"/>
            <w:vMerge/>
            <w:shd w:val="clear" w:color="auto" w:fill="auto"/>
          </w:tcPr>
          <w:p w14:paraId="42D7574F" w14:textId="77777777" w:rsidR="00CA63BB" w:rsidRPr="00B31667" w:rsidRDefault="00CA63BB" w:rsidP="00CA63BB">
            <w:pPr>
              <w:rPr>
                <w:lang w:val="lv-LV"/>
              </w:rPr>
            </w:pPr>
          </w:p>
        </w:tc>
      </w:tr>
      <w:tr w:rsidR="00CA63BB" w:rsidRPr="006877F1" w14:paraId="1229F790" w14:textId="77777777" w:rsidTr="00410212">
        <w:tc>
          <w:tcPr>
            <w:tcW w:w="576" w:type="dxa"/>
            <w:shd w:val="clear" w:color="auto" w:fill="auto"/>
          </w:tcPr>
          <w:p w14:paraId="7E3F8B04" w14:textId="5C1F2E12" w:rsidR="00CA63BB" w:rsidRPr="00B31667" w:rsidRDefault="00CA63BB" w:rsidP="00CA63BB">
            <w:pPr>
              <w:rPr>
                <w:b/>
                <w:lang w:val="lv-LV"/>
              </w:rPr>
            </w:pPr>
          </w:p>
        </w:tc>
        <w:tc>
          <w:tcPr>
            <w:tcW w:w="3530" w:type="dxa"/>
            <w:shd w:val="clear" w:color="auto" w:fill="auto"/>
          </w:tcPr>
          <w:p w14:paraId="66C5077F" w14:textId="75A07957" w:rsidR="00CA63BB" w:rsidRPr="00B31667" w:rsidRDefault="00CA63BB" w:rsidP="00CA63BB">
            <w:pPr>
              <w:rPr>
                <w:lang w:val="lv-LV"/>
              </w:rPr>
            </w:pPr>
          </w:p>
        </w:tc>
        <w:tc>
          <w:tcPr>
            <w:tcW w:w="5675" w:type="dxa"/>
            <w:gridSpan w:val="2"/>
            <w:vMerge/>
            <w:shd w:val="clear" w:color="auto" w:fill="auto"/>
          </w:tcPr>
          <w:p w14:paraId="2FBD7478" w14:textId="77777777" w:rsidR="00CA63BB" w:rsidRPr="00B31667" w:rsidRDefault="00CA63BB" w:rsidP="00CA63BB">
            <w:pPr>
              <w:rPr>
                <w:lang w:val="lv-LV"/>
              </w:rPr>
            </w:pPr>
          </w:p>
        </w:tc>
      </w:tr>
      <w:tr w:rsidR="00CA63BB" w:rsidRPr="00B31667" w14:paraId="7F9F9317" w14:textId="77777777" w:rsidTr="00410212">
        <w:tc>
          <w:tcPr>
            <w:tcW w:w="576" w:type="dxa"/>
            <w:shd w:val="clear" w:color="auto" w:fill="auto"/>
          </w:tcPr>
          <w:p w14:paraId="6F0B0C3A" w14:textId="77777777" w:rsidR="00CA63BB" w:rsidRPr="00B31667" w:rsidRDefault="00CA63BB" w:rsidP="00CA63BB">
            <w:pPr>
              <w:rPr>
                <w:b/>
                <w:lang w:val="lv-LV"/>
              </w:rPr>
            </w:pPr>
            <w:r w:rsidRPr="00B31667">
              <w:rPr>
                <w:b/>
                <w:lang w:val="lv-LV"/>
              </w:rPr>
              <w:t>2.</w:t>
            </w:r>
          </w:p>
        </w:tc>
        <w:tc>
          <w:tcPr>
            <w:tcW w:w="5520" w:type="dxa"/>
            <w:gridSpan w:val="2"/>
            <w:shd w:val="clear" w:color="auto" w:fill="auto"/>
          </w:tcPr>
          <w:p w14:paraId="15E100C3" w14:textId="6F394886" w:rsidR="00CA63BB" w:rsidRPr="00B31667" w:rsidRDefault="00CA63BB" w:rsidP="00CA63BB">
            <w:pPr>
              <w:jc w:val="center"/>
              <w:rPr>
                <w:b/>
                <w:lang w:val="lv-LV"/>
              </w:rPr>
            </w:pPr>
            <w:r w:rsidRPr="00B31667">
              <w:rPr>
                <w:b/>
                <w:lang w:val="lv-LV"/>
              </w:rPr>
              <w:t>Kritēŗijs: Projekta rezultātu ietekme</w:t>
            </w:r>
          </w:p>
        </w:tc>
        <w:tc>
          <w:tcPr>
            <w:tcW w:w="3685" w:type="dxa"/>
            <w:shd w:val="clear" w:color="auto" w:fill="auto"/>
          </w:tcPr>
          <w:p w14:paraId="73E6FDB2" w14:textId="77777777" w:rsidR="00CA63BB" w:rsidRPr="00B31667" w:rsidRDefault="00CA63BB" w:rsidP="00CA63BB">
            <w:pPr>
              <w:rPr>
                <w:b/>
                <w:lang w:val="lv-LV"/>
              </w:rPr>
            </w:pPr>
            <w:r w:rsidRPr="00B31667">
              <w:rPr>
                <w:lang w:val="lv-LV"/>
              </w:rPr>
              <w:t>Maksimāli 5 punkti</w:t>
            </w:r>
          </w:p>
        </w:tc>
      </w:tr>
      <w:tr w:rsidR="005A417D" w:rsidRPr="00B31667" w14:paraId="714C4B48" w14:textId="77777777" w:rsidTr="00410212">
        <w:tc>
          <w:tcPr>
            <w:tcW w:w="576" w:type="dxa"/>
            <w:shd w:val="clear" w:color="auto" w:fill="auto"/>
          </w:tcPr>
          <w:p w14:paraId="27DADC42" w14:textId="77777777" w:rsidR="005A417D" w:rsidRPr="00B31667" w:rsidRDefault="005A417D" w:rsidP="005A417D">
            <w:pPr>
              <w:rPr>
                <w:b/>
                <w:lang w:val="lv-LV"/>
              </w:rPr>
            </w:pPr>
            <w:r w:rsidRPr="00B31667">
              <w:rPr>
                <w:b/>
                <w:lang w:val="lv-LV"/>
              </w:rPr>
              <w:t>2.1.</w:t>
            </w:r>
          </w:p>
        </w:tc>
        <w:tc>
          <w:tcPr>
            <w:tcW w:w="3530" w:type="dxa"/>
            <w:shd w:val="clear" w:color="auto" w:fill="auto"/>
          </w:tcPr>
          <w:p w14:paraId="1240900B" w14:textId="0ED1B02E" w:rsidR="005A417D" w:rsidRPr="00B31667" w:rsidRDefault="005A417D" w:rsidP="005A417D">
            <w:pPr>
              <w:rPr>
                <w:lang w:val="lv-LV"/>
              </w:rPr>
            </w:pPr>
            <w:r w:rsidRPr="00B31667">
              <w:rPr>
                <w:lang w:val="lv-LV"/>
              </w:rPr>
              <w:t>iegūto zināšanu un prasmju paredzamā pārnese turpmākajā darbībā un zinātniskās kapacitātes attīstībā</w:t>
            </w:r>
          </w:p>
        </w:tc>
        <w:tc>
          <w:tcPr>
            <w:tcW w:w="5675" w:type="dxa"/>
            <w:gridSpan w:val="2"/>
            <w:vMerge w:val="restart"/>
            <w:shd w:val="clear" w:color="auto" w:fill="auto"/>
          </w:tcPr>
          <w:p w14:paraId="4EDC7E53" w14:textId="77777777" w:rsidR="00AB3575" w:rsidRPr="00B31667" w:rsidRDefault="00AB3575" w:rsidP="00AB3575">
            <w:pPr>
              <w:rPr>
                <w:i/>
                <w:lang w:val="lv-LV"/>
              </w:rPr>
            </w:pPr>
            <w:r w:rsidRPr="00B31667">
              <w:rPr>
                <w:i/>
                <w:lang w:val="lv-LV"/>
              </w:rPr>
              <w:t xml:space="preserve">Eksperts pamato sniegto vērtējumu punktos, ņemot vērā kritēriju kopumā un katra apsvēruma izpildi. Kritērijam specifiska informācija ir dota projekta pieteikuma B daļas “Projekta apraksts”2. nodaļā “Ietekme”, bet, vērtējot kritēriju, jāņem vērā projekta pieteikums kopumā. </w:t>
            </w:r>
          </w:p>
          <w:p w14:paraId="7BE70858" w14:textId="77777777" w:rsidR="00AB3575" w:rsidRPr="00B31667" w:rsidRDefault="00AB3575" w:rsidP="00AB3575">
            <w:pPr>
              <w:rPr>
                <w:i/>
                <w:lang w:val="lv-LV"/>
              </w:rPr>
            </w:pPr>
            <w:r w:rsidRPr="00B31667">
              <w:rPr>
                <w:i/>
                <w:lang w:val="lv-LV"/>
              </w:rPr>
              <w:t xml:space="preserve">Rezultātus un to paredzamo ietekmi, tajā skaitā plānotā rezultātu pārnese tālākajā darbībā un zinātniskās kapacitātes attīstībā, pētniecības tālākas attīstības iespējas, vērtē atbilstoši attiecīgās zinātnes nozares vai nozaru un projekta specifikai, kā arī projekta iesniedzēja institūcijas un projekta sadarbības partneru (ja tādi ir) institūciju specifikai. </w:t>
            </w:r>
          </w:p>
          <w:p w14:paraId="69382222" w14:textId="77777777" w:rsidR="00AB3575" w:rsidRPr="00B31667" w:rsidRDefault="00AB3575" w:rsidP="00AB3575">
            <w:pPr>
              <w:rPr>
                <w:i/>
                <w:lang w:val="lv-LV"/>
              </w:rPr>
            </w:pPr>
            <w:r w:rsidRPr="00B31667">
              <w:rPr>
                <w:i/>
                <w:lang w:val="lv-LV"/>
              </w:rPr>
              <w:t xml:space="preserve">Eksperts izvērtē, cik veiksmīgi projektā ir iesaistīti studējošie un doktora zinātniskā grāda pretendenti, salīdzinot ar kopējo zinātniskās grupas dalībnieku slodzi, </w:t>
            </w:r>
            <w:r w:rsidRPr="00B31667">
              <w:rPr>
                <w:i/>
                <w:lang w:val="lv-LV"/>
              </w:rPr>
              <w:lastRenderedPageBreak/>
              <w:t>tai skaitā novērtē plānu studējošo iesaistei un zinātniskās grupas kapacitātes celšanai projekta ietvaros. Informācija par projekta zinātniskās grupas, tajā skaitā studējošo, slodzi atrodama projekta pieteikuma A daļas “Vispārīgā informācija” 3. nodaļā “Budžets”.</w:t>
            </w:r>
          </w:p>
          <w:p w14:paraId="4AEE117F" w14:textId="29827075" w:rsidR="00AB3575" w:rsidRPr="00B31667" w:rsidRDefault="00AB3575" w:rsidP="00AB3575">
            <w:pPr>
              <w:rPr>
                <w:i/>
                <w:lang w:val="lv-LV"/>
              </w:rPr>
            </w:pPr>
            <w:r w:rsidRPr="00B31667">
              <w:rPr>
                <w:i/>
                <w:lang w:val="lv-LV"/>
              </w:rPr>
              <w:t>Projekta rezultātu ilgtspēja tiek vērtēta sasaistē ar paredzētajām zinātniskajām publikācijām un projekta rezultātu izplatīšanu zinātniskajās konferencēs. Informācija par projekta rezultātu izplatīšanu atrodama projekta pieteikuma apraksta 2.5. apakšnodaļā “Projekta zinātniskie rezultāti un to pieejamības nodrošināšana”. Sevišķa uzmanība jāpievērš rezultātu ilgtspējas nodrošināšanai, ievērojot Open Access, Open Data, FAIR principus - atrodami, piekļūstami, savietojami un atkal izmantojami (findable, accessible, interoperable, reusable), kā arī projekta iesniedzēja izvēlei datu deponēšanai.</w:t>
            </w:r>
          </w:p>
          <w:p w14:paraId="7F252063" w14:textId="4337FDFB" w:rsidR="005A417D" w:rsidRPr="00B31667" w:rsidRDefault="00AB3575" w:rsidP="005A417D">
            <w:pPr>
              <w:rPr>
                <w:i/>
                <w:lang w:val="lv-LV"/>
              </w:rPr>
            </w:pPr>
            <w:r w:rsidRPr="00B31667">
              <w:rPr>
                <w:i/>
                <w:lang w:val="lv-LV"/>
              </w:rPr>
              <w:t xml:space="preserve">Jāņem vērā projekta potenciāls sabiedrības informēšanā par projekta rezultātiem un projekta rezultātu sociāli ekonomiskās ietekmes vairošanā (projekta pieteikuma apraksta 2.2.-2.5. apakšnodaļā). Izvērtē, vai projekta pieteikumā aprakstītie plāni pētījuma rezultātu piemērošanai un nodošanai galalietotājiem ir adekvāti un īstenojami. </w:t>
            </w:r>
            <w:r w:rsidR="005A417D" w:rsidRPr="00B31667">
              <w:rPr>
                <w:i/>
                <w:lang w:val="lv-LV"/>
              </w:rPr>
              <w:t>Izvērtē projekta iesniedzēja sadarbību ar citām zinātniskajām institūcijām, kā arī valsts institūcijām, NVO un uzņēmējiem.</w:t>
            </w:r>
          </w:p>
          <w:p w14:paraId="2F13684C" w14:textId="77777777" w:rsidR="00AB3575" w:rsidRPr="00B31667" w:rsidRDefault="00AB3575" w:rsidP="005A417D">
            <w:pPr>
              <w:rPr>
                <w:i/>
                <w:lang w:val="lv-LV"/>
              </w:rPr>
            </w:pPr>
          </w:p>
          <w:sdt>
            <w:sdtPr>
              <w:rPr>
                <w:i/>
                <w:lang w:val="lv-LV"/>
              </w:rPr>
              <w:id w:val="1524746772"/>
              <w:placeholder>
                <w:docPart w:val="8804551F30464ADDA236E21E1D986B0E"/>
              </w:placeholder>
            </w:sdtPr>
            <w:sdtEndPr/>
            <w:sdtContent>
              <w:p w14:paraId="181BF68A" w14:textId="0E2BA0DA" w:rsidR="005A417D" w:rsidRPr="00B31667" w:rsidRDefault="005A417D" w:rsidP="005A417D">
                <w:pPr>
                  <w:rPr>
                    <w:i/>
                    <w:lang w:val="lv-LV"/>
                  </w:rPr>
                </w:pPr>
                <w:r w:rsidRPr="00B31667">
                  <w:rPr>
                    <w:i/>
                    <w:lang w:val="lv-LV"/>
                  </w:rPr>
                  <w:t>Eksperts izvērtē arī projekta izvēlētā uzdevuma īstenošanas iespējas un sasniedzamos</w:t>
                </w:r>
                <w:r w:rsidR="002971A5" w:rsidRPr="00B31667">
                  <w:rPr>
                    <w:i/>
                    <w:lang w:val="lv-LV"/>
                  </w:rPr>
                  <w:t xml:space="preserve"> projekta</w:t>
                </w:r>
                <w:r w:rsidRPr="00B31667">
                  <w:rPr>
                    <w:i/>
                    <w:lang w:val="lv-LV"/>
                  </w:rPr>
                  <w:t xml:space="preserve"> rezultātus atbilstoši nolikuma </w:t>
                </w:r>
                <w:r w:rsidR="00240382" w:rsidRPr="00B31667">
                  <w:rPr>
                    <w:i/>
                    <w:lang w:val="lv-LV"/>
                  </w:rPr>
                  <w:t>6.1.2. un 6.2.2. apakš</w:t>
                </w:r>
                <w:r w:rsidR="00DB5763">
                  <w:rPr>
                    <w:i/>
                    <w:lang w:val="lv-LV"/>
                  </w:rPr>
                  <w:t>p</w:t>
                </w:r>
                <w:r w:rsidRPr="00B31667">
                  <w:rPr>
                    <w:i/>
                    <w:lang w:val="lv-LV"/>
                  </w:rPr>
                  <w:t>unktam</w:t>
                </w:r>
                <w:r w:rsidR="00DB5763">
                  <w:rPr>
                    <w:i/>
                    <w:lang w:val="lv-LV"/>
                  </w:rPr>
                  <w:t>, un 6.3. apakšpunktam.</w:t>
                </w:r>
                <w:r w:rsidRPr="00B31667">
                  <w:rPr>
                    <w:i/>
                    <w:lang w:val="lv-LV"/>
                  </w:rPr>
                  <w:t xml:space="preserve"> </w:t>
                </w:r>
              </w:p>
              <w:p w14:paraId="65C64776" w14:textId="291EEC89" w:rsidR="005A417D" w:rsidRPr="00B31667" w:rsidRDefault="006877F1" w:rsidP="005A417D">
                <w:pPr>
                  <w:rPr>
                    <w:i/>
                    <w:lang w:val="lv-LV"/>
                  </w:rPr>
                </w:pPr>
              </w:p>
            </w:sdtContent>
          </w:sdt>
          <w:bookmarkStart w:id="7" w:name="_Hlk163468643" w:displacedByCustomXml="prev"/>
          <w:bookmarkEnd w:id="7"/>
          <w:p w14:paraId="618974A2" w14:textId="08BB2255" w:rsidR="005A417D" w:rsidRPr="00B31667" w:rsidRDefault="005A417D" w:rsidP="00666223">
            <w:pPr>
              <w:rPr>
                <w:rFonts w:eastAsia="Times New Roman"/>
                <w:i/>
                <w:iCs/>
                <w:shd w:val="clear" w:color="auto" w:fill="FFFFFF"/>
                <w:lang w:val="lv-LV"/>
              </w:rPr>
            </w:pPr>
          </w:p>
        </w:tc>
      </w:tr>
      <w:tr w:rsidR="005A417D" w:rsidRPr="006877F1" w14:paraId="79B27674" w14:textId="77777777" w:rsidTr="00410212">
        <w:tc>
          <w:tcPr>
            <w:tcW w:w="576" w:type="dxa"/>
            <w:shd w:val="clear" w:color="auto" w:fill="auto"/>
          </w:tcPr>
          <w:p w14:paraId="16F10098" w14:textId="77777777" w:rsidR="005A417D" w:rsidRPr="00B31667" w:rsidRDefault="005A417D" w:rsidP="005A417D">
            <w:pPr>
              <w:rPr>
                <w:b/>
                <w:lang w:val="lv-LV"/>
              </w:rPr>
            </w:pPr>
            <w:r w:rsidRPr="00B31667">
              <w:rPr>
                <w:b/>
                <w:lang w:val="lv-LV"/>
              </w:rPr>
              <w:t>2.2.</w:t>
            </w:r>
          </w:p>
        </w:tc>
        <w:tc>
          <w:tcPr>
            <w:tcW w:w="3530" w:type="dxa"/>
            <w:shd w:val="clear" w:color="auto" w:fill="auto"/>
          </w:tcPr>
          <w:p w14:paraId="36B08F60" w14:textId="779900DB" w:rsidR="005A417D" w:rsidRPr="00B31667" w:rsidRDefault="005A417D" w:rsidP="005A417D">
            <w:pPr>
              <w:rPr>
                <w:lang w:val="lv-LV"/>
              </w:rPr>
            </w:pPr>
            <w:r w:rsidRPr="00B31667">
              <w:rPr>
                <w:lang w:val="lv-LV"/>
              </w:rPr>
              <w:t>pētniecības attīstības iespējas, ieskaitot ieguldījumu jaunu projektu sagatavošanā iesniegšanai Eiropas Savienības pētniecības un inovācijas pamatprogramm</w:t>
            </w:r>
            <w:r w:rsidR="003B00E9" w:rsidRPr="00B31667">
              <w:rPr>
                <w:lang w:val="lv-LV"/>
              </w:rPr>
              <w:t xml:space="preserve">u </w:t>
            </w:r>
            <w:r w:rsidRPr="00B31667">
              <w:rPr>
                <w:lang w:val="lv-LV"/>
              </w:rPr>
              <w:t>konkursos un citās pētniecības un inovācijas atbalsta programmās un tehnoloģiju ierosmēs</w:t>
            </w:r>
          </w:p>
        </w:tc>
        <w:tc>
          <w:tcPr>
            <w:tcW w:w="5675" w:type="dxa"/>
            <w:gridSpan w:val="2"/>
            <w:vMerge/>
            <w:shd w:val="clear" w:color="auto" w:fill="auto"/>
          </w:tcPr>
          <w:p w14:paraId="2E792CA5" w14:textId="77777777" w:rsidR="005A417D" w:rsidRPr="00B31667" w:rsidRDefault="005A417D" w:rsidP="005A417D">
            <w:pPr>
              <w:rPr>
                <w:lang w:val="lv-LV"/>
              </w:rPr>
            </w:pPr>
          </w:p>
        </w:tc>
      </w:tr>
      <w:tr w:rsidR="005A417D" w:rsidRPr="006877F1" w14:paraId="2F98CE43" w14:textId="77777777" w:rsidTr="00410212">
        <w:tc>
          <w:tcPr>
            <w:tcW w:w="576" w:type="dxa"/>
            <w:shd w:val="clear" w:color="auto" w:fill="auto"/>
          </w:tcPr>
          <w:p w14:paraId="4E77290A" w14:textId="77777777" w:rsidR="005A417D" w:rsidRPr="00B31667" w:rsidRDefault="005A417D" w:rsidP="005A417D">
            <w:pPr>
              <w:rPr>
                <w:b/>
                <w:lang w:val="lv-LV"/>
              </w:rPr>
            </w:pPr>
            <w:r w:rsidRPr="00B31667">
              <w:rPr>
                <w:b/>
                <w:lang w:val="lv-LV"/>
              </w:rPr>
              <w:t>2.3.</w:t>
            </w:r>
          </w:p>
        </w:tc>
        <w:tc>
          <w:tcPr>
            <w:tcW w:w="3530" w:type="dxa"/>
            <w:shd w:val="clear" w:color="auto" w:fill="auto"/>
          </w:tcPr>
          <w:p w14:paraId="4C6E49DC" w14:textId="1C668A54" w:rsidR="005A417D" w:rsidRPr="00B31667" w:rsidRDefault="005A417D" w:rsidP="005A417D">
            <w:pPr>
              <w:rPr>
                <w:lang w:val="lv-LV"/>
              </w:rPr>
            </w:pPr>
            <w:r w:rsidRPr="00B31667">
              <w:rPr>
                <w:color w:val="414142"/>
                <w:lang w:val="lv-LV"/>
              </w:rPr>
              <w:t xml:space="preserve">pētījuma rezultātā tiks radītas programmas mērķu sasniegšanai, attiecīgajai nozarei, </w:t>
            </w:r>
            <w:r w:rsidRPr="00B31667">
              <w:rPr>
                <w:color w:val="414142"/>
                <w:lang w:val="lv-LV"/>
              </w:rPr>
              <w:lastRenderedPageBreak/>
              <w:t>tautsaimniecības un sabiedrības attīstībai nozīmīgas zināšanas vai rīcībpolitikas ieteikumi un risinājumi</w:t>
            </w:r>
          </w:p>
        </w:tc>
        <w:tc>
          <w:tcPr>
            <w:tcW w:w="5675" w:type="dxa"/>
            <w:gridSpan w:val="2"/>
            <w:vMerge/>
            <w:shd w:val="clear" w:color="auto" w:fill="auto"/>
          </w:tcPr>
          <w:p w14:paraId="3E1465F9" w14:textId="77777777" w:rsidR="005A417D" w:rsidRPr="00B31667" w:rsidRDefault="005A417D" w:rsidP="005A417D">
            <w:pPr>
              <w:rPr>
                <w:lang w:val="lv-LV"/>
              </w:rPr>
            </w:pPr>
          </w:p>
        </w:tc>
      </w:tr>
      <w:tr w:rsidR="005A417D" w:rsidRPr="006877F1" w14:paraId="2A88898B" w14:textId="77777777" w:rsidTr="00410212">
        <w:tc>
          <w:tcPr>
            <w:tcW w:w="576" w:type="dxa"/>
            <w:shd w:val="clear" w:color="auto" w:fill="auto"/>
          </w:tcPr>
          <w:p w14:paraId="142D9AC9" w14:textId="77777777" w:rsidR="005A417D" w:rsidRPr="00B31667" w:rsidRDefault="005A417D" w:rsidP="005A417D">
            <w:pPr>
              <w:rPr>
                <w:b/>
                <w:lang w:val="lv-LV"/>
              </w:rPr>
            </w:pPr>
            <w:r w:rsidRPr="00B31667">
              <w:rPr>
                <w:b/>
                <w:lang w:val="lv-LV"/>
              </w:rPr>
              <w:t>2.4.</w:t>
            </w:r>
          </w:p>
        </w:tc>
        <w:tc>
          <w:tcPr>
            <w:tcW w:w="3530" w:type="dxa"/>
            <w:shd w:val="clear" w:color="auto" w:fill="auto"/>
          </w:tcPr>
          <w:p w14:paraId="3497DE92" w14:textId="24D57253" w:rsidR="005A417D" w:rsidRPr="00B31667" w:rsidRDefault="005A417D" w:rsidP="005A417D">
            <w:pPr>
              <w:rPr>
                <w:lang w:val="lv-LV"/>
              </w:rPr>
            </w:pPr>
            <w:r w:rsidRPr="00B31667">
              <w:rPr>
                <w:lang w:val="lv-LV"/>
              </w:rPr>
              <w:t>iegūto zināšanu ilgtspēja un kvalitatīvs to izplatības plāns, tai skaitā paredzētas zinātniskās publikācijas un sabiedrības informēšana</w:t>
            </w:r>
          </w:p>
        </w:tc>
        <w:tc>
          <w:tcPr>
            <w:tcW w:w="5675" w:type="dxa"/>
            <w:gridSpan w:val="2"/>
            <w:vMerge/>
            <w:shd w:val="clear" w:color="auto" w:fill="auto"/>
          </w:tcPr>
          <w:p w14:paraId="414260CE" w14:textId="77777777" w:rsidR="005A417D" w:rsidRPr="00B31667" w:rsidRDefault="005A417D" w:rsidP="005A417D">
            <w:pPr>
              <w:rPr>
                <w:lang w:val="lv-LV"/>
              </w:rPr>
            </w:pPr>
          </w:p>
        </w:tc>
      </w:tr>
      <w:tr w:rsidR="005A417D" w:rsidRPr="006877F1" w14:paraId="387C9E66" w14:textId="77777777" w:rsidTr="00410212">
        <w:tc>
          <w:tcPr>
            <w:tcW w:w="576" w:type="dxa"/>
            <w:shd w:val="clear" w:color="auto" w:fill="auto"/>
          </w:tcPr>
          <w:p w14:paraId="531150A4" w14:textId="77777777" w:rsidR="005A417D" w:rsidRPr="00B31667" w:rsidRDefault="005A417D" w:rsidP="005A417D">
            <w:pPr>
              <w:rPr>
                <w:b/>
                <w:lang w:val="lv-LV"/>
              </w:rPr>
            </w:pPr>
            <w:r w:rsidRPr="00B31667">
              <w:rPr>
                <w:b/>
                <w:lang w:val="lv-LV"/>
              </w:rPr>
              <w:t>2.5.</w:t>
            </w:r>
          </w:p>
        </w:tc>
        <w:tc>
          <w:tcPr>
            <w:tcW w:w="3530" w:type="dxa"/>
            <w:shd w:val="clear" w:color="auto" w:fill="auto"/>
          </w:tcPr>
          <w:p w14:paraId="5A4F97CA" w14:textId="2B8FA605" w:rsidR="005A417D" w:rsidRPr="00B31667" w:rsidRDefault="005A417D" w:rsidP="005A417D">
            <w:pPr>
              <w:rPr>
                <w:lang w:val="lv-LV"/>
              </w:rPr>
            </w:pPr>
            <w:r w:rsidRPr="00B31667">
              <w:rPr>
                <w:lang w:val="lv-LV"/>
              </w:rPr>
              <w:t xml:space="preserve">pētījuma īstenošana sekmē pētījuma zinātniskā personāla, tai skaitā studējošo </w:t>
            </w:r>
            <w:r w:rsidRPr="00B31667">
              <w:rPr>
                <w:color w:val="414142"/>
                <w:lang w:val="lv-LV"/>
              </w:rPr>
              <w:t>zinātnisko spēju</w:t>
            </w:r>
            <w:r w:rsidRPr="00B31667">
              <w:rPr>
                <w:lang w:val="lv-LV"/>
              </w:rPr>
              <w:t xml:space="preserve"> stiprināšanu</w:t>
            </w:r>
          </w:p>
        </w:tc>
        <w:tc>
          <w:tcPr>
            <w:tcW w:w="5675" w:type="dxa"/>
            <w:gridSpan w:val="2"/>
            <w:vMerge/>
            <w:shd w:val="clear" w:color="auto" w:fill="auto"/>
          </w:tcPr>
          <w:p w14:paraId="3A7F1605" w14:textId="77777777" w:rsidR="005A417D" w:rsidRPr="00B31667" w:rsidRDefault="005A417D" w:rsidP="005A417D">
            <w:pPr>
              <w:rPr>
                <w:lang w:val="lv-LV"/>
              </w:rPr>
            </w:pPr>
          </w:p>
        </w:tc>
      </w:tr>
      <w:tr w:rsidR="005A417D" w:rsidRPr="00B31667" w14:paraId="3C9C6E10" w14:textId="77777777" w:rsidTr="00410212">
        <w:tc>
          <w:tcPr>
            <w:tcW w:w="576" w:type="dxa"/>
            <w:shd w:val="clear" w:color="auto" w:fill="auto"/>
          </w:tcPr>
          <w:p w14:paraId="1FD58E11" w14:textId="77777777" w:rsidR="005A417D" w:rsidRPr="00B31667" w:rsidRDefault="005A417D" w:rsidP="005A417D">
            <w:pPr>
              <w:rPr>
                <w:b/>
                <w:lang w:val="lv-LV"/>
              </w:rPr>
            </w:pPr>
            <w:r w:rsidRPr="00B31667">
              <w:rPr>
                <w:b/>
                <w:lang w:val="lv-LV"/>
              </w:rPr>
              <w:t>3.</w:t>
            </w:r>
          </w:p>
        </w:tc>
        <w:tc>
          <w:tcPr>
            <w:tcW w:w="5520" w:type="dxa"/>
            <w:gridSpan w:val="2"/>
            <w:shd w:val="clear" w:color="auto" w:fill="auto"/>
          </w:tcPr>
          <w:p w14:paraId="5EB7E1F0" w14:textId="656FE5B0" w:rsidR="005A417D" w:rsidRPr="00B31667" w:rsidRDefault="005A417D" w:rsidP="005A417D">
            <w:pPr>
              <w:jc w:val="center"/>
              <w:rPr>
                <w:b/>
                <w:lang w:val="lv-LV"/>
              </w:rPr>
            </w:pPr>
            <w:r w:rsidRPr="00B31667">
              <w:rPr>
                <w:b/>
                <w:lang w:val="lv-LV"/>
              </w:rPr>
              <w:t>Kritērijs: Projekta īstenošanas iespējas un nodrošinājums</w:t>
            </w:r>
          </w:p>
        </w:tc>
        <w:tc>
          <w:tcPr>
            <w:tcW w:w="3685" w:type="dxa"/>
            <w:shd w:val="clear" w:color="auto" w:fill="auto"/>
          </w:tcPr>
          <w:p w14:paraId="4F63A421" w14:textId="77777777" w:rsidR="005A417D" w:rsidRPr="00B31667" w:rsidRDefault="005A417D" w:rsidP="005A417D">
            <w:pPr>
              <w:rPr>
                <w:lang w:val="lv-LV"/>
              </w:rPr>
            </w:pPr>
            <w:r w:rsidRPr="00B31667">
              <w:rPr>
                <w:lang w:val="lv-LV"/>
              </w:rPr>
              <w:t>Maksimāli 5 punkti</w:t>
            </w:r>
          </w:p>
        </w:tc>
      </w:tr>
      <w:tr w:rsidR="00AC5FE1" w:rsidRPr="006877F1" w14:paraId="710F39D0" w14:textId="77777777" w:rsidTr="00410212">
        <w:tc>
          <w:tcPr>
            <w:tcW w:w="576" w:type="dxa"/>
            <w:shd w:val="clear" w:color="auto" w:fill="auto"/>
          </w:tcPr>
          <w:p w14:paraId="5837411D" w14:textId="77777777" w:rsidR="00AC5FE1" w:rsidRPr="00B31667" w:rsidRDefault="00AC5FE1" w:rsidP="00AC5FE1">
            <w:pPr>
              <w:rPr>
                <w:b/>
                <w:lang w:val="lv-LV"/>
              </w:rPr>
            </w:pPr>
            <w:r w:rsidRPr="00B31667">
              <w:rPr>
                <w:b/>
                <w:lang w:val="lv-LV"/>
              </w:rPr>
              <w:t>3.1.</w:t>
            </w:r>
          </w:p>
        </w:tc>
        <w:tc>
          <w:tcPr>
            <w:tcW w:w="3530" w:type="dxa"/>
            <w:shd w:val="clear" w:color="auto" w:fill="auto"/>
          </w:tcPr>
          <w:p w14:paraId="5AC9E58D" w14:textId="6B0767BF" w:rsidR="00AC5FE1" w:rsidRPr="00B31667" w:rsidRDefault="00AC5FE1" w:rsidP="00AC5FE1">
            <w:pPr>
              <w:rPr>
                <w:lang w:val="lv-LV"/>
              </w:rPr>
            </w:pPr>
            <w:r w:rsidRPr="00B31667">
              <w:rPr>
                <w:lang w:val="lv-LV"/>
              </w:rPr>
              <w:t>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675" w:type="dxa"/>
            <w:gridSpan w:val="2"/>
            <w:vMerge w:val="restart"/>
            <w:shd w:val="clear" w:color="auto" w:fill="auto"/>
          </w:tcPr>
          <w:p w14:paraId="1EC080B6" w14:textId="77777777" w:rsidR="00AC5FE1" w:rsidRPr="00B31667" w:rsidRDefault="00AC5FE1" w:rsidP="00AC5FE1">
            <w:pPr>
              <w:rPr>
                <w:i/>
                <w:lang w:val="lv-LV"/>
              </w:rPr>
            </w:pPr>
            <w:r w:rsidRPr="00B31667">
              <w:rPr>
                <w:i/>
                <w:lang w:val="lv-LV"/>
              </w:rPr>
              <w:t xml:space="preserve">Eksperts pamato sniegto vērtējumu punktos, ņemot vērā kritēriju kopumā un tā apsvērumu izpildi. Kritērijam specifiska informācija ir dota projekta pieteikuma apraksta 3. nodaļā “Īstenošana” un projekta pieteikuma C daļā “Curriculum Vitae”, bet, vērtējot kritēriju, jāņem vērā projekta pieteikums kopumā. </w:t>
            </w:r>
          </w:p>
          <w:p w14:paraId="5A169970" w14:textId="77777777" w:rsidR="00AC5FE1" w:rsidRPr="00B31667" w:rsidRDefault="00AC5FE1" w:rsidP="00AC5FE1">
            <w:pPr>
              <w:rPr>
                <w:i/>
                <w:lang w:val="lv-LV"/>
              </w:rPr>
            </w:pPr>
            <w:r w:rsidRPr="00B31667">
              <w:rPr>
                <w:i/>
                <w:lang w:val="lv-LV"/>
              </w:rPr>
              <w:t xml:space="preserve">Projekta īstenošanas iespējas, ieskaitot sagatavoto pētījuma darba plānu, paredzēto pētījuma vadību un tā kvalitātes vadību, sniegto informāciju par datu pārvaldības plānu, paredzētos resursus, pieejamo infrastruktūru vērtē atbilstoši attiecīgās zinātnes nozares vai nozaru un projekta specifikai, kā arī projekta pieteikuma iesniedzēja un sadarbības partneru (ja tādi ir) specifikai. </w:t>
            </w:r>
          </w:p>
          <w:p w14:paraId="300936EE" w14:textId="77777777" w:rsidR="00AC5FE1" w:rsidRPr="00B31667" w:rsidRDefault="00AC5FE1" w:rsidP="00AC5FE1">
            <w:pPr>
              <w:rPr>
                <w:i/>
                <w:lang w:val="lv-LV"/>
              </w:rPr>
            </w:pPr>
            <w:r w:rsidRPr="00B31667">
              <w:rPr>
                <w:i/>
                <w:lang w:val="lv-LV"/>
              </w:rPr>
              <w:t xml:space="preserve">Eksperts izvērtē projekta vadītāja un projekta galveno izpildītāju zinātniskās kvalifikācijas un pieredzes atbilstību projekta mērķu sasniegšanai un paredzēto uzdevumu veikšanai, balstoties uz iesniegtajiem dzīves </w:t>
            </w:r>
            <w:r w:rsidRPr="00B31667">
              <w:rPr>
                <w:i/>
                <w:lang w:val="lv-LV"/>
              </w:rPr>
              <w:lastRenderedPageBreak/>
              <w:t>gājuma aprakstiem projekta pieteikuma C daļā “Curriculum Vitae”.</w:t>
            </w:r>
          </w:p>
          <w:p w14:paraId="6C8D08BF" w14:textId="77777777" w:rsidR="00AC5FE1" w:rsidRPr="00B31667" w:rsidRDefault="00AC5FE1" w:rsidP="00AC5FE1">
            <w:pPr>
              <w:rPr>
                <w:lang w:val="lv-LV"/>
              </w:rPr>
            </w:pPr>
            <w:r w:rsidRPr="00B31667">
              <w:rPr>
                <w:i/>
                <w:lang w:val="lv-LV"/>
              </w:rPr>
              <w:t>Plānoto projekta īstenošanu vērtē sasaistē ar aizpildīto projekta pieteikuma A daļas “Vispārīgā informācija” 3. nodaļā “Budžets”, kurā paredzētas izmaksas projekta zinātniskās grupas atalgojumam, materiāli tehniskajam nodrošinājumam, komandējumu un publicēšanās izmaksām.</w:t>
            </w:r>
          </w:p>
          <w:p w14:paraId="0EE48D59" w14:textId="77777777" w:rsidR="00AC5FE1" w:rsidRPr="00B31667" w:rsidRDefault="00AC5FE1" w:rsidP="00AC5FE1">
            <w:pPr>
              <w:rPr>
                <w:lang w:val="lv-LV"/>
              </w:rPr>
            </w:pPr>
          </w:p>
        </w:tc>
      </w:tr>
      <w:tr w:rsidR="00AC5FE1" w:rsidRPr="006877F1" w14:paraId="7C35E210" w14:textId="77777777" w:rsidTr="00410212">
        <w:tc>
          <w:tcPr>
            <w:tcW w:w="576" w:type="dxa"/>
            <w:shd w:val="clear" w:color="auto" w:fill="auto"/>
          </w:tcPr>
          <w:p w14:paraId="7029E063" w14:textId="77777777" w:rsidR="00AC5FE1" w:rsidRPr="00B31667" w:rsidRDefault="00AC5FE1" w:rsidP="00AC5FE1">
            <w:pPr>
              <w:rPr>
                <w:b/>
                <w:lang w:val="lv-LV"/>
              </w:rPr>
            </w:pPr>
            <w:r w:rsidRPr="00B31667">
              <w:rPr>
                <w:b/>
                <w:lang w:val="lv-LV"/>
              </w:rPr>
              <w:t>3.2.</w:t>
            </w:r>
          </w:p>
        </w:tc>
        <w:tc>
          <w:tcPr>
            <w:tcW w:w="3530" w:type="dxa"/>
            <w:shd w:val="clear" w:color="auto" w:fill="auto"/>
          </w:tcPr>
          <w:p w14:paraId="119231AD" w14:textId="1623F696" w:rsidR="00AC5FE1" w:rsidRPr="00B31667" w:rsidRDefault="00AC5FE1" w:rsidP="00AC5FE1">
            <w:pPr>
              <w:rPr>
                <w:lang w:val="lv-LV"/>
              </w:rPr>
            </w:pPr>
            <w:r w:rsidRPr="00B31667">
              <w:rPr>
                <w:lang w:val="lv-LV"/>
              </w:rPr>
              <w:t>projekta vadītāja un projekta galveno izpildītāju zinātniskā kvalifikācija, atbilstoši iesniegtajiem dzīves gājuma aprakstiem (CV)</w:t>
            </w:r>
          </w:p>
        </w:tc>
        <w:tc>
          <w:tcPr>
            <w:tcW w:w="5675" w:type="dxa"/>
            <w:gridSpan w:val="2"/>
            <w:vMerge/>
            <w:shd w:val="clear" w:color="auto" w:fill="auto"/>
          </w:tcPr>
          <w:p w14:paraId="30886921" w14:textId="77777777" w:rsidR="00AC5FE1" w:rsidRPr="00B31667" w:rsidRDefault="00AC5FE1" w:rsidP="00AC5FE1">
            <w:pPr>
              <w:rPr>
                <w:lang w:val="lv-LV"/>
              </w:rPr>
            </w:pPr>
          </w:p>
        </w:tc>
      </w:tr>
      <w:tr w:rsidR="00AC5FE1" w:rsidRPr="006877F1" w14:paraId="7543E5F9" w14:textId="77777777" w:rsidTr="00410212">
        <w:tc>
          <w:tcPr>
            <w:tcW w:w="576" w:type="dxa"/>
            <w:shd w:val="clear" w:color="auto" w:fill="auto"/>
          </w:tcPr>
          <w:p w14:paraId="3A2E802A" w14:textId="77777777" w:rsidR="00AC5FE1" w:rsidRPr="00B31667" w:rsidRDefault="00AC5FE1" w:rsidP="00AC5FE1">
            <w:pPr>
              <w:rPr>
                <w:b/>
                <w:lang w:val="lv-LV"/>
              </w:rPr>
            </w:pPr>
            <w:r w:rsidRPr="00B31667">
              <w:rPr>
                <w:b/>
                <w:lang w:val="lv-LV"/>
              </w:rPr>
              <w:t>3.3.</w:t>
            </w:r>
          </w:p>
        </w:tc>
        <w:tc>
          <w:tcPr>
            <w:tcW w:w="3530" w:type="dxa"/>
            <w:shd w:val="clear" w:color="auto" w:fill="auto"/>
          </w:tcPr>
          <w:p w14:paraId="24F7AAF1" w14:textId="43C2D62F" w:rsidR="00AC5FE1" w:rsidRPr="00B31667" w:rsidRDefault="00AC5FE1" w:rsidP="00AC5FE1">
            <w:pPr>
              <w:rPr>
                <w:lang w:val="lv-LV"/>
              </w:rPr>
            </w:pPr>
            <w:r w:rsidRPr="00B31667">
              <w:rPr>
                <w:lang w:val="lv-LV"/>
              </w:rPr>
              <w:t xml:space="preserve">paredzēta </w:t>
            </w:r>
            <w:r w:rsidRPr="00B31667">
              <w:rPr>
                <w:color w:val="414142"/>
                <w:lang w:val="lv-LV"/>
              </w:rPr>
              <w:t>projekta kvalitātes</w:t>
            </w:r>
            <w:r w:rsidRPr="00B31667">
              <w:rPr>
                <w:rFonts w:ascii="Arial" w:hAnsi="Arial" w:cs="Arial"/>
                <w:color w:val="414142"/>
                <w:sz w:val="20"/>
                <w:szCs w:val="20"/>
                <w:lang w:val="lv-LV"/>
              </w:rPr>
              <w:t xml:space="preserve"> </w:t>
            </w:r>
            <w:r w:rsidRPr="00B31667">
              <w:rPr>
                <w:lang w:val="lv-LV"/>
              </w:rPr>
              <w:t xml:space="preserve">vadība. Vadības organizācija ļauj sekot pētījuma izpildes gaitai. Izvērtēti iespējamie riski un </w:t>
            </w:r>
            <w:r w:rsidRPr="00B31667">
              <w:rPr>
                <w:lang w:val="lv-LV"/>
              </w:rPr>
              <w:lastRenderedPageBreak/>
              <w:t>izstrādāts to novēršanas vai negatīvā efekta samazināšanas plāns</w:t>
            </w:r>
          </w:p>
        </w:tc>
        <w:tc>
          <w:tcPr>
            <w:tcW w:w="5675" w:type="dxa"/>
            <w:gridSpan w:val="2"/>
            <w:vMerge/>
            <w:shd w:val="clear" w:color="auto" w:fill="auto"/>
          </w:tcPr>
          <w:p w14:paraId="4C65B7AB" w14:textId="77777777" w:rsidR="00AC5FE1" w:rsidRPr="00B31667" w:rsidRDefault="00AC5FE1" w:rsidP="00AC5FE1">
            <w:pPr>
              <w:rPr>
                <w:lang w:val="lv-LV"/>
              </w:rPr>
            </w:pPr>
          </w:p>
        </w:tc>
      </w:tr>
      <w:tr w:rsidR="00AC5FE1" w:rsidRPr="006877F1" w14:paraId="0D02D7AB" w14:textId="77777777" w:rsidTr="00410212">
        <w:tc>
          <w:tcPr>
            <w:tcW w:w="576" w:type="dxa"/>
            <w:shd w:val="clear" w:color="auto" w:fill="auto"/>
          </w:tcPr>
          <w:p w14:paraId="48DA6CE7" w14:textId="77777777" w:rsidR="00AC5FE1" w:rsidRPr="00B31667" w:rsidRDefault="00AC5FE1" w:rsidP="00AC5FE1">
            <w:pPr>
              <w:rPr>
                <w:b/>
                <w:lang w:val="lv-LV"/>
              </w:rPr>
            </w:pPr>
            <w:r w:rsidRPr="00B31667">
              <w:rPr>
                <w:b/>
                <w:lang w:val="lv-LV"/>
              </w:rPr>
              <w:t>3.4.</w:t>
            </w:r>
          </w:p>
        </w:tc>
        <w:tc>
          <w:tcPr>
            <w:tcW w:w="3530" w:type="dxa"/>
            <w:shd w:val="clear" w:color="auto" w:fill="auto"/>
          </w:tcPr>
          <w:p w14:paraId="7E90C609" w14:textId="2A2AE7A1" w:rsidR="00AC5FE1" w:rsidRPr="00B31667" w:rsidRDefault="00AC5FE1" w:rsidP="00AC5FE1">
            <w:pPr>
              <w:rPr>
                <w:color w:val="0D0D0D" w:themeColor="text1" w:themeTint="F2"/>
                <w:lang w:val="lv-LV"/>
              </w:rPr>
            </w:pPr>
            <w:r w:rsidRPr="00B31667">
              <w:rPr>
                <w:color w:val="0D0D0D" w:themeColor="text1" w:themeTint="F2"/>
                <w:lang w:val="lv-LV"/>
              </w:rPr>
              <w:t>Ir pētījuma veikšanai nepieciešamā pētniecības infrastruktūra un pieeja citai sadarbības partneru pētniecības infrastruktūrai (ja attiecināms)</w:t>
            </w:r>
          </w:p>
        </w:tc>
        <w:tc>
          <w:tcPr>
            <w:tcW w:w="5675" w:type="dxa"/>
            <w:gridSpan w:val="2"/>
            <w:vMerge/>
            <w:shd w:val="clear" w:color="auto" w:fill="auto"/>
          </w:tcPr>
          <w:p w14:paraId="130A4B99" w14:textId="77777777" w:rsidR="00AC5FE1" w:rsidRPr="00B31667" w:rsidRDefault="00AC5FE1" w:rsidP="00AC5FE1">
            <w:pPr>
              <w:rPr>
                <w:lang w:val="lv-LV"/>
              </w:rPr>
            </w:pPr>
          </w:p>
        </w:tc>
      </w:tr>
      <w:tr w:rsidR="00AC5FE1" w:rsidRPr="006877F1" w14:paraId="72D50A9D" w14:textId="77777777" w:rsidTr="00410212">
        <w:tc>
          <w:tcPr>
            <w:tcW w:w="576" w:type="dxa"/>
            <w:shd w:val="clear" w:color="auto" w:fill="auto"/>
          </w:tcPr>
          <w:p w14:paraId="41187F9B" w14:textId="77777777" w:rsidR="00AC5FE1" w:rsidRPr="00B31667" w:rsidRDefault="00AC5FE1" w:rsidP="00AC5FE1">
            <w:pPr>
              <w:rPr>
                <w:b/>
                <w:lang w:val="lv-LV"/>
              </w:rPr>
            </w:pPr>
            <w:r w:rsidRPr="00B31667">
              <w:rPr>
                <w:b/>
                <w:lang w:val="lv-LV"/>
              </w:rPr>
              <w:t>3.5.</w:t>
            </w:r>
          </w:p>
        </w:tc>
        <w:tc>
          <w:tcPr>
            <w:tcW w:w="3530" w:type="dxa"/>
            <w:shd w:val="clear" w:color="auto" w:fill="auto"/>
          </w:tcPr>
          <w:p w14:paraId="63E437E5" w14:textId="4B04C28F" w:rsidR="00AC5FE1" w:rsidRPr="00B31667" w:rsidRDefault="00AC5FE1" w:rsidP="00AC5FE1">
            <w:pPr>
              <w:rPr>
                <w:color w:val="0D0D0D" w:themeColor="text1" w:themeTint="F2"/>
                <w:lang w:val="lv-LV"/>
              </w:rPr>
            </w:pPr>
            <w:r w:rsidRPr="00B31667">
              <w:rPr>
                <w:color w:val="0D0D0D" w:themeColor="text1" w:themeTint="F2"/>
                <w:lang w:val="lv-LV"/>
              </w:rPr>
              <w:t xml:space="preserve">institūcijai, kas īsteno pētījumu, un tās sadarbības partneriem (ja attiecināms) ir  projekta īstenošanai nepieciešamā pieredze </w:t>
            </w:r>
          </w:p>
        </w:tc>
        <w:tc>
          <w:tcPr>
            <w:tcW w:w="5675" w:type="dxa"/>
            <w:gridSpan w:val="2"/>
            <w:vMerge/>
            <w:shd w:val="clear" w:color="auto" w:fill="auto"/>
          </w:tcPr>
          <w:p w14:paraId="45413D2F" w14:textId="77777777" w:rsidR="00AC5FE1" w:rsidRPr="00B31667" w:rsidRDefault="00AC5FE1" w:rsidP="00AC5FE1">
            <w:pPr>
              <w:rPr>
                <w:lang w:val="lv-LV"/>
              </w:rPr>
            </w:pPr>
          </w:p>
        </w:tc>
      </w:tr>
      <w:tr w:rsidR="00AC5FE1" w:rsidRPr="006877F1" w14:paraId="2996EBA0" w14:textId="77777777" w:rsidTr="006E2EE8">
        <w:tc>
          <w:tcPr>
            <w:tcW w:w="4106" w:type="dxa"/>
            <w:gridSpan w:val="2"/>
            <w:shd w:val="clear" w:color="auto" w:fill="auto"/>
          </w:tcPr>
          <w:p w14:paraId="138D12AE" w14:textId="7C2FA524" w:rsidR="00AC5FE1" w:rsidRPr="00B31667" w:rsidRDefault="00AC5FE1" w:rsidP="00AC5FE1">
            <w:pPr>
              <w:rPr>
                <w:lang w:val="lv-LV"/>
              </w:rPr>
            </w:pPr>
            <w:r w:rsidRPr="00B31667">
              <w:rPr>
                <w:lang w:val="lv-LV"/>
              </w:rPr>
              <w:t>Eksperta rekomendācijas projekta īstenošanai</w:t>
            </w:r>
          </w:p>
        </w:tc>
        <w:tc>
          <w:tcPr>
            <w:tcW w:w="5675" w:type="dxa"/>
            <w:gridSpan w:val="2"/>
            <w:shd w:val="clear" w:color="auto" w:fill="auto"/>
          </w:tcPr>
          <w:p w14:paraId="26125D6D" w14:textId="5B153905" w:rsidR="00AC5FE1" w:rsidRPr="00B31667" w:rsidRDefault="00AC5FE1" w:rsidP="00AC5FE1">
            <w:pPr>
              <w:rPr>
                <w:lang w:val="lv-LV"/>
              </w:rPr>
            </w:pPr>
            <w:r w:rsidRPr="00B31667">
              <w:rPr>
                <w:i/>
                <w:iCs/>
                <w:lang w:val="lv-LV"/>
              </w:rPr>
              <w:t>Eksperts sniedz rekomendācijas (ja tādas ir), projekta īstenotājam, kas nodrošinātu sekmīgāku projekta īstenošanu.</w:t>
            </w:r>
          </w:p>
        </w:tc>
      </w:tr>
      <w:tr w:rsidR="00AC5FE1" w:rsidRPr="006877F1" w14:paraId="5E849CBE" w14:textId="77777777" w:rsidTr="00CA132E">
        <w:tc>
          <w:tcPr>
            <w:tcW w:w="4106" w:type="dxa"/>
            <w:gridSpan w:val="2"/>
            <w:shd w:val="clear" w:color="auto" w:fill="auto"/>
          </w:tcPr>
          <w:p w14:paraId="2C6383B1" w14:textId="51A2C74E" w:rsidR="00AC5FE1" w:rsidRPr="00B31667" w:rsidRDefault="00355476" w:rsidP="00AC5FE1">
            <w:pPr>
              <w:rPr>
                <w:lang w:val="lv-LV"/>
              </w:rPr>
            </w:pPr>
            <w:r w:rsidRPr="00B31667">
              <w:rPr>
                <w:lang w:val="lv-LV"/>
              </w:rPr>
              <w:t>Iespējamie projekta īstenošanas riski</w:t>
            </w:r>
          </w:p>
        </w:tc>
        <w:tc>
          <w:tcPr>
            <w:tcW w:w="5675" w:type="dxa"/>
            <w:gridSpan w:val="2"/>
            <w:shd w:val="clear" w:color="auto" w:fill="auto"/>
          </w:tcPr>
          <w:p w14:paraId="00BFF0C6" w14:textId="5E758D49" w:rsidR="00AC5FE1" w:rsidRPr="00B31667" w:rsidRDefault="00355476" w:rsidP="00AC5FE1">
            <w:pPr>
              <w:rPr>
                <w:lang w:val="lv-LV"/>
              </w:rPr>
            </w:pPr>
            <w:r w:rsidRPr="00B31667">
              <w:rPr>
                <w:i/>
                <w:lang w:val="lv-LV"/>
              </w:rPr>
              <w:t>Eksperts norāda projekta īstenošanas riskus (ja tādi ir), kā arī atzīmē vai tie ir zemi, vidēji vai augsti.</w:t>
            </w:r>
          </w:p>
        </w:tc>
      </w:tr>
    </w:tbl>
    <w:p w14:paraId="7205215E" w14:textId="77777777" w:rsidR="00EE5F77" w:rsidRPr="00B31667" w:rsidRDefault="00EE5F77" w:rsidP="00EE5F77">
      <w:pPr>
        <w:rPr>
          <w:lang w:val="lv-LV"/>
        </w:rPr>
      </w:pPr>
    </w:p>
    <w:p w14:paraId="49DE0890" w14:textId="76EFFEFB" w:rsidR="00EE5F77" w:rsidRPr="00B31667" w:rsidRDefault="006E2F6D" w:rsidP="002252EB">
      <w:pPr>
        <w:pStyle w:val="Heading2"/>
      </w:pPr>
      <w:bookmarkStart w:id="8" w:name="_Toc513469511"/>
      <w:bookmarkStart w:id="9" w:name="_Toc143245577"/>
      <w:r w:rsidRPr="00B31667">
        <w:t>2</w:t>
      </w:r>
      <w:r w:rsidR="00EE5F77" w:rsidRPr="00B31667">
        <w:t xml:space="preserve">.2. Projekta </w:t>
      </w:r>
      <w:r w:rsidR="00694E2F" w:rsidRPr="00B31667">
        <w:t>pieteikuma</w:t>
      </w:r>
      <w:r w:rsidR="00EE5F77" w:rsidRPr="00B31667">
        <w:t xml:space="preserve"> konsolidētais vērtējums</w:t>
      </w:r>
      <w:bookmarkEnd w:id="8"/>
      <w:bookmarkEnd w:id="9"/>
    </w:p>
    <w:p w14:paraId="65FB4810" w14:textId="77777777" w:rsidR="00EE5F77" w:rsidRPr="00B31667" w:rsidRDefault="00EE5F77" w:rsidP="00EE5F77">
      <w:pPr>
        <w:rPr>
          <w:lang w:val="lv-LV"/>
        </w:rPr>
      </w:pPr>
    </w:p>
    <w:p w14:paraId="3EF11628" w14:textId="612BC336" w:rsidR="002F6D06" w:rsidRPr="00B31667" w:rsidRDefault="002F6D06" w:rsidP="002F6D06">
      <w:pPr>
        <w:ind w:firstLine="709"/>
        <w:rPr>
          <w:lang w:val="lv-LV"/>
        </w:rPr>
      </w:pPr>
      <w:r w:rsidRPr="00B31667">
        <w:rPr>
          <w:lang w:val="lv-LV"/>
        </w:rPr>
        <w:t xml:space="preserve">14. Pēc visu projektu pieteikumu ekspertu individuālo vērtējumu saņemšanas informācijas sistēmā padome piecu darbdienu laikā, izmantojot tiešsaistes videokonferenci (reāllaika attēla un skaņas pārraide), organizē un īsteno ekspertu paneļdiskusiju tiem ekspertiem, kuri ir atbildīgi par projektu pieteikumu ekspertu konsolidētā vērtējuma sagatavošanu, izveidojot ekspertu diskusiju paneli par projektu pieteikumiem, kuri </w:t>
      </w:r>
      <w:r w:rsidR="00263FD5" w:rsidRPr="00B31667">
        <w:rPr>
          <w:lang w:val="lv-LV"/>
        </w:rPr>
        <w:t xml:space="preserve">izpilda </w:t>
      </w:r>
      <w:r w:rsidRPr="00B31667">
        <w:rPr>
          <w:lang w:val="lv-LV"/>
        </w:rPr>
        <w:t>MK rīkojuma 6.3. un 6.4.apakšpunktā minēt</w:t>
      </w:r>
      <w:r w:rsidR="00263FD5" w:rsidRPr="00B31667">
        <w:rPr>
          <w:lang w:val="lv-LV"/>
        </w:rPr>
        <w:t>o</w:t>
      </w:r>
      <w:r w:rsidRPr="00B31667">
        <w:rPr>
          <w:lang w:val="lv-LV"/>
        </w:rPr>
        <w:t xml:space="preserve"> programmas uzdevum</w:t>
      </w:r>
      <w:r w:rsidR="00263FD5" w:rsidRPr="00B31667">
        <w:rPr>
          <w:lang w:val="lv-LV"/>
        </w:rPr>
        <w:t>u</w:t>
      </w:r>
      <w:r w:rsidRPr="00B31667">
        <w:rPr>
          <w:lang w:val="lv-LV"/>
        </w:rPr>
        <w:t xml:space="preserve"> (turpmāk – panelis).</w:t>
      </w:r>
    </w:p>
    <w:p w14:paraId="41EBDD90" w14:textId="77777777" w:rsidR="002F6D06" w:rsidRPr="00B31667" w:rsidRDefault="002F6D06" w:rsidP="002F6D06">
      <w:pPr>
        <w:ind w:firstLine="709"/>
        <w:rPr>
          <w:lang w:val="lv-LV"/>
        </w:rPr>
      </w:pPr>
    </w:p>
    <w:p w14:paraId="109FBFC6" w14:textId="77777777" w:rsidR="002F6D06" w:rsidRPr="00B31667" w:rsidRDefault="002F6D06" w:rsidP="002F6D06">
      <w:pPr>
        <w:ind w:firstLine="709"/>
        <w:rPr>
          <w:lang w:val="lv-LV"/>
        </w:rPr>
      </w:pPr>
      <w:r w:rsidRPr="00B31667">
        <w:rPr>
          <w:lang w:val="lv-LV"/>
        </w:rPr>
        <w:t>15. Trīs darbdienu dienu laikā no paneļa noslēgšanās dienas eksperts, kurš ir atbildīgs par attiecīgā projekta pieteikuma ekspertu konsolidētā vērtējuma sagatavošanu, ņemot vērā attiecīga projekta pieteikuma ekspertu individuālos vērtējumus, kā arī paneļa rezultātus, informācijas sistēmā aizpilda šī projekta pieteikuma ekspertu konsolidētā vērtējuma veidlapu (turpmāk – ekspertu konsolidētais vērtējums), ievērojot nolikuma 7. pielikumu “Projekta pieteikuma ekspertīzes individuālā/ekspertīzes konsolidētā vērtējuma veidlapa”, un trīs darbdienu laikā saskaņo to ar pārējiem attiecīgā projekta pieteikuma ekspertīzē iesaistītajiem ekspertiem, kuri ir individuāli vērtējuši šo projekta pieteikumu, un iesniedz to informācijas sistēmā.</w:t>
      </w:r>
    </w:p>
    <w:p w14:paraId="5B8CB5F7" w14:textId="77777777" w:rsidR="002F6D06" w:rsidRPr="00B31667" w:rsidRDefault="002F6D06" w:rsidP="002F6D06">
      <w:pPr>
        <w:ind w:firstLine="709"/>
        <w:rPr>
          <w:lang w:val="lv-LV"/>
        </w:rPr>
      </w:pPr>
    </w:p>
    <w:p w14:paraId="402DB6EC" w14:textId="32EE3437" w:rsidR="002F6D06" w:rsidRPr="00B31667" w:rsidRDefault="002F6D06" w:rsidP="002F6D06">
      <w:pPr>
        <w:ind w:firstLine="709"/>
        <w:rPr>
          <w:lang w:val="lv-LV"/>
        </w:rPr>
      </w:pPr>
      <w:r w:rsidRPr="00B31667">
        <w:rPr>
          <w:lang w:val="lv-LV"/>
        </w:rPr>
        <w:t>16. Ja  programmas MK rīkojuma 6.</w:t>
      </w:r>
      <w:r w:rsidR="00BC22CE" w:rsidRPr="00B31667">
        <w:rPr>
          <w:lang w:val="lv-LV"/>
        </w:rPr>
        <w:t>3. un 6.4. apakš</w:t>
      </w:r>
      <w:r w:rsidRPr="00B31667">
        <w:rPr>
          <w:lang w:val="lv-LV"/>
        </w:rPr>
        <w:t>punktā noteikto uzdevumu izpildei iesniegts tikai viens projekta pieteikums, padome par šo projekta pieteikumu paneli neorganizē. Padome katram ekspertam nodrošina pieeju otra eksperta aizpildītajam individuālajam vērtējumam, kā arī atklāj katram ekspertam citu ekspertu identitāti.</w:t>
      </w:r>
    </w:p>
    <w:p w14:paraId="34CF4EAE" w14:textId="77777777" w:rsidR="002F6D06" w:rsidRPr="00B31667" w:rsidRDefault="002F6D06" w:rsidP="002F6D06">
      <w:pPr>
        <w:ind w:firstLine="709"/>
        <w:rPr>
          <w:lang w:val="lv-LV"/>
        </w:rPr>
      </w:pPr>
    </w:p>
    <w:p w14:paraId="100A45FA" w14:textId="5419AD3A" w:rsidR="002F6D06" w:rsidRPr="00B31667" w:rsidRDefault="002F6D06" w:rsidP="002F6D06">
      <w:pPr>
        <w:ind w:firstLine="709"/>
        <w:rPr>
          <w:b/>
          <w:lang w:val="lv-LV"/>
        </w:rPr>
      </w:pPr>
      <w:r w:rsidRPr="00B31667">
        <w:rPr>
          <w:lang w:val="lv-LV"/>
        </w:rPr>
        <w:t xml:space="preserve">17. Viens no ekspertiem </w:t>
      </w:r>
      <w:r w:rsidR="00842179" w:rsidRPr="00B31667">
        <w:rPr>
          <w:lang w:val="lv-LV"/>
        </w:rPr>
        <w:t xml:space="preserve">informācijas sistēmā </w:t>
      </w:r>
      <w:r w:rsidRPr="00B31667">
        <w:rPr>
          <w:lang w:val="lv-LV"/>
        </w:rPr>
        <w:t xml:space="preserve">aizpilda konsolidēto vērtējumu atbilstoši nolikuma </w:t>
      </w:r>
      <w:r w:rsidR="00C352DB">
        <w:rPr>
          <w:lang w:val="lv-LV"/>
        </w:rPr>
        <w:t>8</w:t>
      </w:r>
      <w:r w:rsidRPr="00B31667">
        <w:rPr>
          <w:lang w:val="lv-LV"/>
        </w:rPr>
        <w:t>. pielikumam “Projekta pieteikuma ekspertīzes individuālā/ekspertīzes konsolidētā vērtējuma veidlapa”, ievērojot metodikas 6.-13. punktā minētos nosacījumus. Visi (izņemot nolikuma 4</w:t>
      </w:r>
      <w:r w:rsidR="00BC22CE" w:rsidRPr="00B31667">
        <w:rPr>
          <w:lang w:val="lv-LV"/>
        </w:rPr>
        <w:t>3</w:t>
      </w:r>
      <w:r w:rsidRPr="00B31667">
        <w:rPr>
          <w:lang w:val="lv-LV"/>
        </w:rPr>
        <w:t>. punktā minēto izņēmuma gadījumu) eksperti, apstiprina konsolidēto vērtējumu informācijas sistēmā divu nedēļu laikā kopš pēdējā individuālā vērtējuma apstiprināšanas informācijas sistēmā.</w:t>
      </w:r>
    </w:p>
    <w:p w14:paraId="752B3659" w14:textId="77777777" w:rsidR="002F6D06" w:rsidRPr="00B31667" w:rsidRDefault="002F6D06" w:rsidP="002F6D06">
      <w:pPr>
        <w:rPr>
          <w:lang w:val="lv-LV"/>
        </w:rPr>
      </w:pPr>
    </w:p>
    <w:p w14:paraId="15D0ECD2" w14:textId="7D0CCE17" w:rsidR="002F6D06" w:rsidRPr="00B31667" w:rsidRDefault="002F6D06" w:rsidP="002F6D06">
      <w:pPr>
        <w:ind w:firstLine="709"/>
        <w:rPr>
          <w:lang w:val="lv-LV"/>
        </w:rPr>
      </w:pPr>
      <w:r w:rsidRPr="00B31667">
        <w:rPr>
          <w:lang w:val="lv-LV"/>
        </w:rPr>
        <w:t>18. Konsolidētais vērtējums ir vienošanās starp visiem (izņemot nolikuma 43. punktā minēto izņēmuma gadījumu) ekspertiem par projekta pieteikuma galīgo vērtējumu, līdz ar to eksperts, kurš izstrādā konsolidēto vērtējumu, konsultējas ar citiem ekspertiem par:</w:t>
      </w:r>
    </w:p>
    <w:p w14:paraId="0B19EAC4" w14:textId="77777777" w:rsidR="002F6D06" w:rsidRPr="00B31667" w:rsidRDefault="002F6D06" w:rsidP="002F6D06">
      <w:pPr>
        <w:ind w:firstLine="709"/>
        <w:rPr>
          <w:lang w:val="lv-LV"/>
        </w:rPr>
      </w:pPr>
      <w:r w:rsidRPr="00B31667">
        <w:rPr>
          <w:lang w:val="lv-LV"/>
        </w:rPr>
        <w:t>18.1. katra kritērija vērtējumu punktos;</w:t>
      </w:r>
    </w:p>
    <w:p w14:paraId="7C5016B3" w14:textId="77777777" w:rsidR="002F6D06" w:rsidRPr="00B31667" w:rsidRDefault="002F6D06" w:rsidP="002F6D06">
      <w:pPr>
        <w:ind w:firstLine="709"/>
        <w:rPr>
          <w:lang w:val="lv-LV"/>
        </w:rPr>
      </w:pPr>
      <w:r w:rsidRPr="00B31667">
        <w:rPr>
          <w:lang w:val="lv-LV"/>
        </w:rPr>
        <w:lastRenderedPageBreak/>
        <w:t>18.2. zinātniski argumentētu pamatojumu katra kritērija vērtējumiem, ko apkopo no visu ekspertu individuālajos vērtējumos sniegtajiem pamatojumiem.</w:t>
      </w:r>
    </w:p>
    <w:p w14:paraId="2783C565" w14:textId="77777777" w:rsidR="002F6D06" w:rsidRPr="00B31667" w:rsidRDefault="002F6D06" w:rsidP="002F6D06">
      <w:pPr>
        <w:ind w:firstLine="709"/>
        <w:rPr>
          <w:lang w:val="lv-LV"/>
        </w:rPr>
      </w:pPr>
    </w:p>
    <w:p w14:paraId="05386A9E" w14:textId="77777777" w:rsidR="002F6D06" w:rsidRPr="00B31667" w:rsidRDefault="002F6D06" w:rsidP="002F6D06">
      <w:pPr>
        <w:ind w:firstLine="709"/>
        <w:rPr>
          <w:lang w:val="lv-LV"/>
        </w:rPr>
      </w:pPr>
      <w:r w:rsidRPr="00B31667">
        <w:rPr>
          <w:lang w:val="lv-LV"/>
        </w:rPr>
        <w:t>19. Padome pēc metodikas 17. punktā minētās konsolidētā vērtējuma apstiprināšanas informācijas sistēmā izskata to. Ja padome (neiejaucoties ekspertu kompetencē) konstatē neatbilstības metodikai vai konkursa nolikumam, tai ir tiesības konsolidēto vērtējumu atgriezt ekspertiem atkārtotai pārstrādei un apstiprināšanai.</w:t>
      </w:r>
    </w:p>
    <w:p w14:paraId="605EE858" w14:textId="77777777" w:rsidR="002F6D06" w:rsidRPr="00B31667" w:rsidRDefault="002F6D06" w:rsidP="002F6D06">
      <w:pPr>
        <w:ind w:firstLine="709"/>
        <w:rPr>
          <w:lang w:val="lv-LV"/>
        </w:rPr>
      </w:pPr>
    </w:p>
    <w:p w14:paraId="3404539B" w14:textId="77777777" w:rsidR="002F6D06" w:rsidRPr="00B31667" w:rsidRDefault="002F6D06" w:rsidP="002F6D06">
      <w:pPr>
        <w:ind w:firstLine="709"/>
        <w:rPr>
          <w:lang w:val="lv-LV"/>
        </w:rPr>
      </w:pPr>
      <w:r w:rsidRPr="00B31667">
        <w:rPr>
          <w:lang w:val="lv-LV"/>
        </w:rPr>
        <w:t>20. Ekspertiem konsolidētā vērtējuma atgriešanas gadījumā ir pienākums trīs darbdienu laikā pārstrādāt un vienoties par konsolidēto vērtējumu, apstiprinot to informācijas sistēmā atbilstoši metodikas 17.-18. punktam.</w:t>
      </w:r>
    </w:p>
    <w:p w14:paraId="0D9D163B" w14:textId="77777777" w:rsidR="00B93616" w:rsidRPr="00B31667" w:rsidRDefault="00B93616" w:rsidP="0094247B">
      <w:pPr>
        <w:ind w:firstLine="709"/>
        <w:rPr>
          <w:lang w:val="lv-LV"/>
        </w:rPr>
      </w:pPr>
    </w:p>
    <w:p w14:paraId="5A96247F" w14:textId="55DFA43A" w:rsidR="00EE5F77" w:rsidRPr="00B31667" w:rsidRDefault="006E2F6D" w:rsidP="00F858C3">
      <w:pPr>
        <w:pStyle w:val="Heading1"/>
      </w:pPr>
      <w:bookmarkStart w:id="10" w:name="_Toc503263857"/>
      <w:bookmarkStart w:id="11" w:name="_Toc513469513"/>
      <w:bookmarkStart w:id="12" w:name="_Toc143245578"/>
      <w:r w:rsidRPr="00B31667">
        <w:t>3</w:t>
      </w:r>
      <w:r w:rsidR="00EE5F77" w:rsidRPr="00B31667">
        <w:t xml:space="preserve">. </w:t>
      </w:r>
      <w:bookmarkEnd w:id="10"/>
      <w:r w:rsidR="00EE5F77" w:rsidRPr="00B31667">
        <w:t xml:space="preserve">Projekta </w:t>
      </w:r>
      <w:r w:rsidRPr="00B31667">
        <w:t xml:space="preserve">vidusposma un </w:t>
      </w:r>
      <w:r w:rsidR="00EE5F77" w:rsidRPr="00B31667">
        <w:t xml:space="preserve">noslēguma zinātniskā pārskata zinātniskā </w:t>
      </w:r>
      <w:bookmarkEnd w:id="11"/>
      <w:r w:rsidR="000B3AEB" w:rsidRPr="00B31667">
        <w:t>ekspertīze</w:t>
      </w:r>
      <w:bookmarkEnd w:id="12"/>
    </w:p>
    <w:p w14:paraId="52D2DC88" w14:textId="77777777" w:rsidR="00534EBC" w:rsidRPr="00B31667" w:rsidRDefault="00534EBC" w:rsidP="00534EBC">
      <w:pPr>
        <w:rPr>
          <w:lang w:val="lv-LV"/>
        </w:rPr>
      </w:pPr>
    </w:p>
    <w:p w14:paraId="1BD43C4B" w14:textId="6BF593E1" w:rsidR="00534EBC" w:rsidRPr="00B31667" w:rsidRDefault="00454AC5" w:rsidP="00EA2AB3">
      <w:pPr>
        <w:ind w:firstLine="360"/>
        <w:rPr>
          <w:lang w:val="lv-LV"/>
        </w:rPr>
      </w:pPr>
      <w:r w:rsidRPr="00B31667">
        <w:rPr>
          <w:lang w:val="lv-LV"/>
        </w:rPr>
        <w:t>21</w:t>
      </w:r>
      <w:r w:rsidR="00534EBC" w:rsidRPr="00B31667">
        <w:rPr>
          <w:lang w:val="lv-LV"/>
        </w:rPr>
        <w:t xml:space="preserve">. Pirms pieejas </w:t>
      </w:r>
      <w:sdt>
        <w:sdtPr>
          <w:rPr>
            <w:lang w:val="lv-LV"/>
          </w:rPr>
          <w:id w:val="-940218542"/>
          <w:placeholder>
            <w:docPart w:val="DefaultPlaceholder_-1854013440"/>
          </w:placeholder>
        </w:sdtPr>
        <w:sdtEndPr/>
        <w:sdtContent>
          <w:r w:rsidR="00534EBC" w:rsidRPr="00B31667">
            <w:rPr>
              <w:lang w:val="lv-LV"/>
            </w:rPr>
            <w:t xml:space="preserve">projekta </w:t>
          </w:r>
          <w:r w:rsidR="00111C85" w:rsidRPr="00B31667">
            <w:rPr>
              <w:lang w:val="lv-LV"/>
            </w:rPr>
            <w:t>vidusposma vai</w:t>
          </w:r>
        </w:sdtContent>
      </w:sdt>
      <w:r w:rsidR="00111C85" w:rsidRPr="00B31667">
        <w:rPr>
          <w:lang w:val="lv-LV"/>
        </w:rPr>
        <w:t xml:space="preserve"> noslēguma zinātniskajam pārskatam</w:t>
      </w:r>
      <w:r w:rsidR="00534EBC" w:rsidRPr="00B31667">
        <w:rPr>
          <w:lang w:val="lv-LV"/>
        </w:rPr>
        <w:t xml:space="preserve"> informācijas sistēm</w:t>
      </w:r>
      <w:r w:rsidR="00111C85" w:rsidRPr="00B31667">
        <w:rPr>
          <w:lang w:val="lv-LV"/>
        </w:rPr>
        <w:t>ā</w:t>
      </w:r>
      <w:r w:rsidR="00534EBC" w:rsidRPr="00B31667">
        <w:rPr>
          <w:lang w:val="lv-LV"/>
        </w:rPr>
        <w:t xml:space="preserve"> saņemšanas, eksperts apliecina, ka </w:t>
      </w:r>
      <w:r w:rsidR="00694E2F" w:rsidRPr="00B31667">
        <w:rPr>
          <w:lang w:val="lv-LV"/>
        </w:rPr>
        <w:t xml:space="preserve">tam </w:t>
      </w:r>
      <w:r w:rsidR="00534EBC" w:rsidRPr="00B31667">
        <w:rPr>
          <w:lang w:val="lv-LV"/>
        </w:rPr>
        <w:t>nav interešu konflikta, kā arī apņemas ievērot konfidencialitātes prasības, parakstot un nosūtot padome</w:t>
      </w:r>
      <w:r w:rsidR="00111C85" w:rsidRPr="00B31667">
        <w:rPr>
          <w:lang w:val="lv-LV"/>
        </w:rPr>
        <w:t>i</w:t>
      </w:r>
      <w:r w:rsidR="00534EBC" w:rsidRPr="00B31667">
        <w:rPr>
          <w:lang w:val="lv-LV"/>
        </w:rPr>
        <w:t xml:space="preserve"> </w:t>
      </w:r>
      <w:r w:rsidR="00056A15" w:rsidRPr="00B31667">
        <w:rPr>
          <w:lang w:val="lv-LV"/>
        </w:rPr>
        <w:t xml:space="preserve">eksperta </w:t>
      </w:r>
      <w:r w:rsidR="00111C85" w:rsidRPr="00B31667">
        <w:rPr>
          <w:lang w:val="lv-LV"/>
        </w:rPr>
        <w:t>apliecinājumu</w:t>
      </w:r>
      <w:r w:rsidR="00694E2F" w:rsidRPr="00B31667">
        <w:rPr>
          <w:lang w:val="lv-LV"/>
        </w:rPr>
        <w:t xml:space="preserve">, kā arī noslēdzot ar </w:t>
      </w:r>
      <w:r w:rsidR="00DA3EBB" w:rsidRPr="00B31667">
        <w:rPr>
          <w:lang w:val="lv-LV"/>
        </w:rPr>
        <w:t xml:space="preserve">padomi </w:t>
      </w:r>
      <w:r w:rsidR="00694E2F" w:rsidRPr="00B31667">
        <w:rPr>
          <w:lang w:val="lv-LV"/>
        </w:rPr>
        <w:t>līgumu.</w:t>
      </w:r>
    </w:p>
    <w:p w14:paraId="3819D812" w14:textId="77777777" w:rsidR="00534EBC" w:rsidRPr="00B31667" w:rsidRDefault="00534EBC" w:rsidP="00EA2AB3">
      <w:pPr>
        <w:ind w:left="720" w:hanging="360"/>
        <w:rPr>
          <w:lang w:val="lv-LV"/>
        </w:rPr>
      </w:pPr>
    </w:p>
    <w:p w14:paraId="528307AD" w14:textId="7CACA151" w:rsidR="00534EBC" w:rsidRPr="00B31667" w:rsidRDefault="00D07C24" w:rsidP="00EA2AB3">
      <w:pPr>
        <w:ind w:firstLine="360"/>
        <w:rPr>
          <w:lang w:val="lv-LV"/>
        </w:rPr>
      </w:pPr>
      <w:r w:rsidRPr="00B31667">
        <w:rPr>
          <w:lang w:val="lv-LV"/>
        </w:rPr>
        <w:t>2</w:t>
      </w:r>
      <w:r w:rsidR="00454AC5" w:rsidRPr="00B31667">
        <w:rPr>
          <w:lang w:val="lv-LV"/>
        </w:rPr>
        <w:t>2</w:t>
      </w:r>
      <w:r w:rsidR="00534EBC" w:rsidRPr="00B31667">
        <w:rPr>
          <w:lang w:val="lv-LV"/>
        </w:rPr>
        <w:t xml:space="preserve">. Padome pēc </w:t>
      </w:r>
      <w:r w:rsidR="00056A15" w:rsidRPr="00B31667">
        <w:rPr>
          <w:lang w:val="lv-LV"/>
        </w:rPr>
        <w:t xml:space="preserve">eksperta </w:t>
      </w:r>
      <w:r w:rsidR="00534EBC" w:rsidRPr="00B31667">
        <w:rPr>
          <w:lang w:val="lv-LV"/>
        </w:rPr>
        <w:t xml:space="preserve">apliecinājuma saņemšanas ekspertam dod pieeju </w:t>
      </w:r>
      <w:sdt>
        <w:sdtPr>
          <w:rPr>
            <w:lang w:val="lv-LV"/>
          </w:rPr>
          <w:id w:val="-379702491"/>
          <w:placeholder>
            <w:docPart w:val="DefaultPlaceholder_-1854013440"/>
          </w:placeholder>
        </w:sdtPr>
        <w:sdtEndPr/>
        <w:sdtContent>
          <w:r w:rsidR="00534EBC" w:rsidRPr="00B31667">
            <w:rPr>
              <w:lang w:val="lv-LV"/>
            </w:rPr>
            <w:t xml:space="preserve">projekta </w:t>
          </w:r>
          <w:r w:rsidR="00111C85" w:rsidRPr="00B31667">
            <w:rPr>
              <w:lang w:val="lv-LV"/>
            </w:rPr>
            <w:t>vidusposma vai</w:t>
          </w:r>
        </w:sdtContent>
      </w:sdt>
      <w:r w:rsidR="00111C85" w:rsidRPr="00B31667">
        <w:rPr>
          <w:lang w:val="lv-LV"/>
        </w:rPr>
        <w:t xml:space="preserve"> noslēguma zinātniskajam pārskatam</w:t>
      </w:r>
      <w:r w:rsidR="00534EBC" w:rsidRPr="00B31667">
        <w:rPr>
          <w:lang w:val="lv-LV"/>
        </w:rPr>
        <w:t xml:space="preserve"> un visai nepieciešamajai informācijai, lai veiktu tā izvērtēšanu.</w:t>
      </w:r>
    </w:p>
    <w:p w14:paraId="07CA4939" w14:textId="77777777" w:rsidR="00534EBC" w:rsidRPr="00B31667" w:rsidRDefault="00534EBC" w:rsidP="00EA2AB3">
      <w:pPr>
        <w:ind w:left="720" w:hanging="360"/>
        <w:rPr>
          <w:lang w:val="lv-LV"/>
        </w:rPr>
      </w:pPr>
    </w:p>
    <w:p w14:paraId="5EA94150" w14:textId="0B0E3FDD" w:rsidR="00111C85" w:rsidRPr="00B31667" w:rsidRDefault="00D07C24" w:rsidP="00EA2AB3">
      <w:pPr>
        <w:ind w:firstLine="360"/>
        <w:rPr>
          <w:lang w:val="lv-LV"/>
        </w:rPr>
      </w:pPr>
      <w:r w:rsidRPr="00B31667">
        <w:rPr>
          <w:lang w:val="lv-LV"/>
        </w:rPr>
        <w:t>2</w:t>
      </w:r>
      <w:r w:rsidR="00454AC5" w:rsidRPr="00B31667">
        <w:rPr>
          <w:lang w:val="lv-LV"/>
        </w:rPr>
        <w:t>3</w:t>
      </w:r>
      <w:r w:rsidR="00111C85" w:rsidRPr="00B31667">
        <w:rPr>
          <w:lang w:val="lv-LV"/>
        </w:rPr>
        <w:t xml:space="preserve">. Padome katram ekspertam nodrošina pieeju attiecīgā projekta </w:t>
      </w:r>
      <w:sdt>
        <w:sdtPr>
          <w:rPr>
            <w:lang w:val="lv-LV"/>
          </w:rPr>
          <w:id w:val="1068539031"/>
          <w:placeholder>
            <w:docPart w:val="DefaultPlaceholder_-1854013440"/>
          </w:placeholder>
        </w:sdtPr>
        <w:sdtEndPr/>
        <w:sdtContent>
          <w:r w:rsidR="00111C85" w:rsidRPr="00B31667">
            <w:rPr>
              <w:lang w:val="lv-LV"/>
            </w:rPr>
            <w:t>vidusposma zinātniskajam pārskatam vai</w:t>
          </w:r>
        </w:sdtContent>
      </w:sdt>
      <w:r w:rsidR="00111C85" w:rsidRPr="00B31667">
        <w:rPr>
          <w:lang w:val="lv-LV"/>
        </w:rPr>
        <w:t xml:space="preserve"> noslēguma zinātniskajam pārskatam un tā paša projekta pieteikumam. </w:t>
      </w:r>
      <w:sdt>
        <w:sdtPr>
          <w:rPr>
            <w:lang w:val="lv-LV"/>
          </w:rPr>
          <w:id w:val="-524027250"/>
          <w:placeholder>
            <w:docPart w:val="DefaultPlaceholder_-1854013440"/>
          </w:placeholder>
        </w:sdtPr>
        <w:sdtEndPr/>
        <w:sdtContent>
          <w:r w:rsidR="00111C85" w:rsidRPr="00B31667">
            <w:rPr>
              <w:lang w:val="lv-LV"/>
            </w:rPr>
            <w:t xml:space="preserve">Ja tiek izvērtēts projekta noslēguma zinātniskais pārskats, papildus padome nodrošina ekspertam pieeju arī tā paša projekta vidusposma </w:t>
          </w:r>
          <w:r w:rsidR="004A1311" w:rsidRPr="00B31667">
            <w:rPr>
              <w:lang w:val="lv-LV"/>
            </w:rPr>
            <w:t>zinātniskajam pārskatam</w:t>
          </w:r>
          <w:r w:rsidR="00111C85" w:rsidRPr="00B31667">
            <w:rPr>
              <w:lang w:val="lv-LV"/>
            </w:rPr>
            <w:t>.</w:t>
          </w:r>
        </w:sdtContent>
      </w:sdt>
    </w:p>
    <w:p w14:paraId="6B10A89F" w14:textId="77777777" w:rsidR="00111C85" w:rsidRPr="00B31667" w:rsidRDefault="00111C85" w:rsidP="00EA2AB3">
      <w:pPr>
        <w:ind w:left="720" w:hanging="360"/>
        <w:rPr>
          <w:lang w:val="lv-LV"/>
        </w:rPr>
      </w:pPr>
    </w:p>
    <w:p w14:paraId="7667CD38" w14:textId="1BB45AD6" w:rsidR="00534EBC" w:rsidRPr="00B31667" w:rsidRDefault="00454AC5" w:rsidP="00EA2AB3">
      <w:pPr>
        <w:ind w:firstLine="360"/>
        <w:rPr>
          <w:lang w:val="lv-LV"/>
        </w:rPr>
      </w:pPr>
      <w:r w:rsidRPr="00B31667">
        <w:rPr>
          <w:lang w:val="lv-LV"/>
        </w:rPr>
        <w:t>24. Eksperts projekta noslēguma zinātniskā pārskata vērtēšanu veic, pielietojot savu projektu zinātniskās vērtēšanas kompetenci un darba pieredzi attiecīgajā zinātnes nozarē un argumentējot savu vērtējumu ar zinātniskiem pamatojumiem.</w:t>
      </w:r>
    </w:p>
    <w:p w14:paraId="62A09F61" w14:textId="2F594F38" w:rsidR="00534EBC" w:rsidRPr="00B31667" w:rsidRDefault="00534EBC" w:rsidP="00534EBC">
      <w:pPr>
        <w:rPr>
          <w:lang w:val="lv-LV"/>
        </w:rPr>
      </w:pPr>
    </w:p>
    <w:p w14:paraId="7BAAA95E" w14:textId="74DAE427" w:rsidR="00EE5F77" w:rsidRPr="00B31667" w:rsidRDefault="006E2F6D" w:rsidP="002252EB">
      <w:pPr>
        <w:pStyle w:val="Heading2"/>
      </w:pPr>
      <w:bookmarkStart w:id="13" w:name="_Toc513469514"/>
      <w:bookmarkStart w:id="14" w:name="_Toc143245579"/>
      <w:r w:rsidRPr="00B31667">
        <w:t>3</w:t>
      </w:r>
      <w:r w:rsidR="00EE5F77" w:rsidRPr="00B31667">
        <w:t xml:space="preserve">.1. Projekta </w:t>
      </w:r>
      <w:r w:rsidR="00D07C24" w:rsidRPr="00B31667">
        <w:t xml:space="preserve">vidusposma un </w:t>
      </w:r>
      <w:r w:rsidR="00EE5F77" w:rsidRPr="00B31667">
        <w:t>noslēguma zinātniskā pārskata individuālais vērtējums</w:t>
      </w:r>
      <w:bookmarkEnd w:id="13"/>
      <w:bookmarkEnd w:id="14"/>
    </w:p>
    <w:p w14:paraId="303A1818" w14:textId="77777777" w:rsidR="0094247B" w:rsidRPr="00B31667" w:rsidRDefault="0094247B" w:rsidP="0094247B">
      <w:pPr>
        <w:rPr>
          <w:lang w:val="lv-LV"/>
        </w:rPr>
      </w:pPr>
    </w:p>
    <w:p w14:paraId="5D308324" w14:textId="23EAEBEE" w:rsidR="00EE5F77" w:rsidRPr="00B31667" w:rsidRDefault="004A1311" w:rsidP="008A16FD">
      <w:pPr>
        <w:ind w:firstLine="567"/>
        <w:rPr>
          <w:lang w:val="lv-LV"/>
        </w:rPr>
      </w:pPr>
      <w:r w:rsidRPr="00B31667">
        <w:rPr>
          <w:lang w:val="lv-LV"/>
        </w:rPr>
        <w:t>2</w:t>
      </w:r>
      <w:r w:rsidR="00454AC5" w:rsidRPr="00B31667">
        <w:rPr>
          <w:lang w:val="lv-LV"/>
        </w:rPr>
        <w:t>5</w:t>
      </w:r>
      <w:r w:rsidR="00EE5F77" w:rsidRPr="00B31667">
        <w:rPr>
          <w:lang w:val="lv-LV"/>
        </w:rPr>
        <w:t xml:space="preserve">. </w:t>
      </w:r>
      <w:r w:rsidR="00694E2F" w:rsidRPr="00B31667">
        <w:rPr>
          <w:lang w:val="lv-LV"/>
        </w:rPr>
        <w:t>Divu</w:t>
      </w:r>
      <w:r w:rsidR="00EE5F77" w:rsidRPr="00B31667">
        <w:rPr>
          <w:lang w:val="lv-LV"/>
        </w:rPr>
        <w:t xml:space="preserve"> nedēļu laikā </w:t>
      </w:r>
      <w:r w:rsidR="00056A15" w:rsidRPr="00B31667">
        <w:rPr>
          <w:lang w:val="lv-LV"/>
        </w:rPr>
        <w:t xml:space="preserve">no </w:t>
      </w:r>
      <w:r w:rsidR="00EE5F77" w:rsidRPr="00B31667">
        <w:rPr>
          <w:lang w:val="lv-LV"/>
        </w:rPr>
        <w:t xml:space="preserve">līguma </w:t>
      </w:r>
      <w:r w:rsidR="00694E2F" w:rsidRPr="00B31667">
        <w:rPr>
          <w:lang w:val="lv-LV"/>
        </w:rPr>
        <w:t xml:space="preserve">ar </w:t>
      </w:r>
      <w:r w:rsidR="00DA3EBB" w:rsidRPr="00B31667">
        <w:rPr>
          <w:lang w:val="lv-LV"/>
        </w:rPr>
        <w:t xml:space="preserve">padomi </w:t>
      </w:r>
      <w:r w:rsidR="00EE5F77" w:rsidRPr="00B31667">
        <w:rPr>
          <w:lang w:val="lv-LV"/>
        </w:rPr>
        <w:t>noslēgšanas</w:t>
      </w:r>
      <w:r w:rsidR="00056A15" w:rsidRPr="00B31667">
        <w:rPr>
          <w:lang w:val="lv-LV"/>
        </w:rPr>
        <w:t xml:space="preserve"> dienas</w:t>
      </w:r>
      <w:r w:rsidR="00EE5F77" w:rsidRPr="00B31667">
        <w:rPr>
          <w:lang w:val="lv-LV"/>
        </w:rPr>
        <w:t xml:space="preserve"> eksperts veic projekta</w:t>
      </w:r>
      <w:r w:rsidR="001836D4" w:rsidRPr="00B31667">
        <w:rPr>
          <w:lang w:val="lv-LV"/>
        </w:rPr>
        <w:t xml:space="preserve"> </w:t>
      </w:r>
      <w:sdt>
        <w:sdtPr>
          <w:rPr>
            <w:lang w:val="lv-LV"/>
          </w:rPr>
          <w:id w:val="959153321"/>
          <w:placeholder>
            <w:docPart w:val="DefaultPlaceholder_-1854013440"/>
          </w:placeholder>
        </w:sdtPr>
        <w:sdtEndPr/>
        <w:sdtContent>
          <w:r w:rsidR="001836D4" w:rsidRPr="00B31667">
            <w:rPr>
              <w:lang w:val="lv-LV"/>
            </w:rPr>
            <w:t>vidusposma vai</w:t>
          </w:r>
        </w:sdtContent>
      </w:sdt>
      <w:r w:rsidR="00EE5F77" w:rsidRPr="00B31667">
        <w:rPr>
          <w:lang w:val="lv-LV"/>
        </w:rPr>
        <w:t xml:space="preserve"> noslēguma zinātniskā pārskata individuālo izvērtēšanu, aizpildot nolikuma </w:t>
      </w:r>
      <w:r w:rsidR="004B4FFA" w:rsidRPr="00B31667">
        <w:rPr>
          <w:lang w:val="lv-LV"/>
        </w:rPr>
        <w:t>10</w:t>
      </w:r>
      <w:r w:rsidR="00EE5F77" w:rsidRPr="00B31667">
        <w:rPr>
          <w:lang w:val="lv-LV"/>
        </w:rPr>
        <w:t xml:space="preserve">. pielikumu </w:t>
      </w:r>
      <w:r w:rsidR="008A16FD" w:rsidRPr="00B31667">
        <w:rPr>
          <w:lang w:val="lv-LV"/>
        </w:rPr>
        <w:t>“</w:t>
      </w:r>
      <w:r w:rsidR="004B4FFA" w:rsidRPr="00B31667">
        <w:rPr>
          <w:lang w:val="lv-LV"/>
        </w:rPr>
        <w:t xml:space="preserve">Projekta </w:t>
      </w:r>
      <w:sdt>
        <w:sdtPr>
          <w:rPr>
            <w:lang w:val="lv-LV"/>
          </w:rPr>
          <w:id w:val="-4065078"/>
          <w:placeholder>
            <w:docPart w:val="DefaultPlaceholder_-1854013440"/>
          </w:placeholder>
        </w:sdtPr>
        <w:sdtEndPr/>
        <w:sdtContent>
          <w:r w:rsidR="004B4FFA" w:rsidRPr="00B31667">
            <w:rPr>
              <w:lang w:val="lv-LV"/>
            </w:rPr>
            <w:t>vidusposma/</w:t>
          </w:r>
        </w:sdtContent>
      </w:sdt>
      <w:r w:rsidR="004B4FFA" w:rsidRPr="00B31667">
        <w:rPr>
          <w:lang w:val="lv-LV"/>
        </w:rPr>
        <w:t>noslēguma zinātniskā pārskata individuālā/konsolidētā vērtējuma veidlapa</w:t>
      </w:r>
      <w:r w:rsidR="008A16FD" w:rsidRPr="00B31667">
        <w:rPr>
          <w:lang w:val="lv-LV"/>
        </w:rPr>
        <w:t>”</w:t>
      </w:r>
      <w:r w:rsidR="00EE5F77" w:rsidRPr="00B31667">
        <w:rPr>
          <w:lang w:val="lv-LV"/>
        </w:rPr>
        <w:t xml:space="preserve"> informācijas sistēmā un apstiprinot to informācijas sistēmā.</w:t>
      </w:r>
    </w:p>
    <w:p w14:paraId="6E2C44DB" w14:textId="77777777" w:rsidR="00377EC2" w:rsidRPr="00B31667" w:rsidRDefault="00377EC2" w:rsidP="006E1744">
      <w:pPr>
        <w:rPr>
          <w:lang w:val="lv-LV"/>
        </w:rPr>
      </w:pPr>
    </w:p>
    <w:p w14:paraId="6A417F9A" w14:textId="23F7988A" w:rsidR="00377EC2" w:rsidRPr="00B31667" w:rsidRDefault="004A1311" w:rsidP="006E1744">
      <w:pPr>
        <w:ind w:firstLine="360"/>
        <w:rPr>
          <w:lang w:val="lv-LV"/>
        </w:rPr>
      </w:pPr>
      <w:r w:rsidRPr="00B31667">
        <w:rPr>
          <w:lang w:val="lv-LV"/>
        </w:rPr>
        <w:t>2</w:t>
      </w:r>
      <w:r w:rsidR="00454AC5" w:rsidRPr="00B31667">
        <w:rPr>
          <w:lang w:val="lv-LV"/>
        </w:rPr>
        <w:t>5</w:t>
      </w:r>
      <w:r w:rsidR="00377EC2" w:rsidRPr="00B31667">
        <w:rPr>
          <w:lang w:val="lv-LV"/>
        </w:rPr>
        <w:t>. Eksperts projekta vidusposma zinātnisko pārskatu novērtē ar vienu no diviem vērtējumiem:</w:t>
      </w:r>
    </w:p>
    <w:p w14:paraId="6DC9234A" w14:textId="5DF208B1" w:rsidR="00377EC2" w:rsidRPr="00B31667" w:rsidRDefault="004A1311" w:rsidP="006E1744">
      <w:pPr>
        <w:ind w:left="720" w:hanging="360"/>
        <w:rPr>
          <w:lang w:val="lv-LV"/>
        </w:rPr>
      </w:pPr>
      <w:r w:rsidRPr="00B31667">
        <w:rPr>
          <w:lang w:val="lv-LV"/>
        </w:rPr>
        <w:t>2</w:t>
      </w:r>
      <w:r w:rsidR="00454AC5" w:rsidRPr="00B31667">
        <w:rPr>
          <w:lang w:val="lv-LV"/>
        </w:rPr>
        <w:t>5</w:t>
      </w:r>
      <w:r w:rsidR="00377EC2" w:rsidRPr="00B31667">
        <w:rPr>
          <w:lang w:val="lv-LV"/>
        </w:rPr>
        <w:t>.1. turpināt projektu</w:t>
      </w:r>
      <w:r w:rsidR="006E1744" w:rsidRPr="00B31667">
        <w:rPr>
          <w:lang w:val="lv-LV"/>
        </w:rPr>
        <w:t xml:space="preserve"> </w:t>
      </w:r>
      <w:r w:rsidR="00377EC2" w:rsidRPr="00B31667">
        <w:rPr>
          <w:lang w:val="lv-LV"/>
        </w:rPr>
        <w:t>;</w:t>
      </w:r>
    </w:p>
    <w:p w14:paraId="585BC0BF" w14:textId="3E9E3B93" w:rsidR="00377EC2" w:rsidRPr="00B31667" w:rsidRDefault="004A1311" w:rsidP="006E1744">
      <w:pPr>
        <w:ind w:left="720" w:hanging="360"/>
        <w:rPr>
          <w:lang w:val="lv-LV"/>
        </w:rPr>
      </w:pPr>
      <w:r w:rsidRPr="00B31667">
        <w:rPr>
          <w:lang w:val="lv-LV"/>
        </w:rPr>
        <w:t>2</w:t>
      </w:r>
      <w:r w:rsidR="00454AC5" w:rsidRPr="00B31667">
        <w:rPr>
          <w:lang w:val="lv-LV"/>
        </w:rPr>
        <w:t>5</w:t>
      </w:r>
      <w:r w:rsidR="00377EC2" w:rsidRPr="00B31667">
        <w:rPr>
          <w:lang w:val="lv-LV"/>
        </w:rPr>
        <w:t>.2. neturpināt projektu.</w:t>
      </w:r>
    </w:p>
    <w:p w14:paraId="52FE4AC2" w14:textId="77777777" w:rsidR="00377EC2" w:rsidRPr="00B31667" w:rsidRDefault="00377EC2" w:rsidP="006E1744">
      <w:pPr>
        <w:ind w:left="720" w:hanging="360"/>
        <w:rPr>
          <w:lang w:val="lv-LV"/>
        </w:rPr>
      </w:pPr>
    </w:p>
    <w:p w14:paraId="0086D97C" w14:textId="239FFB75" w:rsidR="00377EC2" w:rsidRPr="00B31667" w:rsidRDefault="00D73F42" w:rsidP="006E1744">
      <w:pPr>
        <w:ind w:left="720" w:hanging="360"/>
        <w:rPr>
          <w:lang w:val="lv-LV"/>
        </w:rPr>
      </w:pPr>
      <w:r w:rsidRPr="00B31667">
        <w:rPr>
          <w:lang w:val="lv-LV"/>
        </w:rPr>
        <w:t>2</w:t>
      </w:r>
      <w:r w:rsidR="00454AC5" w:rsidRPr="00B31667">
        <w:rPr>
          <w:lang w:val="lv-LV"/>
        </w:rPr>
        <w:t>6</w:t>
      </w:r>
      <w:r w:rsidR="00377EC2" w:rsidRPr="00B31667">
        <w:rPr>
          <w:lang w:val="lv-LV"/>
        </w:rPr>
        <w:t>. Eksperts projekta noslēguma zinātnisko pārskatu novērtē ar vienu no diviem vērtējumiem:</w:t>
      </w:r>
    </w:p>
    <w:p w14:paraId="505217D4" w14:textId="4FAC44E2" w:rsidR="00377EC2" w:rsidRPr="00B31667" w:rsidRDefault="00694E2F" w:rsidP="006E1744">
      <w:pPr>
        <w:ind w:left="720" w:hanging="360"/>
        <w:rPr>
          <w:lang w:val="lv-LV"/>
        </w:rPr>
      </w:pPr>
      <w:r w:rsidRPr="00B31667">
        <w:rPr>
          <w:lang w:val="lv-LV"/>
        </w:rPr>
        <w:t>2</w:t>
      </w:r>
      <w:r w:rsidR="00454AC5" w:rsidRPr="00B31667">
        <w:rPr>
          <w:lang w:val="lv-LV"/>
        </w:rPr>
        <w:t>6</w:t>
      </w:r>
      <w:r w:rsidR="00377EC2" w:rsidRPr="00B31667">
        <w:rPr>
          <w:lang w:val="lv-LV"/>
        </w:rPr>
        <w:t>.1. projekta mērķis ir sasniegts;</w:t>
      </w:r>
    </w:p>
    <w:p w14:paraId="7868F92E" w14:textId="6574EF71" w:rsidR="00377EC2" w:rsidRPr="00B31667" w:rsidRDefault="00694E2F" w:rsidP="006E1744">
      <w:pPr>
        <w:ind w:left="720" w:hanging="360"/>
        <w:rPr>
          <w:lang w:val="lv-LV"/>
        </w:rPr>
      </w:pPr>
      <w:r w:rsidRPr="00B31667">
        <w:rPr>
          <w:lang w:val="lv-LV"/>
        </w:rPr>
        <w:t>2</w:t>
      </w:r>
      <w:r w:rsidR="00454AC5" w:rsidRPr="00B31667">
        <w:rPr>
          <w:lang w:val="lv-LV"/>
        </w:rPr>
        <w:t>6</w:t>
      </w:r>
      <w:r w:rsidR="00377EC2" w:rsidRPr="00B31667">
        <w:rPr>
          <w:lang w:val="lv-LV"/>
        </w:rPr>
        <w:t>.2. projekta mērķis nav sasniegts.</w:t>
      </w:r>
    </w:p>
    <w:p w14:paraId="2923EFFE" w14:textId="77777777" w:rsidR="00EE5F77" w:rsidRPr="00B31667" w:rsidRDefault="00EE5F77" w:rsidP="006E1744">
      <w:pPr>
        <w:rPr>
          <w:lang w:val="lv-LV"/>
        </w:rPr>
      </w:pPr>
    </w:p>
    <w:p w14:paraId="62BABD09" w14:textId="31602F91" w:rsidR="00EE5F77" w:rsidRPr="00B31667" w:rsidRDefault="00694E2F" w:rsidP="006E1744">
      <w:pPr>
        <w:ind w:left="720" w:hanging="360"/>
        <w:rPr>
          <w:lang w:val="lv-LV"/>
        </w:rPr>
      </w:pPr>
      <w:r w:rsidRPr="00B31667">
        <w:rPr>
          <w:lang w:val="lv-LV"/>
        </w:rPr>
        <w:t>2</w:t>
      </w:r>
      <w:r w:rsidR="00454AC5" w:rsidRPr="00B31667">
        <w:rPr>
          <w:lang w:val="lv-LV"/>
        </w:rPr>
        <w:t>7</w:t>
      </w:r>
      <w:r w:rsidR="00EE5F77" w:rsidRPr="00B31667">
        <w:rPr>
          <w:lang w:val="lv-LV"/>
        </w:rPr>
        <w:t>. Eksperts izvērtē projekta noslēguma zinātnisko pārskatu pēc šādiem kritērijiem:</w:t>
      </w:r>
    </w:p>
    <w:p w14:paraId="175DD24C" w14:textId="77777777" w:rsidR="00283904" w:rsidRPr="00B31667" w:rsidRDefault="00283904" w:rsidP="00EF4A22">
      <w:pPr>
        <w:pStyle w:val="ListParagraph"/>
        <w:numPr>
          <w:ilvl w:val="0"/>
          <w:numId w:val="0"/>
        </w:numPr>
        <w:ind w:left="468"/>
        <w:rPr>
          <w:lang w:val="lv-LV"/>
        </w:rPr>
      </w:pPr>
    </w:p>
    <w:tbl>
      <w:tblPr>
        <w:tblStyle w:val="TableGrid"/>
        <w:tblW w:w="9923" w:type="dxa"/>
        <w:tblInd w:w="-5" w:type="dxa"/>
        <w:tblLook w:val="04A0" w:firstRow="1" w:lastRow="0" w:firstColumn="1" w:lastColumn="0" w:noHBand="0" w:noVBand="1"/>
      </w:tblPr>
      <w:tblGrid>
        <w:gridCol w:w="709"/>
        <w:gridCol w:w="3402"/>
        <w:gridCol w:w="5812"/>
      </w:tblGrid>
      <w:tr w:rsidR="00F5348F" w:rsidRPr="006877F1" w14:paraId="736E07C0" w14:textId="77777777" w:rsidTr="00DF6D8F">
        <w:tc>
          <w:tcPr>
            <w:tcW w:w="9923" w:type="dxa"/>
            <w:gridSpan w:val="3"/>
            <w:shd w:val="clear" w:color="auto" w:fill="auto"/>
          </w:tcPr>
          <w:p w14:paraId="30F2F356" w14:textId="353CF6C0" w:rsidR="00EE5F77" w:rsidRPr="00B31667" w:rsidRDefault="00056A15" w:rsidP="00410212">
            <w:pPr>
              <w:jc w:val="center"/>
              <w:rPr>
                <w:b/>
                <w:lang w:val="lv-LV"/>
              </w:rPr>
            </w:pPr>
            <w:r w:rsidRPr="00B31667">
              <w:rPr>
                <w:b/>
                <w:lang w:val="lv-LV"/>
              </w:rPr>
              <w:t xml:space="preserve">Projekta </w:t>
            </w:r>
            <w:sdt>
              <w:sdtPr>
                <w:rPr>
                  <w:b/>
                  <w:lang w:val="lv-LV"/>
                </w:rPr>
                <w:id w:val="1617871538"/>
                <w:placeholder>
                  <w:docPart w:val="DefaultPlaceholder_-1854013440"/>
                </w:placeholder>
              </w:sdtPr>
              <w:sdtEndPr/>
              <w:sdtContent>
                <w:r w:rsidRPr="00B31667">
                  <w:rPr>
                    <w:b/>
                    <w:lang w:val="lv-LV"/>
                  </w:rPr>
                  <w:t>v</w:t>
                </w:r>
                <w:r w:rsidR="001836D4" w:rsidRPr="00B31667">
                  <w:rPr>
                    <w:b/>
                    <w:lang w:val="lv-LV"/>
                  </w:rPr>
                  <w:t>idusposma/</w:t>
                </w:r>
              </w:sdtContent>
            </w:sdt>
            <w:r w:rsidR="001836D4" w:rsidRPr="00B31667">
              <w:rPr>
                <w:b/>
                <w:lang w:val="lv-LV"/>
              </w:rPr>
              <w:t>n</w:t>
            </w:r>
            <w:r w:rsidR="00EE5F77" w:rsidRPr="00B31667">
              <w:rPr>
                <w:b/>
                <w:lang w:val="lv-LV"/>
              </w:rPr>
              <w:t>oslēguma zinātniskā pārskata individuālais/konsolidētais vērtējums</w:t>
            </w:r>
          </w:p>
        </w:tc>
      </w:tr>
      <w:tr w:rsidR="00F5348F" w:rsidRPr="00B31667" w14:paraId="0570F1D2" w14:textId="77777777" w:rsidTr="00DF6D8F">
        <w:tc>
          <w:tcPr>
            <w:tcW w:w="9923" w:type="dxa"/>
            <w:gridSpan w:val="3"/>
            <w:shd w:val="clear" w:color="auto" w:fill="auto"/>
          </w:tcPr>
          <w:p w14:paraId="5F2C44F6" w14:textId="77777777" w:rsidR="00EE5F77" w:rsidRPr="00B31667" w:rsidRDefault="00EE5F77" w:rsidP="00410212">
            <w:pPr>
              <w:rPr>
                <w:lang w:val="lv-LV"/>
              </w:rPr>
            </w:pPr>
            <w:r w:rsidRPr="00B31667">
              <w:rPr>
                <w:lang w:val="lv-LV"/>
              </w:rPr>
              <w:t>Projekta nosaukums:</w:t>
            </w:r>
          </w:p>
          <w:p w14:paraId="405E8714" w14:textId="77777777" w:rsidR="00EE5F77" w:rsidRPr="00B31667" w:rsidRDefault="00EE5F77" w:rsidP="00410212">
            <w:pPr>
              <w:rPr>
                <w:lang w:val="lv-LV"/>
              </w:rPr>
            </w:pPr>
            <w:r w:rsidRPr="00B31667">
              <w:rPr>
                <w:lang w:val="lv-LV"/>
              </w:rPr>
              <w:lastRenderedPageBreak/>
              <w:t>Eksperts/i:</w:t>
            </w:r>
          </w:p>
        </w:tc>
      </w:tr>
      <w:tr w:rsidR="00F5348F" w:rsidRPr="00B31667" w14:paraId="45651D3C" w14:textId="77777777" w:rsidTr="00DF6D8F">
        <w:tc>
          <w:tcPr>
            <w:tcW w:w="709" w:type="dxa"/>
            <w:vMerge w:val="restart"/>
            <w:shd w:val="clear" w:color="auto" w:fill="auto"/>
          </w:tcPr>
          <w:p w14:paraId="58F9B9D0" w14:textId="77777777" w:rsidR="00EE5F77" w:rsidRPr="00B31667" w:rsidRDefault="00EE5F77" w:rsidP="00410212">
            <w:pPr>
              <w:rPr>
                <w:b/>
                <w:lang w:val="lv-LV"/>
              </w:rPr>
            </w:pPr>
            <w:r w:rsidRPr="00B31667">
              <w:rPr>
                <w:b/>
                <w:lang w:val="lv-LV"/>
              </w:rPr>
              <w:lastRenderedPageBreak/>
              <w:t>1.</w:t>
            </w:r>
          </w:p>
        </w:tc>
        <w:tc>
          <w:tcPr>
            <w:tcW w:w="9214" w:type="dxa"/>
            <w:gridSpan w:val="2"/>
            <w:shd w:val="clear" w:color="auto" w:fill="auto"/>
          </w:tcPr>
          <w:p w14:paraId="7F5A4710" w14:textId="79A2CBC0" w:rsidR="00EE5F77" w:rsidRPr="00B31667" w:rsidRDefault="00056A15" w:rsidP="00410212">
            <w:pPr>
              <w:jc w:val="center"/>
              <w:rPr>
                <w:b/>
                <w:lang w:val="lv-LV"/>
              </w:rPr>
            </w:pPr>
            <w:r w:rsidRPr="00B31667">
              <w:rPr>
                <w:b/>
                <w:lang w:val="lv-LV"/>
              </w:rPr>
              <w:t xml:space="preserve">Kritērijs: </w:t>
            </w:r>
            <w:r w:rsidR="0044741F" w:rsidRPr="00B31667">
              <w:rPr>
                <w:b/>
                <w:lang w:val="lv-LV"/>
              </w:rPr>
              <w:t>Projekta zinātniskā kvalitāte</w:t>
            </w:r>
          </w:p>
        </w:tc>
      </w:tr>
      <w:tr w:rsidR="00F5348F" w:rsidRPr="006877F1" w14:paraId="2E9825D4" w14:textId="77777777" w:rsidTr="00DF6D8F">
        <w:trPr>
          <w:trHeight w:val="1003"/>
        </w:trPr>
        <w:tc>
          <w:tcPr>
            <w:tcW w:w="709" w:type="dxa"/>
            <w:vMerge/>
            <w:shd w:val="clear" w:color="auto" w:fill="auto"/>
          </w:tcPr>
          <w:p w14:paraId="531F5A57" w14:textId="77777777" w:rsidR="00EE5F77" w:rsidRPr="00B31667" w:rsidRDefault="00EE5F77" w:rsidP="00410212">
            <w:pPr>
              <w:rPr>
                <w:b/>
                <w:lang w:val="lv-LV"/>
              </w:rPr>
            </w:pPr>
          </w:p>
        </w:tc>
        <w:tc>
          <w:tcPr>
            <w:tcW w:w="9214" w:type="dxa"/>
            <w:gridSpan w:val="2"/>
            <w:shd w:val="clear" w:color="auto" w:fill="auto"/>
          </w:tcPr>
          <w:p w14:paraId="20AC5E79" w14:textId="75C6AECF" w:rsidR="001836D4" w:rsidRPr="00B31667" w:rsidRDefault="001836D4" w:rsidP="001836D4">
            <w:pPr>
              <w:rPr>
                <w:i/>
                <w:lang w:val="lv-LV"/>
              </w:rPr>
            </w:pPr>
            <w:r w:rsidRPr="00B31667">
              <w:rPr>
                <w:i/>
                <w:lang w:val="lv-LV"/>
              </w:rPr>
              <w:t xml:space="preserve">Eksperts izvērtē, kā projekta zinātniskā grupa ir sasniegusi projekta </w:t>
            </w:r>
            <w:r w:rsidR="00F0027D" w:rsidRPr="00B31667">
              <w:rPr>
                <w:i/>
                <w:lang w:val="lv-LV"/>
              </w:rPr>
              <w:t>pieteikumā</w:t>
            </w:r>
            <w:r w:rsidRPr="00B31667">
              <w:rPr>
                <w:i/>
                <w:lang w:val="lv-LV"/>
              </w:rPr>
              <w:t xml:space="preserve"> plānoto līdz </w:t>
            </w:r>
            <w:sdt>
              <w:sdtPr>
                <w:rPr>
                  <w:i/>
                  <w:lang w:val="lv-LV"/>
                </w:rPr>
                <w:id w:val="620894921"/>
                <w:placeholder>
                  <w:docPart w:val="DefaultPlaceholder_-1854013440"/>
                </w:placeholder>
              </w:sdtPr>
              <w:sdtEndPr/>
              <w:sdtContent>
                <w:r w:rsidRPr="00B31667">
                  <w:rPr>
                    <w:i/>
                    <w:lang w:val="lv-LV"/>
                  </w:rPr>
                  <w:t>vidusposma/</w:t>
                </w:r>
              </w:sdtContent>
            </w:sdt>
            <w:r w:rsidRPr="00B31667">
              <w:rPr>
                <w:i/>
                <w:lang w:val="lv-LV"/>
              </w:rPr>
              <w:t xml:space="preserve">noslēguma pārskata nodošanas laikam. Pamatā ņem vērā </w:t>
            </w:r>
            <w:sdt>
              <w:sdtPr>
                <w:rPr>
                  <w:i/>
                  <w:lang w:val="lv-LV"/>
                </w:rPr>
                <w:id w:val="1119333632"/>
                <w:placeholder>
                  <w:docPart w:val="DefaultPlaceholder_-1854013440"/>
                </w:placeholder>
              </w:sdtPr>
              <w:sdtEndPr/>
              <w:sdtContent>
                <w:r w:rsidRPr="00B31667">
                  <w:rPr>
                    <w:i/>
                    <w:lang w:val="lv-LV"/>
                  </w:rPr>
                  <w:t>vidusposma/</w:t>
                </w:r>
              </w:sdtContent>
            </w:sdt>
            <w:r w:rsidRPr="00B31667">
              <w:rPr>
                <w:i/>
                <w:lang w:val="lv-LV"/>
              </w:rPr>
              <w:t xml:space="preserve">noslēguma pārskata 1. nodaļu “Zinātniskā izcilība”, vienlaikus sasaistot to ar </w:t>
            </w:r>
            <w:sdt>
              <w:sdtPr>
                <w:rPr>
                  <w:i/>
                  <w:lang w:val="lv-LV"/>
                </w:rPr>
                <w:id w:val="-115689405"/>
                <w:placeholder>
                  <w:docPart w:val="DefaultPlaceholder_-1854013440"/>
                </w:placeholder>
              </w:sdtPr>
              <w:sdtEndPr/>
              <w:sdtContent>
                <w:r w:rsidRPr="00B31667">
                  <w:rPr>
                    <w:i/>
                    <w:lang w:val="lv-LV"/>
                  </w:rPr>
                  <w:t>vidusposma/</w:t>
                </w:r>
              </w:sdtContent>
            </w:sdt>
            <w:r w:rsidRPr="00B31667">
              <w:rPr>
                <w:i/>
                <w:lang w:val="lv-LV"/>
              </w:rPr>
              <w:t xml:space="preserve">noslēguma pārskatu kopumā un projekta </w:t>
            </w:r>
            <w:r w:rsidR="00656870" w:rsidRPr="00B31667">
              <w:rPr>
                <w:i/>
                <w:lang w:val="lv-LV"/>
              </w:rPr>
              <w:t>pieteikumu</w:t>
            </w:r>
            <w:r w:rsidRPr="00B31667">
              <w:rPr>
                <w:i/>
                <w:lang w:val="lv-LV"/>
              </w:rPr>
              <w:t>. Šeit eksperts sniedz komentāru un ierosinājumus, lai pilnībā sasniegtu projekta mērķi un izpildītu uzdevumus augstākajā zinātniskajā kvalitātē, vai par pētniecības iespējām pēc attiecīgā projekta noslēguma, lai sasniegtu zinātnisko izcilību.</w:t>
            </w:r>
            <w:r w:rsidR="00FD5D59" w:rsidRPr="00B31667">
              <w:rPr>
                <w:i/>
                <w:lang w:val="lv-LV"/>
              </w:rPr>
              <w:t xml:space="preserve"> Sniedzot komentārus, ņem vērā programmas specifiskos uzdevumus un rezultātus, kā arī novērtē, vai projekts virzās uz programmas virsmērķa un mērķ</w:t>
            </w:r>
            <w:r w:rsidR="00DB5763">
              <w:rPr>
                <w:i/>
                <w:lang w:val="lv-LV"/>
              </w:rPr>
              <w:t>a</w:t>
            </w:r>
            <w:r w:rsidR="00FD5D59" w:rsidRPr="00B31667">
              <w:rPr>
                <w:i/>
                <w:lang w:val="lv-LV"/>
              </w:rPr>
              <w:t xml:space="preserve"> sasniegšanu.</w:t>
            </w:r>
          </w:p>
          <w:p w14:paraId="5D52050A" w14:textId="0FB10D45" w:rsidR="00EE5F77" w:rsidRPr="00B31667" w:rsidRDefault="001836D4" w:rsidP="001836D4">
            <w:pPr>
              <w:rPr>
                <w:lang w:val="lv-LV"/>
              </w:rPr>
            </w:pPr>
            <w:r w:rsidRPr="00B31667">
              <w:rPr>
                <w:i/>
                <w:lang w:val="lv-LV"/>
              </w:rPr>
              <w:t>Eksperts izvērtē, vai projekta zinātniskās grupas rezultāti attiecīgajā laika posmā parāda tās augsto pētniecības kapacitāti un vai aprakstītie rezultāti pienācīgi zinātnes nozares/u zināšanu bāzes papildināšanai</w:t>
            </w:r>
          </w:p>
        </w:tc>
      </w:tr>
      <w:tr w:rsidR="00F5348F" w:rsidRPr="00B31667" w14:paraId="01942B65" w14:textId="77777777" w:rsidTr="00DF6D8F">
        <w:tc>
          <w:tcPr>
            <w:tcW w:w="709" w:type="dxa"/>
            <w:vMerge w:val="restart"/>
            <w:shd w:val="clear" w:color="auto" w:fill="auto"/>
          </w:tcPr>
          <w:p w14:paraId="1DEFFDA6" w14:textId="77777777" w:rsidR="00EE5F77" w:rsidRPr="00B31667" w:rsidRDefault="00EE5F77" w:rsidP="00410212">
            <w:pPr>
              <w:rPr>
                <w:b/>
                <w:lang w:val="lv-LV"/>
              </w:rPr>
            </w:pPr>
            <w:r w:rsidRPr="00B31667">
              <w:rPr>
                <w:b/>
                <w:lang w:val="lv-LV"/>
              </w:rPr>
              <w:t>2.</w:t>
            </w:r>
          </w:p>
        </w:tc>
        <w:tc>
          <w:tcPr>
            <w:tcW w:w="9214" w:type="dxa"/>
            <w:gridSpan w:val="2"/>
            <w:shd w:val="clear" w:color="auto" w:fill="auto"/>
          </w:tcPr>
          <w:p w14:paraId="1AE295A9" w14:textId="70A5CDDD" w:rsidR="00EE5F77" w:rsidRPr="00B31667" w:rsidRDefault="005314DB" w:rsidP="00410212">
            <w:pPr>
              <w:jc w:val="center"/>
              <w:rPr>
                <w:b/>
                <w:lang w:val="lv-LV"/>
              </w:rPr>
            </w:pPr>
            <w:r w:rsidRPr="00B31667">
              <w:rPr>
                <w:b/>
                <w:lang w:val="lv-LV"/>
              </w:rPr>
              <w:t>Kritērijs</w:t>
            </w:r>
            <w:r w:rsidR="00056A15" w:rsidRPr="00B31667">
              <w:rPr>
                <w:b/>
                <w:lang w:val="lv-LV"/>
              </w:rPr>
              <w:t xml:space="preserve">: </w:t>
            </w:r>
            <w:r w:rsidR="0044741F" w:rsidRPr="00B31667">
              <w:rPr>
                <w:b/>
                <w:lang w:val="lv-LV"/>
              </w:rPr>
              <w:t>Projekta rezultātu ietekme</w:t>
            </w:r>
          </w:p>
        </w:tc>
      </w:tr>
      <w:tr w:rsidR="00F5348F" w:rsidRPr="006877F1" w14:paraId="12F45B4A" w14:textId="77777777" w:rsidTr="00DF6D8F">
        <w:trPr>
          <w:trHeight w:val="557"/>
        </w:trPr>
        <w:tc>
          <w:tcPr>
            <w:tcW w:w="709" w:type="dxa"/>
            <w:vMerge/>
            <w:shd w:val="clear" w:color="auto" w:fill="auto"/>
          </w:tcPr>
          <w:p w14:paraId="2C51819B" w14:textId="77777777" w:rsidR="00EE5F77" w:rsidRPr="00B31667" w:rsidRDefault="00EE5F77" w:rsidP="00410212">
            <w:pPr>
              <w:rPr>
                <w:b/>
                <w:lang w:val="lv-LV"/>
              </w:rPr>
            </w:pPr>
          </w:p>
        </w:tc>
        <w:tc>
          <w:tcPr>
            <w:tcW w:w="9214" w:type="dxa"/>
            <w:gridSpan w:val="2"/>
            <w:shd w:val="clear" w:color="auto" w:fill="auto"/>
          </w:tcPr>
          <w:p w14:paraId="44118011" w14:textId="4244F73B" w:rsidR="00EE5F77" w:rsidRPr="00B31667" w:rsidRDefault="001836D4" w:rsidP="00656870">
            <w:pPr>
              <w:rPr>
                <w:i/>
                <w:lang w:val="lv-LV"/>
              </w:rPr>
            </w:pPr>
            <w:r w:rsidRPr="00B31667">
              <w:rPr>
                <w:i/>
                <w:lang w:val="lv-LV"/>
              </w:rPr>
              <w:t xml:space="preserve">Eksperts izvērtē, kā projekta zinātniskā grupa ir sasniegusi projekta </w:t>
            </w:r>
            <w:r w:rsidR="00656870" w:rsidRPr="00B31667">
              <w:rPr>
                <w:i/>
                <w:lang w:val="lv-LV"/>
              </w:rPr>
              <w:t xml:space="preserve">pieteikumā </w:t>
            </w:r>
            <w:r w:rsidRPr="00B31667">
              <w:rPr>
                <w:i/>
                <w:lang w:val="lv-LV"/>
              </w:rPr>
              <w:t xml:space="preserve">plānoto līdz </w:t>
            </w:r>
            <w:sdt>
              <w:sdtPr>
                <w:rPr>
                  <w:i/>
                  <w:lang w:val="lv-LV"/>
                </w:rPr>
                <w:id w:val="-2027316429"/>
                <w:placeholder>
                  <w:docPart w:val="DefaultPlaceholder_-1854013440"/>
                </w:placeholder>
              </w:sdtPr>
              <w:sdtEndPr/>
              <w:sdtContent>
                <w:r w:rsidRPr="00B31667">
                  <w:rPr>
                    <w:i/>
                    <w:lang w:val="lv-LV"/>
                  </w:rPr>
                  <w:t>vidusposma/</w:t>
                </w:r>
              </w:sdtContent>
            </w:sdt>
            <w:r w:rsidRPr="00B31667">
              <w:rPr>
                <w:i/>
                <w:lang w:val="lv-LV"/>
              </w:rPr>
              <w:t xml:space="preserve">noslēguma pārskata nodošanas laikam. Pamatā ņem vērā </w:t>
            </w:r>
            <w:sdt>
              <w:sdtPr>
                <w:rPr>
                  <w:i/>
                  <w:lang w:val="lv-LV"/>
                </w:rPr>
                <w:id w:val="-1826971244"/>
                <w:placeholder>
                  <w:docPart w:val="DefaultPlaceholder_-1854013440"/>
                </w:placeholder>
              </w:sdtPr>
              <w:sdtEndPr/>
              <w:sdtContent>
                <w:r w:rsidRPr="00B31667">
                  <w:rPr>
                    <w:i/>
                    <w:lang w:val="lv-LV"/>
                  </w:rPr>
                  <w:t>vidusposma/</w:t>
                </w:r>
              </w:sdtContent>
            </w:sdt>
            <w:r w:rsidRPr="00B31667">
              <w:rPr>
                <w:i/>
                <w:lang w:val="lv-LV"/>
              </w:rPr>
              <w:t xml:space="preserve">noslēguma pārskata 2. nodaļu “Ietekme”, vienlaikus sasaistot to ar </w:t>
            </w:r>
            <w:sdt>
              <w:sdtPr>
                <w:rPr>
                  <w:i/>
                  <w:lang w:val="lv-LV"/>
                </w:rPr>
                <w:id w:val="-1336301917"/>
                <w:placeholder>
                  <w:docPart w:val="DefaultPlaceholder_-1854013440"/>
                </w:placeholder>
              </w:sdtPr>
              <w:sdtEndPr/>
              <w:sdtContent>
                <w:r w:rsidRPr="00B31667">
                  <w:rPr>
                    <w:i/>
                    <w:lang w:val="lv-LV"/>
                  </w:rPr>
                  <w:t>vidusposma/</w:t>
                </w:r>
              </w:sdtContent>
            </w:sdt>
            <w:r w:rsidRPr="00B31667">
              <w:rPr>
                <w:i/>
                <w:lang w:val="lv-LV"/>
              </w:rPr>
              <w:t xml:space="preserve">noslēguma pārskatu kopumā un projekta </w:t>
            </w:r>
            <w:r w:rsidR="00656870" w:rsidRPr="00B31667">
              <w:rPr>
                <w:i/>
                <w:lang w:val="lv-LV"/>
              </w:rPr>
              <w:t>pieteikumu</w:t>
            </w:r>
            <w:r w:rsidRPr="00B31667">
              <w:rPr>
                <w:i/>
                <w:lang w:val="lv-LV"/>
              </w:rPr>
              <w:t>. Šajā laukumā eksperts sniedz komentāru un ierosinājumus, lai pilnīgāk sasniegtu paredzēto ietekmi un nodrošinātu iegūto zināšanu izplatīšanu zinātniskajā sabiedrībā un komunikāciju ar sabiedrību kopumā, vai aktivitātēm pēc attiecīgā projekta noslēguma</w:t>
            </w:r>
            <w:r w:rsidR="007E1A50" w:rsidRPr="00B31667">
              <w:rPr>
                <w:i/>
                <w:lang w:val="lv-LV"/>
              </w:rPr>
              <w:t>.</w:t>
            </w:r>
          </w:p>
          <w:p w14:paraId="1E101685" w14:textId="602ED0C7" w:rsidR="007E1A50" w:rsidRPr="00B31667" w:rsidRDefault="007E1A50" w:rsidP="007E1A50">
            <w:pPr>
              <w:rPr>
                <w:i/>
                <w:iCs/>
                <w:lang w:val="lv-LV"/>
              </w:rPr>
            </w:pPr>
            <w:r w:rsidRPr="00B31667">
              <w:rPr>
                <w:i/>
                <w:iCs/>
                <w:lang w:val="lv-LV"/>
              </w:rPr>
              <w:t xml:space="preserve">Eksperts izvērtē, vai projekta rezultātā </w:t>
            </w:r>
            <w:r w:rsidR="00EF4A22" w:rsidRPr="00B31667">
              <w:rPr>
                <w:i/>
                <w:iCs/>
                <w:lang w:val="lv-LV"/>
              </w:rPr>
              <w:t>dabas</w:t>
            </w:r>
            <w:r w:rsidRPr="00B31667">
              <w:rPr>
                <w:i/>
                <w:iCs/>
                <w:lang w:val="lv-LV"/>
              </w:rPr>
              <w:t xml:space="preserve"> zinātņu joma</w:t>
            </w:r>
            <w:r w:rsidR="0022633A" w:rsidRPr="00B31667">
              <w:rPr>
                <w:i/>
                <w:iCs/>
                <w:lang w:val="lv-LV"/>
              </w:rPr>
              <w:t xml:space="preserve"> (dabas aizsardzība, bioloģiskās daudzveidība, klimats,)</w:t>
            </w:r>
            <w:r w:rsidR="00350230" w:rsidRPr="00B31667">
              <w:rPr>
                <w:i/>
                <w:iCs/>
                <w:lang w:val="lv-LV"/>
              </w:rPr>
              <w:t xml:space="preserve"> </w:t>
            </w:r>
            <w:r w:rsidRPr="00B31667">
              <w:rPr>
                <w:i/>
                <w:iCs/>
                <w:lang w:val="lv-LV"/>
              </w:rPr>
              <w:t>un zinātniskā kopiena ir palikusi starptautiski konkurētspējīgāka, kā arī, vai ir celta tās kapacitāte.</w:t>
            </w:r>
          </w:p>
          <w:p w14:paraId="6A3CBA3D" w14:textId="28D2B94D" w:rsidR="007E1A50" w:rsidRPr="00B31667" w:rsidRDefault="007E1A50" w:rsidP="007E1A50">
            <w:pPr>
              <w:rPr>
                <w:i/>
                <w:iCs/>
                <w:lang w:val="lv-LV"/>
              </w:rPr>
            </w:pPr>
            <w:r w:rsidRPr="00B31667">
              <w:rPr>
                <w:i/>
                <w:iCs/>
                <w:lang w:val="lv-LV"/>
              </w:rPr>
              <w:t xml:space="preserve">Eksperts izvērtē, kā projekta īstenotājs ir izvēlējies projekta mērķgrupas grupas, vai to viedoklis ir noskaidrots kvalitatīvi, kā arī vai </w:t>
            </w:r>
            <w:r w:rsidR="007664C1" w:rsidRPr="00B31667">
              <w:rPr>
                <w:i/>
                <w:iCs/>
                <w:lang w:val="lv-LV"/>
              </w:rPr>
              <w:t>pasākumi ir bijuši efektīvi sabiedrības informēšanai</w:t>
            </w:r>
            <w:r w:rsidRPr="00B31667">
              <w:rPr>
                <w:i/>
                <w:iCs/>
                <w:lang w:val="lv-LV"/>
              </w:rPr>
              <w:t>. Novērtē arī sadarbību ar valsts institūcijām</w:t>
            </w:r>
            <w:r w:rsidR="007664C1" w:rsidRPr="00B31667">
              <w:rPr>
                <w:i/>
                <w:iCs/>
                <w:lang w:val="lv-LV"/>
              </w:rPr>
              <w:t xml:space="preserve">, NVO un uzņēmējiem </w:t>
            </w:r>
            <w:r w:rsidRPr="00B31667">
              <w:rPr>
                <w:i/>
                <w:iCs/>
                <w:lang w:val="lv-LV"/>
              </w:rPr>
              <w:t>(piemēram, rekomendāciju sniegšana, piedalīšanās politikas plānošanā u.t.t.).</w:t>
            </w:r>
          </w:p>
          <w:p w14:paraId="36C1B2C4" w14:textId="77777777" w:rsidR="007E1A50" w:rsidRPr="00B31667" w:rsidRDefault="007E1A50" w:rsidP="007E1A50">
            <w:pPr>
              <w:rPr>
                <w:i/>
                <w:iCs/>
                <w:lang w:val="lv-LV"/>
              </w:rPr>
            </w:pPr>
            <w:r w:rsidRPr="00B31667">
              <w:rPr>
                <w:i/>
                <w:iCs/>
                <w:lang w:val="lv-LV"/>
              </w:rPr>
              <w:t>Eksperts izvērtē un sniedz komentāru par to, kā ir izpildīts plāns projekta rezultātu un zinātnisko atziņu pieejamības nodrošināšanai gan Latvijā, gan starptautiski (tai skaitā publicējot rezultātus brīvpiekļuves žurnālos un deponējot jauniegūtus pētniecības datus pētniecības datu repozitorijos atbilstoši principiem “tik atvērts, cik iespējams” un FAIR - atrodami, piekļūstami, savietojami un atkal izmantojami (findable, accessible, interoperable, reusable).</w:t>
            </w:r>
          </w:p>
          <w:p w14:paraId="36AB8D4A" w14:textId="77777777" w:rsidR="007E1A50" w:rsidRPr="00B31667" w:rsidRDefault="007E1A50" w:rsidP="007E1A50">
            <w:pPr>
              <w:rPr>
                <w:i/>
                <w:iCs/>
                <w:lang w:val="lv-LV"/>
              </w:rPr>
            </w:pPr>
            <w:r w:rsidRPr="00B31667">
              <w:rPr>
                <w:i/>
                <w:iCs/>
                <w:lang w:val="lv-LV"/>
              </w:rPr>
              <w:t>Eksperts izvērtē arī projekta īstenotāja pasākumus studējošo un zinātniskās grupas kapacitātes celšanā, kā arī plāna par studējošo iesaisti projekta izpildes progresu.</w:t>
            </w:r>
          </w:p>
          <w:p w14:paraId="45A4D91E" w14:textId="42EA6C9C" w:rsidR="007664C1" w:rsidRPr="00B31667" w:rsidRDefault="007664C1" w:rsidP="006E1851">
            <w:pPr>
              <w:rPr>
                <w:i/>
                <w:lang w:val="lv-LV"/>
              </w:rPr>
            </w:pPr>
            <w:r w:rsidRPr="00B31667">
              <w:rPr>
                <w:i/>
                <w:lang w:val="lv-LV"/>
              </w:rPr>
              <w:t xml:space="preserve">Eksperts </w:t>
            </w:r>
            <w:r w:rsidR="00A7075D" w:rsidRPr="00B31667">
              <w:rPr>
                <w:i/>
                <w:lang w:val="lv-LV"/>
              </w:rPr>
              <w:t xml:space="preserve">izvērtē progresu programmas </w:t>
            </w:r>
            <w:r w:rsidR="00FD1EA6" w:rsidRPr="00B31667">
              <w:rPr>
                <w:i/>
                <w:lang w:val="lv-LV"/>
              </w:rPr>
              <w:t xml:space="preserve">projekta izvelētā/o </w:t>
            </w:r>
            <w:r w:rsidR="00A7075D" w:rsidRPr="00B31667">
              <w:rPr>
                <w:i/>
                <w:lang w:val="lv-LV"/>
              </w:rPr>
              <w:t>specifisk</w:t>
            </w:r>
            <w:r w:rsidR="00FD1EA6" w:rsidRPr="00B31667">
              <w:rPr>
                <w:i/>
                <w:lang w:val="lv-LV"/>
              </w:rPr>
              <w:t>a/</w:t>
            </w:r>
            <w:r w:rsidR="00A7075D" w:rsidRPr="00B31667">
              <w:rPr>
                <w:i/>
                <w:lang w:val="lv-LV"/>
              </w:rPr>
              <w:t xml:space="preserve">o </w:t>
            </w:r>
            <w:r w:rsidR="00F425BD" w:rsidRPr="00B31667">
              <w:rPr>
                <w:i/>
                <w:lang w:val="lv-LV"/>
              </w:rPr>
              <w:t>uzdevum</w:t>
            </w:r>
            <w:r w:rsidR="00FD1EA6" w:rsidRPr="00B31667">
              <w:rPr>
                <w:i/>
                <w:lang w:val="lv-LV"/>
              </w:rPr>
              <w:t>a/</w:t>
            </w:r>
            <w:r w:rsidR="00F425BD" w:rsidRPr="00B31667">
              <w:rPr>
                <w:i/>
                <w:lang w:val="lv-LV"/>
              </w:rPr>
              <w:t>u</w:t>
            </w:r>
            <w:r w:rsidR="00FD1EA6" w:rsidRPr="00B31667">
              <w:rPr>
                <w:i/>
                <w:lang w:val="lv-LV"/>
              </w:rPr>
              <w:t xml:space="preserve"> un</w:t>
            </w:r>
            <w:r w:rsidR="00F425BD" w:rsidRPr="00B31667">
              <w:rPr>
                <w:i/>
                <w:lang w:val="lv-LV"/>
              </w:rPr>
              <w:t xml:space="preserve"> </w:t>
            </w:r>
            <w:r w:rsidR="00FD1EA6" w:rsidRPr="00B31667">
              <w:rPr>
                <w:i/>
                <w:lang w:val="lv-LV"/>
              </w:rPr>
              <w:t xml:space="preserve">konkursa nolikuma </w:t>
            </w:r>
            <w:r w:rsidR="00E71678" w:rsidRPr="00B31667">
              <w:rPr>
                <w:i/>
                <w:lang w:val="lv-LV"/>
              </w:rPr>
              <w:t>6.</w:t>
            </w:r>
            <w:r w:rsidR="00FD1EA6" w:rsidRPr="00B31667">
              <w:rPr>
                <w:i/>
                <w:lang w:val="lv-LV"/>
              </w:rPr>
              <w:t xml:space="preserve"> punktā noteikto </w:t>
            </w:r>
            <w:r w:rsidR="00A7075D" w:rsidRPr="00B31667">
              <w:rPr>
                <w:i/>
                <w:lang w:val="lv-LV"/>
              </w:rPr>
              <w:t>rezultātu izpildē</w:t>
            </w:r>
            <w:r w:rsidR="00E130E4" w:rsidRPr="00B31667">
              <w:rPr>
                <w:i/>
                <w:lang w:val="lv-LV"/>
              </w:rPr>
              <w:t xml:space="preserve"> </w:t>
            </w:r>
          </w:p>
          <w:p w14:paraId="3EB7C1DF" w14:textId="08B1B1D4" w:rsidR="00F425BD" w:rsidRPr="00B31667" w:rsidRDefault="00F425BD" w:rsidP="006E1851">
            <w:pPr>
              <w:rPr>
                <w:i/>
                <w:lang w:val="lv-LV"/>
              </w:rPr>
            </w:pPr>
            <w:r w:rsidRPr="00B31667">
              <w:rPr>
                <w:i/>
                <w:lang w:val="lv-LV"/>
              </w:rPr>
              <w:t>Uzdevumi:</w:t>
            </w:r>
          </w:p>
          <w:p w14:paraId="07021D6B" w14:textId="77777777" w:rsidR="00F425BD" w:rsidRPr="00B31667" w:rsidRDefault="00F425BD" w:rsidP="00F425BD">
            <w:pPr>
              <w:rPr>
                <w:i/>
                <w:lang w:val="lv-LV"/>
              </w:rPr>
            </w:pPr>
            <w:r w:rsidRPr="00B31667">
              <w:rPr>
                <w:i/>
                <w:lang w:val="lv-LV"/>
              </w:rPr>
              <w:t>6.3. izstrādāt zinātniski pamatotus priekšlikumus optimālai ES nozīmes sugu un biotopu telpiskai savienotībai (konektivitātei), iekļaujot vienotā dabas teritoriju tīklā īpaši aizsargājamās dabas teritorijas, mikroliegumus un ārpus aizsargājamo dabas teritoriju tīkla esošos biotopus un sugu dzīvotnes;</w:t>
            </w:r>
          </w:p>
          <w:p w14:paraId="3D3CD7DF" w14:textId="772F571A" w:rsidR="00F425BD" w:rsidRPr="00B31667" w:rsidRDefault="00F425BD" w:rsidP="00F425BD">
            <w:pPr>
              <w:rPr>
                <w:i/>
                <w:lang w:val="lv-LV"/>
              </w:rPr>
            </w:pPr>
            <w:r w:rsidRPr="00B31667">
              <w:rPr>
                <w:i/>
                <w:lang w:val="lv-LV"/>
              </w:rPr>
              <w:t>6.4. nodrošināt pētījumus par biotopu dinamiku, ko ietekmē dažādas apsaimniekošanas metodes un klimata mainība, nodrošināt ekosistēmu pakalpojumu un vērtību novērtēšanu, lai noteiktu prioritātes aizsardzības pasākumu plānošanai, ņemot vērā izmaksu efektivitāti, kā arī izstrādāt un aprobēt bioloģiskās daudzveidības ilgtspējas, dabas aizsardzības un atjaunošanas ekonomisko modeli (izveidot kompensējošo pasākumu katalogu, novērtēt ietekmes mazināšanas un kompensējošo pasākumu pakāpi).</w:t>
            </w:r>
          </w:p>
          <w:p w14:paraId="5661BE2D" w14:textId="2A955078" w:rsidR="00F425BD" w:rsidRPr="00B31667" w:rsidRDefault="00F425BD" w:rsidP="006E1851">
            <w:pPr>
              <w:rPr>
                <w:i/>
                <w:lang w:val="lv-LV"/>
              </w:rPr>
            </w:pPr>
            <w:r w:rsidRPr="00B31667">
              <w:rPr>
                <w:i/>
                <w:lang w:val="lv-LV"/>
              </w:rPr>
              <w:t>Rezultāti:</w:t>
            </w:r>
          </w:p>
          <w:p w14:paraId="517441CC" w14:textId="54A4ABCF" w:rsidR="00000787" w:rsidRPr="00B31667" w:rsidRDefault="00000787" w:rsidP="00000787">
            <w:pPr>
              <w:rPr>
                <w:i/>
                <w:iCs/>
                <w:lang w:val="lv-LV"/>
              </w:rPr>
            </w:pPr>
            <w:r w:rsidRPr="00B31667">
              <w:rPr>
                <w:i/>
                <w:iCs/>
                <w:lang w:val="lv-LV"/>
              </w:rPr>
              <w:t>8.1. veikti pētījumi dabas aizsardzības pasākumu attīstībai attiecībā uz esošo prasību izpildi un atbilstoši jaunajām ES iniciatīvām, publiskoti trīs</w:t>
            </w:r>
            <w:r w:rsidR="006F1355" w:rsidRPr="00B31667">
              <w:rPr>
                <w:i/>
                <w:iCs/>
                <w:lang w:val="lv-LV"/>
              </w:rPr>
              <w:t>*</w:t>
            </w:r>
            <w:r w:rsidRPr="00B31667">
              <w:rPr>
                <w:i/>
                <w:iCs/>
                <w:lang w:val="lv-LV"/>
              </w:rPr>
              <w:t xml:space="preserve"> ziņojumi par pētījumu rezultātiem ar identificētiem veicamajiem aizsardzības pasākumiem;</w:t>
            </w:r>
          </w:p>
          <w:p w14:paraId="740D10AA" w14:textId="77777777" w:rsidR="00000787" w:rsidRPr="00B31667" w:rsidRDefault="00000787" w:rsidP="00000787">
            <w:pPr>
              <w:rPr>
                <w:i/>
                <w:iCs/>
                <w:lang w:val="lv-LV"/>
              </w:rPr>
            </w:pPr>
            <w:r w:rsidRPr="00B31667">
              <w:rPr>
                <w:i/>
                <w:iCs/>
                <w:lang w:val="lv-LV"/>
              </w:rPr>
              <w:lastRenderedPageBreak/>
              <w:t>8.2. izstrādāts viens telpiskais modelis savienotības (konektivitātes) alternatīvu salīdzināšanai;</w:t>
            </w:r>
          </w:p>
          <w:p w14:paraId="344536A1" w14:textId="77777777" w:rsidR="00000787" w:rsidRPr="00B31667" w:rsidRDefault="00000787" w:rsidP="00000787">
            <w:pPr>
              <w:rPr>
                <w:i/>
                <w:iCs/>
                <w:lang w:val="lv-LV"/>
              </w:rPr>
            </w:pPr>
            <w:r w:rsidRPr="00B31667">
              <w:rPr>
                <w:i/>
                <w:iCs/>
                <w:lang w:val="lv-LV"/>
              </w:rPr>
              <w:t>8.3. zinātniskie raksti publicēti Web of Science vai SCOPUS datubāzēs iekļautajos žurnālos vai rakstu krājumos;</w:t>
            </w:r>
          </w:p>
          <w:p w14:paraId="5C5E7DD6" w14:textId="77777777" w:rsidR="006E1851" w:rsidRPr="00B31667" w:rsidRDefault="00000787" w:rsidP="00000787">
            <w:pPr>
              <w:rPr>
                <w:i/>
                <w:iCs/>
                <w:lang w:val="lv-LV"/>
              </w:rPr>
            </w:pPr>
            <w:r w:rsidRPr="00B31667">
              <w:rPr>
                <w:i/>
                <w:iCs/>
                <w:lang w:val="lv-LV"/>
              </w:rPr>
              <w:t>8.4. jauniegūtie pētniecības dati deponēti atvērto pētniecības datu repozitorijos, veicinot datu atkārtotu izmantošanu atbilstoši "FAIR" principiem (atrodamība, pieejamība, sadarbspēja, atkārtota lietojamība).</w:t>
            </w:r>
          </w:p>
          <w:p w14:paraId="0907FFFE" w14:textId="52EDCD6A" w:rsidR="006F1355" w:rsidRPr="00B31667" w:rsidRDefault="006F1355" w:rsidP="00000787">
            <w:pPr>
              <w:rPr>
                <w:i/>
                <w:iCs/>
                <w:lang w:val="lv-LV"/>
              </w:rPr>
            </w:pPr>
            <w:r w:rsidRPr="00B31667">
              <w:rPr>
                <w:i/>
                <w:iCs/>
                <w:lang w:val="lv-LV"/>
              </w:rPr>
              <w:t>*publiskojot vismaz vienu ziņojumu par pētījumu rezultātiem un veicamajiem aizsardzības pasākumiem</w:t>
            </w:r>
          </w:p>
        </w:tc>
      </w:tr>
      <w:tr w:rsidR="00F5348F" w:rsidRPr="006877F1" w14:paraId="5CDD4E53" w14:textId="77777777" w:rsidTr="00DF6D8F">
        <w:tc>
          <w:tcPr>
            <w:tcW w:w="709" w:type="dxa"/>
            <w:vMerge w:val="restart"/>
            <w:shd w:val="clear" w:color="auto" w:fill="auto"/>
          </w:tcPr>
          <w:p w14:paraId="435ED935" w14:textId="77777777" w:rsidR="00EE5F77" w:rsidRPr="00B31667" w:rsidRDefault="00EE5F77" w:rsidP="00410212">
            <w:pPr>
              <w:rPr>
                <w:b/>
                <w:lang w:val="lv-LV"/>
              </w:rPr>
            </w:pPr>
            <w:r w:rsidRPr="00B31667">
              <w:rPr>
                <w:b/>
                <w:lang w:val="lv-LV"/>
              </w:rPr>
              <w:lastRenderedPageBreak/>
              <w:t>3.</w:t>
            </w:r>
          </w:p>
        </w:tc>
        <w:tc>
          <w:tcPr>
            <w:tcW w:w="9214" w:type="dxa"/>
            <w:gridSpan w:val="2"/>
            <w:shd w:val="clear" w:color="auto" w:fill="auto"/>
          </w:tcPr>
          <w:p w14:paraId="28BFB05B" w14:textId="3D659F37" w:rsidR="00EE5F77" w:rsidRPr="00B31667" w:rsidRDefault="005314DB" w:rsidP="00410212">
            <w:pPr>
              <w:jc w:val="center"/>
              <w:rPr>
                <w:b/>
                <w:lang w:val="lv-LV"/>
              </w:rPr>
            </w:pPr>
            <w:r w:rsidRPr="00B31667">
              <w:rPr>
                <w:b/>
                <w:lang w:val="lv-LV"/>
              </w:rPr>
              <w:t>Kritērijs</w:t>
            </w:r>
            <w:r w:rsidR="00056A15" w:rsidRPr="00B31667">
              <w:rPr>
                <w:b/>
                <w:lang w:val="lv-LV"/>
              </w:rPr>
              <w:t xml:space="preserve">: </w:t>
            </w:r>
            <w:r w:rsidR="0044741F" w:rsidRPr="00B31667">
              <w:rPr>
                <w:b/>
                <w:lang w:val="lv-LV"/>
              </w:rPr>
              <w:t>Projekta īstenošanas iespējas un nodrošinājums</w:t>
            </w:r>
          </w:p>
        </w:tc>
      </w:tr>
      <w:tr w:rsidR="00F5348F" w:rsidRPr="006877F1" w14:paraId="79AC0C2E" w14:textId="77777777" w:rsidTr="00DF6D8F">
        <w:trPr>
          <w:trHeight w:val="1030"/>
        </w:trPr>
        <w:tc>
          <w:tcPr>
            <w:tcW w:w="709" w:type="dxa"/>
            <w:vMerge/>
            <w:shd w:val="clear" w:color="auto" w:fill="auto"/>
          </w:tcPr>
          <w:p w14:paraId="3112B9FE" w14:textId="77777777" w:rsidR="00EE5F77" w:rsidRPr="00B31667" w:rsidRDefault="00EE5F77" w:rsidP="00410212">
            <w:pPr>
              <w:rPr>
                <w:b/>
                <w:lang w:val="lv-LV"/>
              </w:rPr>
            </w:pPr>
          </w:p>
        </w:tc>
        <w:tc>
          <w:tcPr>
            <w:tcW w:w="9214" w:type="dxa"/>
            <w:gridSpan w:val="2"/>
            <w:shd w:val="clear" w:color="auto" w:fill="auto"/>
          </w:tcPr>
          <w:p w14:paraId="62FBA425" w14:textId="1712996C" w:rsidR="001836D4" w:rsidRPr="00B31667" w:rsidRDefault="001836D4" w:rsidP="001836D4">
            <w:pPr>
              <w:rPr>
                <w:i/>
                <w:lang w:val="lv-LV"/>
              </w:rPr>
            </w:pPr>
            <w:r w:rsidRPr="00B31667">
              <w:rPr>
                <w:i/>
                <w:lang w:val="lv-LV"/>
              </w:rPr>
              <w:t xml:space="preserve">Eksperts izvērtē, kā projekta zinātniskā grupa ir sasniegusi projekta </w:t>
            </w:r>
            <w:r w:rsidR="00656870" w:rsidRPr="00B31667">
              <w:rPr>
                <w:i/>
                <w:lang w:val="lv-LV"/>
              </w:rPr>
              <w:t>pieteikumā</w:t>
            </w:r>
            <w:r w:rsidRPr="00B31667">
              <w:rPr>
                <w:i/>
                <w:lang w:val="lv-LV"/>
              </w:rPr>
              <w:t xml:space="preserve"> plānoto līdz projekta </w:t>
            </w:r>
            <w:sdt>
              <w:sdtPr>
                <w:rPr>
                  <w:i/>
                  <w:lang w:val="lv-LV"/>
                </w:rPr>
                <w:id w:val="-1765219462"/>
                <w:placeholder>
                  <w:docPart w:val="DefaultPlaceholder_-1854013440"/>
                </w:placeholder>
              </w:sdtPr>
              <w:sdtEndPr/>
              <w:sdtContent>
                <w:r w:rsidRPr="00B31667">
                  <w:rPr>
                    <w:i/>
                    <w:lang w:val="lv-LV"/>
                  </w:rPr>
                  <w:t>vidusposma/</w:t>
                </w:r>
              </w:sdtContent>
            </w:sdt>
            <w:r w:rsidRPr="00B31667">
              <w:rPr>
                <w:i/>
                <w:lang w:val="lv-LV"/>
              </w:rPr>
              <w:t xml:space="preserve">noslēguma pārskata nodošanas laikam. Pamatā ņem vērā </w:t>
            </w:r>
            <w:sdt>
              <w:sdtPr>
                <w:rPr>
                  <w:i/>
                  <w:lang w:val="lv-LV"/>
                </w:rPr>
                <w:id w:val="-271165311"/>
                <w:placeholder>
                  <w:docPart w:val="DefaultPlaceholder_-1854013440"/>
                </w:placeholder>
              </w:sdtPr>
              <w:sdtEndPr/>
              <w:sdtContent>
                <w:r w:rsidRPr="00B31667">
                  <w:rPr>
                    <w:i/>
                    <w:lang w:val="lv-LV"/>
                  </w:rPr>
                  <w:t>vidusposma/</w:t>
                </w:r>
              </w:sdtContent>
            </w:sdt>
            <w:r w:rsidRPr="00B31667">
              <w:rPr>
                <w:i/>
                <w:lang w:val="lv-LV"/>
              </w:rPr>
              <w:t xml:space="preserve">noslēguma pārskata 3. nodaļu “Īstenošana”, vienlaikus sasaistot to ar </w:t>
            </w:r>
            <w:sdt>
              <w:sdtPr>
                <w:rPr>
                  <w:i/>
                  <w:lang w:val="lv-LV"/>
                </w:rPr>
                <w:id w:val="-59793109"/>
                <w:placeholder>
                  <w:docPart w:val="DefaultPlaceholder_-1854013440"/>
                </w:placeholder>
              </w:sdtPr>
              <w:sdtEndPr/>
              <w:sdtContent>
                <w:r w:rsidRPr="00B31667">
                  <w:rPr>
                    <w:i/>
                    <w:lang w:val="lv-LV"/>
                  </w:rPr>
                  <w:t>vidusposma/</w:t>
                </w:r>
              </w:sdtContent>
            </w:sdt>
            <w:r w:rsidRPr="00B31667">
              <w:rPr>
                <w:i/>
                <w:lang w:val="lv-LV"/>
              </w:rPr>
              <w:t xml:space="preserve">noslēguma pārskatu un projekta </w:t>
            </w:r>
            <w:r w:rsidR="00656870" w:rsidRPr="00B31667">
              <w:rPr>
                <w:i/>
                <w:lang w:val="lv-LV"/>
              </w:rPr>
              <w:t>pieteikumu</w:t>
            </w:r>
            <w:r w:rsidRPr="00B31667">
              <w:rPr>
                <w:i/>
                <w:lang w:val="lv-LV"/>
              </w:rPr>
              <w:t xml:space="preserve"> kopumā. Šajā laukumā eksperts sniedz komentāru un ierosinājumus darba plāna koriģēšanai vai pētniecības iespējām pēc attiecīgā projekta noslēguma.</w:t>
            </w:r>
          </w:p>
          <w:p w14:paraId="6AD51C1F" w14:textId="2E40F8A7" w:rsidR="001836D4" w:rsidRPr="00B31667" w:rsidRDefault="001836D4" w:rsidP="001836D4">
            <w:pPr>
              <w:rPr>
                <w:i/>
                <w:lang w:val="lv-LV"/>
              </w:rPr>
            </w:pPr>
            <w:r w:rsidRPr="00B31667">
              <w:rPr>
                <w:i/>
                <w:lang w:val="lv-LV"/>
              </w:rPr>
              <w:t xml:space="preserve">Eksperts izvērtē, vai projekta vadība ir bijusi efektīva, tajā skaitā ņemot vērā kopējo projekta izpildes progresu. </w:t>
            </w:r>
            <w:r w:rsidR="00DD2EFA" w:rsidRPr="00B31667">
              <w:rPr>
                <w:i/>
                <w:lang w:val="lv-LV"/>
              </w:rPr>
              <w:t xml:space="preserve">Eksperts vērtē projekta īstenotāja sniegto informāciju par datu pārvaldības plānu izstrādāšanu un uzturēšanu. </w:t>
            </w:r>
            <w:r w:rsidRPr="00B31667">
              <w:rPr>
                <w:i/>
                <w:lang w:val="lv-LV"/>
              </w:rPr>
              <w:t>Vai projekta apraksta 3.</w:t>
            </w:r>
            <w:r w:rsidR="005314DB" w:rsidRPr="00B31667">
              <w:rPr>
                <w:i/>
                <w:lang w:val="lv-LV"/>
              </w:rPr>
              <w:t>3</w:t>
            </w:r>
            <w:r w:rsidRPr="00B31667">
              <w:rPr>
                <w:i/>
                <w:lang w:val="lv-LV"/>
              </w:rPr>
              <w:t>. apakšnodaļā “Projekta vadība un risku plāns” plānotais risku plāns ir izpildīts gadījumos, kad riski materializējās, un vai to risinājumi ir ticami.</w:t>
            </w:r>
          </w:p>
          <w:p w14:paraId="175381ED" w14:textId="5718E532" w:rsidR="00EE5F77" w:rsidRPr="00B31667" w:rsidRDefault="001836D4" w:rsidP="004A1311">
            <w:pPr>
              <w:rPr>
                <w:lang w:val="lv-LV"/>
              </w:rPr>
            </w:pPr>
            <w:r w:rsidRPr="00B31667">
              <w:rPr>
                <w:i/>
                <w:lang w:val="lv-LV"/>
              </w:rPr>
              <w:t xml:space="preserve">Papildus eksperts izvērtē un norāda, vai projekta īstenošanā līdz noteiktajam posmam ir pietiekamā mērā iesaistīti studējoši un doktora zinātniskā grāda pretendenti. Studējošajiem jābūt iesaistītiem ar kopējo slodzi vismaz </w:t>
            </w:r>
            <w:sdt>
              <w:sdtPr>
                <w:rPr>
                  <w:i/>
                  <w:lang w:val="lv-LV"/>
                </w:rPr>
                <w:id w:val="-1651517723"/>
                <w:placeholder>
                  <w:docPart w:val="DefaultPlaceholder_-1854013440"/>
                </w:placeholder>
              </w:sdtPr>
              <w:sdtEndPr/>
              <w:sdtContent>
                <w:r w:rsidR="00E928EB" w:rsidRPr="00B31667">
                  <w:rPr>
                    <w:i/>
                    <w:lang w:val="lv-LV"/>
                  </w:rPr>
                  <w:t>2</w:t>
                </w:r>
                <w:r w:rsidR="00247F21" w:rsidRPr="00B31667">
                  <w:rPr>
                    <w:i/>
                    <w:lang w:val="lv-LV"/>
                  </w:rPr>
                  <w:t>,0</w:t>
                </w:r>
              </w:sdtContent>
            </w:sdt>
            <w:r w:rsidRPr="00B31667">
              <w:rPr>
                <w:i/>
                <w:lang w:val="lv-LV"/>
              </w:rPr>
              <w:t xml:space="preserve"> PLE</w:t>
            </w:r>
            <w:r w:rsidR="004A1311" w:rsidRPr="00B31667">
              <w:rPr>
                <w:lang w:val="lv-LV"/>
              </w:rPr>
              <w:t xml:space="preserve"> </w:t>
            </w:r>
            <w:r w:rsidR="004A1311" w:rsidRPr="00B31667">
              <w:rPr>
                <w:i/>
                <w:lang w:val="lv-LV"/>
              </w:rPr>
              <w:t>vidēji projekta īstenošanas laikā</w:t>
            </w:r>
            <w:r w:rsidRPr="00B31667">
              <w:rPr>
                <w:i/>
                <w:lang w:val="lv-LV"/>
              </w:rPr>
              <w:t>.</w:t>
            </w:r>
          </w:p>
        </w:tc>
      </w:tr>
      <w:tr w:rsidR="00F5348F" w:rsidRPr="00B31667" w14:paraId="4CCB5F3D" w14:textId="77777777" w:rsidTr="00DF6D8F">
        <w:trPr>
          <w:trHeight w:val="415"/>
        </w:trPr>
        <w:tc>
          <w:tcPr>
            <w:tcW w:w="9923" w:type="dxa"/>
            <w:gridSpan w:val="3"/>
            <w:shd w:val="clear" w:color="auto" w:fill="auto"/>
          </w:tcPr>
          <w:p w14:paraId="448210CD" w14:textId="52D20EB6" w:rsidR="00DF6D8F" w:rsidRPr="00B31667" w:rsidRDefault="00DF6D8F" w:rsidP="00DF6D8F">
            <w:pPr>
              <w:jc w:val="center"/>
              <w:rPr>
                <w:b/>
                <w:bCs/>
                <w:i/>
                <w:lang w:val="lv-LV"/>
              </w:rPr>
            </w:pPr>
            <w:r w:rsidRPr="00B31667">
              <w:rPr>
                <w:b/>
                <w:bCs/>
                <w:i/>
                <w:lang w:val="lv-LV"/>
              </w:rPr>
              <w:t>Vērtējums projekta vidusposmā</w:t>
            </w:r>
          </w:p>
        </w:tc>
      </w:tr>
      <w:tr w:rsidR="00F5348F" w:rsidRPr="006877F1" w14:paraId="112EFFE6" w14:textId="77777777" w:rsidTr="00DF6D8F">
        <w:trPr>
          <w:trHeight w:val="420"/>
        </w:trPr>
        <w:tc>
          <w:tcPr>
            <w:tcW w:w="4111" w:type="dxa"/>
            <w:gridSpan w:val="2"/>
            <w:shd w:val="clear" w:color="auto" w:fill="auto"/>
          </w:tcPr>
          <w:p w14:paraId="587B8FFF" w14:textId="77777777" w:rsidR="00DF6D8F" w:rsidRPr="00DB5763" w:rsidRDefault="00DF6D8F" w:rsidP="00A44538">
            <w:pPr>
              <w:rPr>
                <w:rFonts w:eastAsia="Times New Roman"/>
                <w:lang w:val="lv-LV"/>
              </w:rPr>
            </w:pPr>
            <w:r w:rsidRPr="00DB5763">
              <w:rPr>
                <w:b/>
                <w:lang w:val="lv-LV"/>
              </w:rPr>
              <w:t>Turpināt projektu/</w:t>
            </w:r>
            <w:r w:rsidRPr="00DB5763">
              <w:rPr>
                <w:lang w:val="lv-LV"/>
              </w:rPr>
              <w:t xml:space="preserve"> </w:t>
            </w:r>
          </w:p>
          <w:p w14:paraId="17500487" w14:textId="77777777" w:rsidR="00DF6D8F" w:rsidRPr="00DB5763" w:rsidRDefault="00DF6D8F" w:rsidP="00A44538">
            <w:pPr>
              <w:rPr>
                <w:b/>
                <w:lang w:val="lv-LV"/>
              </w:rPr>
            </w:pPr>
            <w:r w:rsidRPr="00DB5763">
              <w:rPr>
                <w:b/>
                <w:lang w:val="lv-LV"/>
              </w:rPr>
              <w:t>Neturpināt projektu</w:t>
            </w:r>
          </w:p>
        </w:tc>
        <w:tc>
          <w:tcPr>
            <w:tcW w:w="5812" w:type="dxa"/>
          </w:tcPr>
          <w:p w14:paraId="73CA6F2E" w14:textId="77777777" w:rsidR="00DF6D8F" w:rsidRPr="00DB5763" w:rsidRDefault="00DF6D8F" w:rsidP="00A44538">
            <w:pPr>
              <w:rPr>
                <w:bCs/>
                <w:i/>
                <w:iCs/>
                <w:lang w:val="lv-LV"/>
              </w:rPr>
            </w:pPr>
            <w:r w:rsidRPr="00DB5763">
              <w:rPr>
                <w:bCs/>
                <w:i/>
                <w:iCs/>
                <w:lang w:val="lv-LV"/>
              </w:rPr>
              <w:t>Ja eksperts projekta vidusposma zinātnisko pārskatu novērtē ar atzīmi “Turpināt projektu”, eksperts noslēguma secinājumus var nesniegt.</w:t>
            </w:r>
          </w:p>
          <w:p w14:paraId="38182422" w14:textId="77777777" w:rsidR="00DF6D8F" w:rsidRPr="00DB5763" w:rsidRDefault="00DF6D8F" w:rsidP="00A44538">
            <w:pPr>
              <w:rPr>
                <w:bCs/>
                <w:i/>
                <w:iCs/>
                <w:lang w:val="lv-LV"/>
              </w:rPr>
            </w:pPr>
            <w:r w:rsidRPr="00DB5763">
              <w:rPr>
                <w:bCs/>
                <w:i/>
                <w:iCs/>
                <w:lang w:val="lv-LV"/>
              </w:rPr>
              <w:t>Ja eksperts projekta vidusposma zinātnisko pārskatu novērtē ar atzīmi “Neturpināt projektu”,</w:t>
            </w:r>
            <w:r w:rsidRPr="00DB5763">
              <w:rPr>
                <w:lang w:val="lv-LV"/>
              </w:rPr>
              <w:t xml:space="preserve"> </w:t>
            </w:r>
            <w:r w:rsidRPr="00DB5763">
              <w:rPr>
                <w:bCs/>
                <w:i/>
                <w:iCs/>
                <w:lang w:val="lv-LV"/>
              </w:rPr>
              <w:t>eksperts sniedz noslēguma secinājumus ar skaidrojumu un papildu argumentāciju par projekta izpildes progresu un konstatētajiem riskiem projekta mērķa sasniegšanā.</w:t>
            </w:r>
          </w:p>
        </w:tc>
      </w:tr>
      <w:tr w:rsidR="00F5348F" w:rsidRPr="00B31667" w14:paraId="2BCA9F97" w14:textId="77777777" w:rsidTr="00DF6D8F">
        <w:trPr>
          <w:trHeight w:val="441"/>
        </w:trPr>
        <w:tc>
          <w:tcPr>
            <w:tcW w:w="9923" w:type="dxa"/>
            <w:gridSpan w:val="3"/>
            <w:shd w:val="clear" w:color="auto" w:fill="auto"/>
          </w:tcPr>
          <w:p w14:paraId="23BD2F41" w14:textId="20C9DEDE" w:rsidR="00DF6D8F" w:rsidRPr="00B31667" w:rsidRDefault="00DF6D8F" w:rsidP="00DF6D8F">
            <w:pPr>
              <w:jc w:val="center"/>
              <w:rPr>
                <w:b/>
                <w:bCs/>
                <w:i/>
                <w:lang w:val="lv-LV"/>
              </w:rPr>
            </w:pPr>
            <w:r w:rsidRPr="00B31667">
              <w:rPr>
                <w:b/>
                <w:bCs/>
                <w:i/>
                <w:lang w:val="lv-LV"/>
              </w:rPr>
              <w:t>Projekta vērtējums noslēgumā</w:t>
            </w:r>
          </w:p>
        </w:tc>
      </w:tr>
      <w:tr w:rsidR="003E5431" w:rsidRPr="006877F1" w14:paraId="3727F64C" w14:textId="77777777" w:rsidTr="003E5431">
        <w:trPr>
          <w:trHeight w:val="1030"/>
        </w:trPr>
        <w:tc>
          <w:tcPr>
            <w:tcW w:w="4111" w:type="dxa"/>
            <w:gridSpan w:val="2"/>
            <w:shd w:val="clear" w:color="auto" w:fill="auto"/>
          </w:tcPr>
          <w:p w14:paraId="16C516CB" w14:textId="77777777" w:rsidR="003E5431" w:rsidRPr="00DB5763" w:rsidRDefault="003E5431" w:rsidP="003E5431">
            <w:pPr>
              <w:rPr>
                <w:i/>
                <w:lang w:val="lv-LV"/>
              </w:rPr>
            </w:pPr>
            <w:bookmarkStart w:id="15" w:name="_Toc513469515"/>
            <w:r w:rsidRPr="00DB5763">
              <w:rPr>
                <w:b/>
                <w:bCs/>
                <w:iCs/>
                <w:lang w:val="lv-LV"/>
              </w:rPr>
              <w:t xml:space="preserve">Projekta mērķis ir sasniegts </w:t>
            </w:r>
            <w:r w:rsidRPr="00DB5763">
              <w:rPr>
                <w:iCs/>
                <w:lang w:val="lv-LV"/>
              </w:rPr>
              <w:t>atbilstoši metodikas 31.1. apakšpunktam.</w:t>
            </w:r>
            <w:r w:rsidRPr="00DB5763">
              <w:rPr>
                <w:i/>
                <w:lang w:val="lv-LV"/>
              </w:rPr>
              <w:t xml:space="preserve"> </w:t>
            </w:r>
          </w:p>
          <w:p w14:paraId="220819A1" w14:textId="77777777" w:rsidR="003E5431" w:rsidRPr="00DB5763" w:rsidRDefault="003E5431" w:rsidP="003E5431">
            <w:pPr>
              <w:rPr>
                <w:i/>
                <w:lang w:val="lv-LV"/>
              </w:rPr>
            </w:pPr>
            <w:r w:rsidRPr="00DB5763">
              <w:rPr>
                <w:i/>
                <w:lang w:val="lv-LV"/>
              </w:rPr>
              <w:t>Projekta mērķis ir sasniegts – kopējais vērtējums procentuālā izteiksmē ir 85 % – 100 % un vairāk</w:t>
            </w:r>
          </w:p>
          <w:p w14:paraId="2BCBEB97" w14:textId="77777777" w:rsidR="003E5431" w:rsidRPr="00DB5763" w:rsidRDefault="003E5431" w:rsidP="003E5431">
            <w:pPr>
              <w:rPr>
                <w:i/>
                <w:lang w:val="lv-LV"/>
              </w:rPr>
            </w:pPr>
            <w:r w:rsidRPr="00DB5763">
              <w:rPr>
                <w:b/>
                <w:bCs/>
                <w:iCs/>
                <w:lang w:val="lv-LV"/>
              </w:rPr>
              <w:t>Projekts mērķis nav sasniegts</w:t>
            </w:r>
            <w:r w:rsidRPr="00DB5763">
              <w:rPr>
                <w:i/>
                <w:lang w:val="lv-LV"/>
              </w:rPr>
              <w:t xml:space="preserve">, </w:t>
            </w:r>
          </w:p>
          <w:p w14:paraId="4919B8E0" w14:textId="77777777" w:rsidR="003E5431" w:rsidRPr="00DB5763" w:rsidRDefault="003E5431" w:rsidP="003E5431">
            <w:pPr>
              <w:rPr>
                <w:b/>
                <w:bCs/>
                <w:iCs/>
                <w:lang w:val="lv-LV"/>
              </w:rPr>
            </w:pPr>
            <w:r w:rsidRPr="00DB5763">
              <w:rPr>
                <w:b/>
                <w:bCs/>
                <w:iCs/>
                <w:lang w:val="lv-LV"/>
              </w:rPr>
              <w:t xml:space="preserve">mērķa vērtējums procentuālā izteiksmē </w:t>
            </w:r>
            <w:r w:rsidRPr="00DB5763">
              <w:rPr>
                <w:iCs/>
                <w:lang w:val="lv-LV"/>
              </w:rPr>
              <w:t>atbilstoši metodikas 31.2. vai 31.3. apakšpunktam.</w:t>
            </w:r>
            <w:r w:rsidRPr="00DB5763">
              <w:rPr>
                <w:b/>
                <w:bCs/>
                <w:iCs/>
                <w:lang w:val="lv-LV"/>
              </w:rPr>
              <w:t xml:space="preserve"> </w:t>
            </w:r>
          </w:p>
          <w:p w14:paraId="7AD64BFA" w14:textId="77777777" w:rsidR="003E5431" w:rsidRPr="00DB5763" w:rsidRDefault="003E5431" w:rsidP="003E5431">
            <w:pPr>
              <w:rPr>
                <w:i/>
                <w:lang w:val="lv-LV"/>
              </w:rPr>
            </w:pPr>
            <w:r w:rsidRPr="00DB5763">
              <w:rPr>
                <w:i/>
                <w:lang w:val="lv-LV"/>
              </w:rPr>
              <w:t xml:space="preserve">Projekta mērķis nav sasniegts, neatbilst daļēji – kopējais vērtējums procentuālā izteiksmē ir 25 % – 84 % </w:t>
            </w:r>
          </w:p>
          <w:p w14:paraId="7EBF6413" w14:textId="0A2DB786" w:rsidR="003E5431" w:rsidRPr="00B31667" w:rsidRDefault="003E5431" w:rsidP="003E5431">
            <w:pPr>
              <w:rPr>
                <w:i/>
                <w:lang w:val="lv-LV"/>
              </w:rPr>
            </w:pPr>
            <w:r w:rsidRPr="00DB5763">
              <w:rPr>
                <w:i/>
                <w:lang w:val="lv-LV"/>
              </w:rPr>
              <w:t>Projekta mērķis nav sasniegts, neatbilst pilnībā – kopējais vērtējums procentuālā izteiksmē ir 0 % – 24 %</w:t>
            </w:r>
          </w:p>
        </w:tc>
        <w:tc>
          <w:tcPr>
            <w:tcW w:w="5812" w:type="dxa"/>
          </w:tcPr>
          <w:p w14:paraId="0F6F2D42" w14:textId="16E65358" w:rsidR="003E5431" w:rsidRPr="00B31667" w:rsidRDefault="003E5431" w:rsidP="003E5431">
            <w:pPr>
              <w:rPr>
                <w:i/>
                <w:lang w:val="lv-LV"/>
              </w:rPr>
            </w:pPr>
            <w:r w:rsidRPr="00B31667">
              <w:rPr>
                <w:i/>
                <w:lang w:val="lv-LV"/>
              </w:rPr>
              <w:t>Eksperts projekta noslēguma zinātniskā pārskata kopējā vērtējumā sniedz mērķa vērtējumu procentuālā izteiksmē atbilstoši metodikas 31. punktā noteiktajam.</w:t>
            </w:r>
          </w:p>
        </w:tc>
      </w:tr>
    </w:tbl>
    <w:p w14:paraId="23018730" w14:textId="77777777" w:rsidR="00DF6D8F" w:rsidRPr="00B31667" w:rsidRDefault="00DF6D8F" w:rsidP="0094247B">
      <w:pPr>
        <w:spacing w:after="160" w:line="259" w:lineRule="auto"/>
        <w:jc w:val="center"/>
        <w:rPr>
          <w:b/>
          <w:bCs/>
          <w:lang w:val="lv-LV"/>
        </w:rPr>
      </w:pPr>
    </w:p>
    <w:p w14:paraId="66E5180A" w14:textId="4DAA8D74" w:rsidR="00EE5F77" w:rsidRPr="00B31667" w:rsidRDefault="006E2F6D" w:rsidP="0094247B">
      <w:pPr>
        <w:spacing w:after="160" w:line="259" w:lineRule="auto"/>
        <w:jc w:val="center"/>
        <w:rPr>
          <w:b/>
          <w:bCs/>
          <w:lang w:val="lv-LV"/>
        </w:rPr>
      </w:pPr>
      <w:r w:rsidRPr="00B31667">
        <w:rPr>
          <w:b/>
          <w:bCs/>
          <w:lang w:val="lv-LV"/>
        </w:rPr>
        <w:t>3</w:t>
      </w:r>
      <w:r w:rsidR="00EE5F77" w:rsidRPr="00B31667">
        <w:rPr>
          <w:b/>
          <w:bCs/>
          <w:lang w:val="lv-LV"/>
        </w:rPr>
        <w:t xml:space="preserve">.2. Projekta </w:t>
      </w:r>
      <w:r w:rsidR="00694E2F" w:rsidRPr="00B31667">
        <w:rPr>
          <w:b/>
          <w:bCs/>
          <w:lang w:val="lv-LV"/>
        </w:rPr>
        <w:t xml:space="preserve">vidusposma un </w:t>
      </w:r>
      <w:r w:rsidR="00EE5F77" w:rsidRPr="00B31667">
        <w:rPr>
          <w:b/>
          <w:bCs/>
          <w:lang w:val="lv-LV"/>
        </w:rPr>
        <w:t>noslēguma zinātniskā pārskata konsolidētais vērtējums</w:t>
      </w:r>
      <w:bookmarkEnd w:id="15"/>
    </w:p>
    <w:p w14:paraId="7DD818E3" w14:textId="77777777" w:rsidR="00EE5F77" w:rsidRPr="00B31667" w:rsidRDefault="00EE5F77" w:rsidP="00D001BD">
      <w:pPr>
        <w:rPr>
          <w:lang w:val="lv-LV"/>
        </w:rPr>
      </w:pPr>
    </w:p>
    <w:p w14:paraId="663FB3D3" w14:textId="1DE51915" w:rsidR="00EE5F77" w:rsidRPr="00B31667" w:rsidRDefault="00656870" w:rsidP="00D001BD">
      <w:pPr>
        <w:ind w:firstLine="720"/>
        <w:rPr>
          <w:lang w:val="lv-LV"/>
        </w:rPr>
      </w:pPr>
      <w:r w:rsidRPr="00B31667">
        <w:rPr>
          <w:lang w:val="lv-LV"/>
        </w:rPr>
        <w:t>2</w:t>
      </w:r>
      <w:r w:rsidR="003F6D2E" w:rsidRPr="00B31667">
        <w:rPr>
          <w:lang w:val="lv-LV"/>
        </w:rPr>
        <w:t>8</w:t>
      </w:r>
      <w:r w:rsidR="00EE5F77" w:rsidRPr="00B31667">
        <w:rPr>
          <w:lang w:val="lv-LV"/>
        </w:rPr>
        <w:t>. Kad eksperti aizpildījuši un apstiprinājuši</w:t>
      </w:r>
      <w:r w:rsidR="00B266E8" w:rsidRPr="00B31667">
        <w:rPr>
          <w:lang w:val="lv-LV"/>
        </w:rPr>
        <w:t xml:space="preserve"> projekta</w:t>
      </w:r>
      <w:r w:rsidR="00EE5F77" w:rsidRPr="00B31667">
        <w:rPr>
          <w:lang w:val="lv-LV"/>
        </w:rPr>
        <w:t xml:space="preserve"> </w:t>
      </w:r>
      <w:sdt>
        <w:sdtPr>
          <w:rPr>
            <w:lang w:val="lv-LV"/>
          </w:rPr>
          <w:id w:val="-1895575788"/>
          <w:placeholder>
            <w:docPart w:val="DefaultPlaceholder_-1854013440"/>
          </w:placeholder>
        </w:sdtPr>
        <w:sdtEndPr/>
        <w:sdtContent>
          <w:r w:rsidR="00F21B70" w:rsidRPr="00B31667">
            <w:rPr>
              <w:lang w:val="lv-LV"/>
            </w:rPr>
            <w:t>vidusposma vai</w:t>
          </w:r>
        </w:sdtContent>
      </w:sdt>
      <w:r w:rsidR="00F21B70" w:rsidRPr="00B31667">
        <w:rPr>
          <w:lang w:val="lv-LV"/>
        </w:rPr>
        <w:t xml:space="preserve"> noslēguma zinātniskā pārskata </w:t>
      </w:r>
      <w:r w:rsidR="00EE5F77" w:rsidRPr="00B31667">
        <w:rPr>
          <w:lang w:val="lv-LV"/>
        </w:rPr>
        <w:t>individuālo vērtējumu</w:t>
      </w:r>
      <w:r w:rsidR="00056A15" w:rsidRPr="00B31667">
        <w:rPr>
          <w:lang w:val="lv-LV"/>
        </w:rPr>
        <w:t xml:space="preserve"> </w:t>
      </w:r>
      <w:r w:rsidR="00EE5F77" w:rsidRPr="00B31667">
        <w:rPr>
          <w:lang w:val="lv-LV"/>
        </w:rPr>
        <w:t xml:space="preserve">informācijas sistēmā, </w:t>
      </w:r>
      <w:r w:rsidR="00F21B70" w:rsidRPr="00B31667">
        <w:rPr>
          <w:lang w:val="lv-LV"/>
        </w:rPr>
        <w:t>padome</w:t>
      </w:r>
      <w:r w:rsidR="00EE5F77" w:rsidRPr="00B31667">
        <w:rPr>
          <w:lang w:val="lv-LV"/>
        </w:rPr>
        <w:t xml:space="preserve"> ekspertiem nodrošina pieeju </w:t>
      </w:r>
      <w:r w:rsidR="00F679BD" w:rsidRPr="00B31667">
        <w:rPr>
          <w:lang w:val="lv-LV"/>
        </w:rPr>
        <w:t>citu</w:t>
      </w:r>
      <w:r w:rsidR="00EE5F77" w:rsidRPr="00B31667">
        <w:rPr>
          <w:lang w:val="lv-LV"/>
        </w:rPr>
        <w:t xml:space="preserve"> ekspertu aizpildītajam individuālajam vērtējumam, kā arī atklāj katram ekspertam </w:t>
      </w:r>
      <w:r w:rsidR="00F679BD" w:rsidRPr="00B31667">
        <w:rPr>
          <w:lang w:val="lv-LV"/>
        </w:rPr>
        <w:t>citu ekspertu</w:t>
      </w:r>
      <w:r w:rsidR="00EE5F77" w:rsidRPr="00B31667">
        <w:rPr>
          <w:lang w:val="lv-LV"/>
        </w:rPr>
        <w:t xml:space="preserve"> identitāti.</w:t>
      </w:r>
    </w:p>
    <w:p w14:paraId="34E28D21" w14:textId="77777777" w:rsidR="00EE5F77" w:rsidRPr="00B31667" w:rsidRDefault="00EE5F77" w:rsidP="00F425BD">
      <w:pPr>
        <w:pStyle w:val="ListParagraph"/>
        <w:numPr>
          <w:ilvl w:val="0"/>
          <w:numId w:val="0"/>
        </w:numPr>
        <w:ind w:left="468"/>
        <w:rPr>
          <w:lang w:val="lv-LV"/>
        </w:rPr>
      </w:pPr>
    </w:p>
    <w:p w14:paraId="724CFEE8" w14:textId="10E20B01" w:rsidR="00EE5F77" w:rsidRPr="00B31667" w:rsidRDefault="00EE5F77" w:rsidP="00D001BD">
      <w:pPr>
        <w:rPr>
          <w:b/>
          <w:lang w:val="lv-LV"/>
        </w:rPr>
      </w:pPr>
      <w:r w:rsidRPr="00B31667">
        <w:rPr>
          <w:lang w:val="lv-LV"/>
        </w:rPr>
        <w:tab/>
      </w:r>
      <w:r w:rsidR="00283904" w:rsidRPr="00B31667">
        <w:rPr>
          <w:lang w:val="lv-LV"/>
        </w:rPr>
        <w:t>2</w:t>
      </w:r>
      <w:r w:rsidR="003F6D2E" w:rsidRPr="00B31667">
        <w:rPr>
          <w:lang w:val="lv-LV"/>
        </w:rPr>
        <w:t>9</w:t>
      </w:r>
      <w:r w:rsidRPr="00B31667">
        <w:rPr>
          <w:lang w:val="lv-LV"/>
        </w:rPr>
        <w:t>. Viens no ekspertiem aizpilda konsolidēto vērtējumu</w:t>
      </w:r>
      <w:r w:rsidR="00694E2F" w:rsidRPr="00B31667">
        <w:rPr>
          <w:lang w:val="lv-LV"/>
        </w:rPr>
        <w:t xml:space="preserve"> atbilstoši nolikuma </w:t>
      </w:r>
      <w:r w:rsidR="004B4FFA" w:rsidRPr="00B31667">
        <w:rPr>
          <w:lang w:val="lv-LV"/>
        </w:rPr>
        <w:t>10</w:t>
      </w:r>
      <w:r w:rsidR="00694E2F" w:rsidRPr="00B31667">
        <w:rPr>
          <w:lang w:val="lv-LV"/>
        </w:rPr>
        <w:t>. pielikumam</w:t>
      </w:r>
      <w:r w:rsidR="008A16FD" w:rsidRPr="00B31667">
        <w:rPr>
          <w:lang w:val="lv-LV"/>
        </w:rPr>
        <w:t xml:space="preserve"> “</w:t>
      </w:r>
      <w:r w:rsidR="004B4FFA" w:rsidRPr="00B31667">
        <w:rPr>
          <w:lang w:val="lv-LV"/>
        </w:rPr>
        <w:t xml:space="preserve">Projekta </w:t>
      </w:r>
      <w:sdt>
        <w:sdtPr>
          <w:rPr>
            <w:lang w:val="lv-LV"/>
          </w:rPr>
          <w:id w:val="1429930246"/>
          <w:placeholder>
            <w:docPart w:val="DefaultPlaceholder_-1854013440"/>
          </w:placeholder>
        </w:sdtPr>
        <w:sdtEndPr/>
        <w:sdtContent>
          <w:r w:rsidR="004B4FFA" w:rsidRPr="00B31667">
            <w:rPr>
              <w:lang w:val="lv-LV"/>
            </w:rPr>
            <w:t>vidusposma/</w:t>
          </w:r>
        </w:sdtContent>
      </w:sdt>
      <w:r w:rsidR="004B4FFA" w:rsidRPr="00B31667">
        <w:rPr>
          <w:lang w:val="lv-LV"/>
        </w:rPr>
        <w:t>noslēguma zinātniskā pārskata individuālā/konsolidētā vērtējuma veidlapa</w:t>
      </w:r>
      <w:r w:rsidR="008A16FD" w:rsidRPr="00B31667">
        <w:rPr>
          <w:lang w:val="lv-LV"/>
        </w:rPr>
        <w:t>”</w:t>
      </w:r>
      <w:r w:rsidR="00247F21" w:rsidRPr="00B31667">
        <w:rPr>
          <w:lang w:val="lv-LV"/>
        </w:rPr>
        <w:t>,</w:t>
      </w:r>
      <w:r w:rsidR="008A16FD" w:rsidRPr="00B31667">
        <w:rPr>
          <w:lang w:val="lv-LV"/>
        </w:rPr>
        <w:t xml:space="preserve"> </w:t>
      </w:r>
      <w:r w:rsidR="00694E2F" w:rsidRPr="00B31667">
        <w:rPr>
          <w:lang w:val="lv-LV"/>
        </w:rPr>
        <w:t>ievērojot metodikas 2</w:t>
      </w:r>
      <w:r w:rsidR="005314DB" w:rsidRPr="00B31667">
        <w:rPr>
          <w:lang w:val="lv-LV"/>
        </w:rPr>
        <w:t>4</w:t>
      </w:r>
      <w:r w:rsidR="00694E2F" w:rsidRPr="00B31667">
        <w:rPr>
          <w:lang w:val="lv-LV"/>
        </w:rPr>
        <w:t>.-2</w:t>
      </w:r>
      <w:r w:rsidR="005314DB" w:rsidRPr="00B31667">
        <w:rPr>
          <w:lang w:val="lv-LV"/>
        </w:rPr>
        <w:t>6</w:t>
      </w:r>
      <w:r w:rsidR="00694E2F" w:rsidRPr="00B31667">
        <w:rPr>
          <w:lang w:val="lv-LV"/>
        </w:rPr>
        <w:t>. punktā dotos nosacījumus,</w:t>
      </w:r>
      <w:r w:rsidRPr="00B31667">
        <w:rPr>
          <w:lang w:val="lv-LV"/>
        </w:rPr>
        <w:t xml:space="preserve"> informācijas sistēmā, </w:t>
      </w:r>
      <w:r w:rsidR="00F679BD" w:rsidRPr="00B31667">
        <w:rPr>
          <w:lang w:val="lv-LV"/>
        </w:rPr>
        <w:t xml:space="preserve">visi </w:t>
      </w:r>
      <w:r w:rsidRPr="00B31667">
        <w:rPr>
          <w:lang w:val="lv-LV"/>
        </w:rPr>
        <w:t>eksperti nedēļas laikā to apstiprina informācijas sistēmā.</w:t>
      </w:r>
    </w:p>
    <w:p w14:paraId="0EDBF4E8" w14:textId="77777777" w:rsidR="00EE5F77" w:rsidRPr="00B31667" w:rsidRDefault="00EE5F77" w:rsidP="00F425BD">
      <w:pPr>
        <w:pStyle w:val="ListParagraph"/>
        <w:numPr>
          <w:ilvl w:val="0"/>
          <w:numId w:val="0"/>
        </w:numPr>
        <w:ind w:left="468"/>
        <w:rPr>
          <w:lang w:val="lv-LV"/>
        </w:rPr>
      </w:pPr>
    </w:p>
    <w:p w14:paraId="274F2E0B" w14:textId="0ED555EC" w:rsidR="00EE5F77" w:rsidRPr="00B31667" w:rsidRDefault="003F6D2E" w:rsidP="00D001BD">
      <w:pPr>
        <w:ind w:left="360" w:firstLine="360"/>
        <w:rPr>
          <w:lang w:val="lv-LV"/>
        </w:rPr>
      </w:pPr>
      <w:r w:rsidRPr="00B31667">
        <w:rPr>
          <w:lang w:val="lv-LV"/>
        </w:rPr>
        <w:t>30</w:t>
      </w:r>
      <w:r w:rsidR="00EE5F77" w:rsidRPr="00B31667">
        <w:rPr>
          <w:lang w:val="lv-LV"/>
        </w:rPr>
        <w:t xml:space="preserve">. Konsolidētajā vērtējumā eksperti vienojas par vienu vērtējumu projekta </w:t>
      </w:r>
      <w:sdt>
        <w:sdtPr>
          <w:rPr>
            <w:lang w:val="lv-LV"/>
          </w:rPr>
          <w:id w:val="1929847024"/>
          <w:placeholder>
            <w:docPart w:val="DefaultPlaceholder_-1854013440"/>
          </w:placeholder>
        </w:sdtPr>
        <w:sdtEndPr/>
        <w:sdtContent>
          <w:r w:rsidR="001836D4" w:rsidRPr="00B31667">
            <w:rPr>
              <w:lang w:val="lv-LV"/>
            </w:rPr>
            <w:t>vidusposma vai</w:t>
          </w:r>
        </w:sdtContent>
      </w:sdt>
      <w:r w:rsidR="001836D4" w:rsidRPr="00B31667">
        <w:rPr>
          <w:lang w:val="lv-LV"/>
        </w:rPr>
        <w:t xml:space="preserve"> </w:t>
      </w:r>
      <w:r w:rsidR="00EE5F77" w:rsidRPr="00B31667">
        <w:rPr>
          <w:lang w:val="lv-LV"/>
        </w:rPr>
        <w:t>noslēguma zinātniskajam pārskatam un apkopo individuālajos vērtējumos sniegtos komentārus.</w:t>
      </w:r>
    </w:p>
    <w:p w14:paraId="7CFFD7A0" w14:textId="49ED19B0" w:rsidR="00F21B70" w:rsidRPr="00B31667" w:rsidRDefault="00F21B70" w:rsidP="00D001BD">
      <w:pPr>
        <w:rPr>
          <w:lang w:val="lv-LV"/>
        </w:rPr>
      </w:pPr>
    </w:p>
    <w:p w14:paraId="27FF48B6" w14:textId="77777777" w:rsidR="0094247B" w:rsidRPr="00B31667" w:rsidRDefault="0094247B" w:rsidP="00D001BD">
      <w:pPr>
        <w:rPr>
          <w:lang w:val="lv-LV"/>
        </w:rPr>
      </w:pPr>
    </w:p>
    <w:p w14:paraId="628ED335" w14:textId="77777777" w:rsidR="001335F1" w:rsidRPr="00B31667" w:rsidRDefault="001335F1" w:rsidP="001335F1">
      <w:pPr>
        <w:keepNext/>
        <w:keepLines/>
        <w:spacing w:before="40"/>
        <w:jc w:val="center"/>
        <w:outlineLvl w:val="1"/>
        <w:rPr>
          <w:rFonts w:eastAsiaTheme="majorEastAsia"/>
          <w:b/>
          <w:sz w:val="23"/>
          <w:szCs w:val="23"/>
          <w:lang w:val="lv-LV" w:bidi="ar-SA"/>
        </w:rPr>
      </w:pPr>
      <w:bookmarkStart w:id="16" w:name="_Toc79581055"/>
      <w:bookmarkStart w:id="17" w:name="_Toc143245580"/>
      <w:r w:rsidRPr="00B31667">
        <w:rPr>
          <w:rFonts w:eastAsiaTheme="majorEastAsia"/>
          <w:b/>
          <w:sz w:val="23"/>
          <w:szCs w:val="23"/>
          <w:lang w:val="lv-LV" w:bidi="ar-SA"/>
        </w:rPr>
        <w:t>3.3. Projekta noslēguma zinātniskā pārskata mērķa vērtējums</w:t>
      </w:r>
      <w:bookmarkEnd w:id="16"/>
      <w:bookmarkEnd w:id="17"/>
    </w:p>
    <w:p w14:paraId="1C4977CA" w14:textId="77777777" w:rsidR="001335F1" w:rsidRPr="00B31667" w:rsidRDefault="001335F1" w:rsidP="001335F1">
      <w:pPr>
        <w:ind w:firstLine="720"/>
        <w:contextualSpacing/>
        <w:rPr>
          <w:sz w:val="23"/>
          <w:szCs w:val="23"/>
          <w:lang w:val="lv-LV" w:bidi="ar-SA"/>
        </w:rPr>
      </w:pPr>
    </w:p>
    <w:p w14:paraId="49854A90" w14:textId="314CAE18" w:rsidR="001335F1" w:rsidRPr="00B31667" w:rsidRDefault="001335F1" w:rsidP="001335F1">
      <w:pPr>
        <w:spacing w:after="200"/>
        <w:ind w:firstLine="567"/>
        <w:rPr>
          <w:lang w:val="lv-LV" w:eastAsia="lv-LV" w:bidi="ar-SA"/>
        </w:rPr>
      </w:pPr>
      <w:r w:rsidRPr="00B31667">
        <w:rPr>
          <w:lang w:val="lv-LV" w:eastAsia="lv-LV" w:bidi="ar-SA"/>
        </w:rPr>
        <w:t xml:space="preserve">  </w:t>
      </w:r>
      <w:r w:rsidR="0094247B" w:rsidRPr="00B31667">
        <w:rPr>
          <w:lang w:val="lv-LV" w:eastAsia="lv-LV" w:bidi="ar-SA"/>
        </w:rPr>
        <w:t>30</w:t>
      </w:r>
      <w:r w:rsidRPr="00B31667">
        <w:rPr>
          <w:lang w:val="lv-LV" w:eastAsia="lv-LV" w:bidi="ar-SA"/>
        </w:rPr>
        <w:t>. Noslēguma pārskata konsolidētajā vērtējumā abi eksperti vienojas par konsolidētu vērtējumu procentos, kam ir šāda nozīme:</w:t>
      </w:r>
    </w:p>
    <w:p w14:paraId="79D035E5" w14:textId="77777777" w:rsidR="00D957D4" w:rsidRPr="00B31667" w:rsidRDefault="00D957D4" w:rsidP="00D957D4">
      <w:pPr>
        <w:ind w:firstLine="567"/>
        <w:rPr>
          <w:lang w:val="lv-LV" w:eastAsia="lv-LV" w:bidi="ar-SA"/>
        </w:rPr>
      </w:pPr>
      <w:r w:rsidRPr="00B31667">
        <w:rPr>
          <w:lang w:val="lv-LV" w:eastAsia="lv-LV" w:bidi="ar-SA"/>
        </w:rPr>
        <w:t xml:space="preserve">  31. Noslēguma pārskata konsolidētajā vērtējumā abi eksperti vienojas par konsolidētu vērtējumu procentos, kam ir šāda nozīme:</w:t>
      </w:r>
    </w:p>
    <w:p w14:paraId="43B07925" w14:textId="77777777" w:rsidR="00D957D4" w:rsidRPr="00B31667" w:rsidRDefault="00D957D4" w:rsidP="00D957D4">
      <w:pPr>
        <w:ind w:firstLine="709"/>
        <w:rPr>
          <w:lang w:val="lv-LV" w:eastAsia="lv-LV" w:bidi="ar-SA"/>
        </w:rPr>
      </w:pPr>
      <w:r w:rsidRPr="00B31667">
        <w:rPr>
          <w:lang w:val="lv-LV" w:eastAsia="lv-LV" w:bidi="ar-SA"/>
        </w:rPr>
        <w:t xml:space="preserve">31.1. Projekta mērķis ir sasniegts – kopējais vērtējums procentuālā izteiksmē ir 85 % – 100 % un vairāk. Vērtējumu piešķir, ja projekts ir īstenots labā vai izcilā zinātniskajā kvalitātē, ir sasniegti vai pārsniegti plānoties mērķi un zinātniskie rezultāti. Ja ir konstatēta atsevišķu rezultātu neizpilde vai citi nenozīmīgi trūkumi, taču esošie zinātniskie rezultāti ir izpildīti labā zinātniskā kvalitātē, piemēram, zinātniskie raksti ir publicēti augstas kvalitātes žurnālos, līdz ar to minētie trūkumi nav ietekmējuši mērķa sasniegšanu. </w:t>
      </w:r>
    </w:p>
    <w:p w14:paraId="64244A18" w14:textId="77777777" w:rsidR="00D957D4" w:rsidRPr="00B31667" w:rsidRDefault="00D957D4" w:rsidP="00D957D4">
      <w:pPr>
        <w:ind w:firstLine="709"/>
        <w:rPr>
          <w:lang w:val="lv-LV" w:eastAsia="lv-LV" w:bidi="ar-SA"/>
        </w:rPr>
      </w:pPr>
      <w:r w:rsidRPr="00B31667">
        <w:rPr>
          <w:lang w:val="lv-LV" w:eastAsia="lv-LV" w:bidi="ar-SA"/>
        </w:rPr>
        <w:t>31.2. Projekta mērķis nav sasniegts, neatbilst daļēji – kopējais vērtējums procentuālā izteiksmē ir 25 % – 84 %. Vērtējumu piešķir, ja projekts ir īstenots pietiekamā zinātniskā kvalitātē, projektā plānotie rezultāti ir sasniegti daļēji, kas ir ietekmējuši kopējo projekta mērķu sasniegšanu.</w:t>
      </w:r>
    </w:p>
    <w:p w14:paraId="5F3B69C3" w14:textId="77777777" w:rsidR="00D957D4" w:rsidRPr="00B31667" w:rsidRDefault="00D957D4" w:rsidP="00D957D4">
      <w:pPr>
        <w:ind w:firstLine="709"/>
        <w:rPr>
          <w:lang w:val="lv-LV" w:eastAsia="lv-LV" w:bidi="ar-SA"/>
        </w:rPr>
      </w:pPr>
      <w:r w:rsidRPr="00B31667">
        <w:rPr>
          <w:lang w:val="lv-LV" w:eastAsia="lv-LV" w:bidi="ar-SA"/>
        </w:rPr>
        <w:t xml:space="preserve">31.3. Projekta mērķis nav sasniegts, neatbilst pilnībā – kopējais vērtējums procentuālā izteiksmē ir 0 % – 24 %. Vērtējumu piešķir, ja projekts ir īstenots nepietiekamā zinātniskajā kvalitātē, gandrīz pilnībā vai pilnībā nav sasniegti plānotie rezultāti, līdz ar to projekta kopējais mērķis nav sasniegts vai sasniegts nepietiekamā apjomā. </w:t>
      </w:r>
    </w:p>
    <w:p w14:paraId="5BF137E6" w14:textId="77777777" w:rsidR="00D957D4" w:rsidRPr="00B31667" w:rsidRDefault="00D957D4" w:rsidP="001335F1">
      <w:pPr>
        <w:tabs>
          <w:tab w:val="left" w:pos="66"/>
          <w:tab w:val="left" w:pos="567"/>
          <w:tab w:val="left" w:pos="1134"/>
        </w:tabs>
        <w:rPr>
          <w:shd w:val="clear" w:color="auto" w:fill="FFFFFF"/>
          <w:lang w:val="lv-LV" w:eastAsia="lv-LV" w:bidi="ar-SA"/>
        </w:rPr>
      </w:pPr>
    </w:p>
    <w:p w14:paraId="1FD0121D" w14:textId="53A749F4" w:rsidR="001335F1" w:rsidRPr="00B31667" w:rsidRDefault="001335F1" w:rsidP="001335F1">
      <w:pPr>
        <w:tabs>
          <w:tab w:val="left" w:pos="66"/>
          <w:tab w:val="left" w:pos="567"/>
          <w:tab w:val="left" w:pos="1134"/>
        </w:tabs>
        <w:rPr>
          <w:shd w:val="clear" w:color="auto" w:fill="FFFFFF"/>
          <w:lang w:val="lv-LV" w:eastAsia="lv-LV" w:bidi="ar-SA"/>
        </w:rPr>
      </w:pPr>
      <w:r w:rsidRPr="00B31667">
        <w:rPr>
          <w:shd w:val="clear" w:color="auto" w:fill="FFFFFF"/>
          <w:lang w:val="lv-LV" w:eastAsia="lv-LV" w:bidi="ar-SA"/>
        </w:rPr>
        <w:tab/>
      </w:r>
      <w:r w:rsidRPr="00B31667">
        <w:rPr>
          <w:shd w:val="clear" w:color="auto" w:fill="FFFFFF"/>
          <w:lang w:val="lv-LV" w:eastAsia="lv-LV" w:bidi="ar-SA"/>
        </w:rPr>
        <w:tab/>
        <w:t xml:space="preserve">  </w:t>
      </w:r>
      <w:r w:rsidR="00617645" w:rsidRPr="00B31667">
        <w:rPr>
          <w:shd w:val="clear" w:color="auto" w:fill="FFFFFF"/>
          <w:lang w:val="lv-LV" w:eastAsia="lv-LV" w:bidi="ar-SA"/>
        </w:rPr>
        <w:t xml:space="preserve"> </w:t>
      </w:r>
      <w:r w:rsidR="0094247B" w:rsidRPr="00B31667">
        <w:rPr>
          <w:shd w:val="clear" w:color="auto" w:fill="FFFFFF"/>
          <w:lang w:val="lv-LV" w:eastAsia="lv-LV" w:bidi="ar-SA"/>
        </w:rPr>
        <w:t>3</w:t>
      </w:r>
      <w:r w:rsidR="00D957D4" w:rsidRPr="00B31667">
        <w:rPr>
          <w:shd w:val="clear" w:color="auto" w:fill="FFFFFF"/>
          <w:lang w:val="lv-LV" w:eastAsia="lv-LV" w:bidi="ar-SA"/>
        </w:rPr>
        <w:t>2</w:t>
      </w:r>
      <w:r w:rsidRPr="00B31667">
        <w:rPr>
          <w:shd w:val="clear" w:color="auto" w:fill="FFFFFF"/>
          <w:lang w:val="lv-LV" w:eastAsia="lv-LV" w:bidi="ar-SA"/>
        </w:rPr>
        <w:t xml:space="preserve">. Ņemot vērā metodikas </w:t>
      </w:r>
      <w:r w:rsidR="00F425BD" w:rsidRPr="00B31667">
        <w:rPr>
          <w:shd w:val="clear" w:color="auto" w:fill="FFFFFF"/>
          <w:lang w:val="lv-LV" w:eastAsia="lv-LV" w:bidi="ar-SA"/>
        </w:rPr>
        <w:t>30</w:t>
      </w:r>
      <w:r w:rsidRPr="00B31667">
        <w:rPr>
          <w:shd w:val="clear" w:color="auto" w:fill="FFFFFF"/>
          <w:lang w:val="lv-LV" w:eastAsia="lv-LV" w:bidi="ar-SA"/>
        </w:rPr>
        <w:t>.</w:t>
      </w:r>
      <w:r w:rsidR="00F425BD" w:rsidRPr="00B31667">
        <w:rPr>
          <w:shd w:val="clear" w:color="auto" w:fill="FFFFFF"/>
          <w:lang w:val="lv-LV" w:eastAsia="lv-LV" w:bidi="ar-SA"/>
        </w:rPr>
        <w:t xml:space="preserve"> </w:t>
      </w:r>
      <w:r w:rsidRPr="00B31667">
        <w:rPr>
          <w:shd w:val="clear" w:color="auto" w:fill="FFFFFF"/>
          <w:lang w:val="lv-LV" w:eastAsia="lv-LV" w:bidi="ar-SA"/>
        </w:rPr>
        <w:t>punktu, Padome aprēķina atmaksājamo finansējuma daļu šādi:</w:t>
      </w:r>
    </w:p>
    <w:p w14:paraId="0C53B855" w14:textId="7887ADCB" w:rsidR="001335F1" w:rsidRPr="00B31667" w:rsidRDefault="001335F1" w:rsidP="001335F1">
      <w:pPr>
        <w:tabs>
          <w:tab w:val="left" w:pos="66"/>
          <w:tab w:val="left" w:pos="567"/>
          <w:tab w:val="left" w:pos="1134"/>
        </w:tabs>
        <w:rPr>
          <w:shd w:val="clear" w:color="auto" w:fill="FFFFFF"/>
          <w:lang w:val="lv-LV" w:eastAsia="lv-LV" w:bidi="ar-SA"/>
        </w:rPr>
      </w:pPr>
      <w:r w:rsidRPr="00B31667">
        <w:rPr>
          <w:shd w:val="clear" w:color="auto" w:fill="FFFFFF"/>
          <w:lang w:val="lv-LV" w:eastAsia="lv-LV" w:bidi="ar-SA"/>
        </w:rPr>
        <w:tab/>
      </w:r>
      <w:r w:rsidRPr="00B31667">
        <w:rPr>
          <w:shd w:val="clear" w:color="auto" w:fill="FFFFFF"/>
          <w:lang w:val="lv-LV" w:eastAsia="lv-LV" w:bidi="ar-SA"/>
        </w:rPr>
        <w:tab/>
        <w:t xml:space="preserve">   </w:t>
      </w:r>
      <w:r w:rsidR="0094247B" w:rsidRPr="00B31667">
        <w:rPr>
          <w:shd w:val="clear" w:color="auto" w:fill="FFFFFF"/>
          <w:lang w:val="lv-LV" w:eastAsia="lv-LV" w:bidi="ar-SA"/>
        </w:rPr>
        <w:t>3</w:t>
      </w:r>
      <w:r w:rsidR="00D957D4" w:rsidRPr="00B31667">
        <w:rPr>
          <w:shd w:val="clear" w:color="auto" w:fill="FFFFFF"/>
          <w:lang w:val="lv-LV" w:eastAsia="lv-LV" w:bidi="ar-SA"/>
        </w:rPr>
        <w:t>2</w:t>
      </w:r>
      <w:r w:rsidRPr="00B31667">
        <w:rPr>
          <w:shd w:val="clear" w:color="auto" w:fill="FFFFFF"/>
          <w:lang w:val="lv-LV" w:eastAsia="lv-LV" w:bidi="ar-SA"/>
        </w:rPr>
        <w:t>.1. ja Līguma 2.20. apakšpunktā minētais Ekspertu mērķa vērtējums procentuālā izteiksmē ir 60% līdz 65%, piemēro vienotu likmi 5 % apmērā;</w:t>
      </w:r>
    </w:p>
    <w:p w14:paraId="02D34789" w14:textId="487879B9" w:rsidR="001335F1" w:rsidRPr="00B31667" w:rsidRDefault="001335F1" w:rsidP="001335F1">
      <w:pPr>
        <w:tabs>
          <w:tab w:val="left" w:pos="66"/>
          <w:tab w:val="left" w:pos="567"/>
          <w:tab w:val="left" w:pos="1134"/>
        </w:tabs>
        <w:rPr>
          <w:shd w:val="clear" w:color="auto" w:fill="FFFFFF"/>
          <w:lang w:val="lv-LV" w:eastAsia="lv-LV" w:bidi="ar-SA"/>
        </w:rPr>
      </w:pPr>
      <w:r w:rsidRPr="00B31667">
        <w:rPr>
          <w:shd w:val="clear" w:color="auto" w:fill="FFFFFF"/>
          <w:lang w:val="lv-LV" w:eastAsia="lv-LV" w:bidi="ar-SA"/>
        </w:rPr>
        <w:tab/>
      </w:r>
      <w:r w:rsidRPr="00B31667">
        <w:rPr>
          <w:shd w:val="clear" w:color="auto" w:fill="FFFFFF"/>
          <w:lang w:val="lv-LV" w:eastAsia="lv-LV" w:bidi="ar-SA"/>
        </w:rPr>
        <w:tab/>
        <w:t xml:space="preserve">  </w:t>
      </w:r>
      <w:r w:rsidR="0094247B" w:rsidRPr="00B31667">
        <w:rPr>
          <w:shd w:val="clear" w:color="auto" w:fill="FFFFFF"/>
          <w:lang w:val="lv-LV" w:eastAsia="lv-LV" w:bidi="ar-SA"/>
        </w:rPr>
        <w:t>3</w:t>
      </w:r>
      <w:r w:rsidR="00D957D4" w:rsidRPr="00B31667">
        <w:rPr>
          <w:shd w:val="clear" w:color="auto" w:fill="FFFFFF"/>
          <w:lang w:val="lv-LV" w:eastAsia="lv-LV" w:bidi="ar-SA"/>
        </w:rPr>
        <w:t>2</w:t>
      </w:r>
      <w:r w:rsidRPr="00B31667">
        <w:rPr>
          <w:shd w:val="clear" w:color="auto" w:fill="FFFFFF"/>
          <w:lang w:val="lv-LV" w:eastAsia="lv-LV" w:bidi="ar-SA"/>
        </w:rPr>
        <w:t>.2. ja Līguma 2.20. apakšpunktā minētais Ekspertu mērķa vērtējums procentuālā izteiksmē ir 50% līdz 59%, piemēro vienotu likmi 10 % apmērā;</w:t>
      </w:r>
    </w:p>
    <w:p w14:paraId="7E6BFE26" w14:textId="1BBB3ADB" w:rsidR="001335F1" w:rsidRPr="00B31667" w:rsidRDefault="001335F1" w:rsidP="001335F1">
      <w:pPr>
        <w:tabs>
          <w:tab w:val="left" w:pos="66"/>
          <w:tab w:val="left" w:pos="567"/>
          <w:tab w:val="left" w:pos="1134"/>
        </w:tabs>
        <w:rPr>
          <w:shd w:val="clear" w:color="auto" w:fill="FFFFFF"/>
          <w:lang w:val="lv-LV" w:eastAsia="lv-LV" w:bidi="ar-SA"/>
        </w:rPr>
      </w:pPr>
      <w:r w:rsidRPr="00B31667">
        <w:rPr>
          <w:shd w:val="clear" w:color="auto" w:fill="FFFFFF"/>
          <w:lang w:val="lv-LV" w:eastAsia="lv-LV" w:bidi="ar-SA"/>
        </w:rPr>
        <w:tab/>
        <w:t xml:space="preserve">          </w:t>
      </w:r>
      <w:r w:rsidR="0094247B" w:rsidRPr="00B31667">
        <w:rPr>
          <w:shd w:val="clear" w:color="auto" w:fill="FFFFFF"/>
          <w:lang w:val="lv-LV" w:eastAsia="lv-LV" w:bidi="ar-SA"/>
        </w:rPr>
        <w:t>3</w:t>
      </w:r>
      <w:r w:rsidR="00D957D4" w:rsidRPr="00B31667">
        <w:rPr>
          <w:shd w:val="clear" w:color="auto" w:fill="FFFFFF"/>
          <w:lang w:val="lv-LV" w:eastAsia="lv-LV" w:bidi="ar-SA"/>
        </w:rPr>
        <w:t>2</w:t>
      </w:r>
      <w:r w:rsidRPr="00B31667">
        <w:rPr>
          <w:shd w:val="clear" w:color="auto" w:fill="FFFFFF"/>
          <w:lang w:val="lv-LV" w:eastAsia="lv-LV" w:bidi="ar-SA"/>
        </w:rPr>
        <w:t>.3. ja Līguma 2.20. apakšpunktā minētais Ekspertu mērķa vērtējums procentuālā izteiksmē ir zem 50%, piemēro vienotu likmi 25 % apmērā.</w:t>
      </w:r>
    </w:p>
    <w:p w14:paraId="1E780876" w14:textId="77777777" w:rsidR="00617645" w:rsidRPr="00B31667" w:rsidRDefault="00617645" w:rsidP="00617645">
      <w:pPr>
        <w:rPr>
          <w:lang w:val="lv-LV"/>
        </w:rPr>
      </w:pPr>
    </w:p>
    <w:sectPr w:rsidR="00617645" w:rsidRPr="00B31667" w:rsidSect="00360C29">
      <w:headerReference w:type="default" r:id="rId8"/>
      <w:pgSz w:w="11906" w:h="16838"/>
      <w:pgMar w:top="993" w:right="566"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06C06" w14:textId="77777777" w:rsidR="00AB0500" w:rsidRDefault="00AB0500" w:rsidP="00EE5F77">
      <w:r>
        <w:separator/>
      </w:r>
    </w:p>
  </w:endnote>
  <w:endnote w:type="continuationSeparator" w:id="0">
    <w:p w14:paraId="23485682" w14:textId="77777777" w:rsidR="00AB0500" w:rsidRDefault="00AB0500" w:rsidP="00EE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T Serif">
    <w:charset w:val="BA"/>
    <w:family w:val="roman"/>
    <w:pitch w:val="variable"/>
    <w:sig w:usb0="A00002EF" w:usb1="5000204B" w:usb2="00000000" w:usb3="00000000" w:csb0="00000097"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AEC4A" w14:textId="77777777" w:rsidR="00AB0500" w:rsidRDefault="00AB0500" w:rsidP="00EE5F77">
      <w:r>
        <w:separator/>
      </w:r>
    </w:p>
  </w:footnote>
  <w:footnote w:type="continuationSeparator" w:id="0">
    <w:p w14:paraId="45A5FE7D" w14:textId="77777777" w:rsidR="00AB0500" w:rsidRDefault="00AB0500" w:rsidP="00EE5F77">
      <w:r>
        <w:continuationSeparator/>
      </w:r>
    </w:p>
  </w:footnote>
  <w:footnote w:id="1">
    <w:p w14:paraId="169E3F6F" w14:textId="77777777" w:rsidR="00177134" w:rsidRPr="00F862FF" w:rsidRDefault="00177134" w:rsidP="00177134">
      <w:pPr>
        <w:pStyle w:val="FootnoteText"/>
      </w:pPr>
      <w:r w:rsidRPr="00F862FF">
        <w:rPr>
          <w:rStyle w:val="FootnoteReference"/>
        </w:rPr>
        <w:footnoteRef/>
      </w:r>
      <w:r w:rsidRPr="00F862FF">
        <w:t xml:space="preserve"> Augstskolu likuma 27.panta pirmā daļa</w:t>
      </w:r>
    </w:p>
  </w:footnote>
  <w:footnote w:id="2">
    <w:p w14:paraId="4FDE4141" w14:textId="78696067" w:rsidR="00C760D0" w:rsidRDefault="00C760D0">
      <w:pPr>
        <w:pStyle w:val="FootnoteText"/>
      </w:pPr>
      <w:r>
        <w:rPr>
          <w:rStyle w:val="FootnoteReference"/>
        </w:rPr>
        <w:footnoteRef/>
      </w:r>
      <w:r>
        <w:t xml:space="preserve"> </w:t>
      </w:r>
      <w:r w:rsidRPr="00C760D0">
        <w:t>Eiropas Komisijas 2014. gada 17. jūnija Regulas (ES) Nr. 651/2014 (Eiropas Savienības Oficiālais Vēstnesis, 2014. gada 26. jūnijs, Nr. L 187/1), ar ko noteiktās atbalsta kategorijas atzīst par saderīgām ar iekšējo tirgu, piemērojot Līguma 107. un 108. pantu 2.panta 83.punkts (</w:t>
      </w:r>
      <w:hyperlink r:id="rId1" w:history="1">
        <w:r w:rsidRPr="00926ED9">
          <w:rPr>
            <w:rStyle w:val="Hyperlink"/>
          </w:rPr>
          <w:t>https://eur-lex.europa.eu/eli/reg/2014/651/oj/?locale=LV</w:t>
        </w:r>
      </w:hyperlink>
      <w:r w:rsidRPr="00C760D0">
        <w:t>)</w:t>
      </w:r>
    </w:p>
    <w:p w14:paraId="3BF37DFE" w14:textId="77777777" w:rsidR="00C760D0" w:rsidRDefault="00C760D0">
      <w:pPr>
        <w:pStyle w:val="FootnoteText"/>
      </w:pPr>
    </w:p>
  </w:footnote>
  <w:footnote w:id="3">
    <w:p w14:paraId="689E11D9" w14:textId="77777777" w:rsidR="00177134" w:rsidRPr="00695C84" w:rsidRDefault="00177134" w:rsidP="00177134">
      <w:pPr>
        <w:pStyle w:val="FootnoteText"/>
      </w:pPr>
      <w:r w:rsidRPr="00695C84">
        <w:rPr>
          <w:rStyle w:val="FootnoteReference"/>
        </w:rPr>
        <w:footnoteRef/>
      </w:r>
      <w:r w:rsidRPr="00695C84">
        <w:t xml:space="preserve"> Augstskolu likuma 44. panta pirm</w:t>
      </w:r>
      <w:r>
        <w:t>ā</w:t>
      </w:r>
      <w:r w:rsidRPr="00695C84">
        <w:t xml:space="preserve"> daļ</w:t>
      </w:r>
      <w:r>
        <w:t>a</w:t>
      </w:r>
      <w:r w:rsidRPr="00695C8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0157058"/>
      <w:docPartObj>
        <w:docPartGallery w:val="Page Numbers (Top of Page)"/>
        <w:docPartUnique/>
      </w:docPartObj>
    </w:sdtPr>
    <w:sdtEndPr>
      <w:rPr>
        <w:noProof/>
      </w:rPr>
    </w:sdtEndPr>
    <w:sdtContent>
      <w:p w14:paraId="6F9BA14F" w14:textId="44560CB9" w:rsidR="00410212" w:rsidRDefault="00410212">
        <w:pPr>
          <w:pStyle w:val="Header"/>
          <w:jc w:val="center"/>
        </w:pPr>
        <w:r>
          <w:fldChar w:fldCharType="begin"/>
        </w:r>
        <w:r>
          <w:instrText xml:space="preserve"> PAGE   \* MERGEFORMAT </w:instrText>
        </w:r>
        <w:r>
          <w:fldChar w:fldCharType="separate"/>
        </w:r>
        <w:r w:rsidR="009F3B00">
          <w:rPr>
            <w:noProof/>
          </w:rPr>
          <w:t>7</w:t>
        </w:r>
        <w:r>
          <w:rPr>
            <w:noProof/>
          </w:rPr>
          <w:fldChar w:fldCharType="end"/>
        </w:r>
      </w:p>
    </w:sdtContent>
  </w:sdt>
  <w:p w14:paraId="04F6E7B1" w14:textId="77777777" w:rsidR="00410212" w:rsidRDefault="00410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12382"/>
    <w:multiLevelType w:val="hybridMultilevel"/>
    <w:tmpl w:val="3D1A8532"/>
    <w:lvl w:ilvl="0" w:tplc="4F062314">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38D6329B"/>
    <w:multiLevelType w:val="hybridMultilevel"/>
    <w:tmpl w:val="6578356C"/>
    <w:lvl w:ilvl="0" w:tplc="C024CBC8">
      <w:start w:val="1"/>
      <w:numFmt w:val="bullet"/>
      <w:lvlRestart w:val="0"/>
      <w:lvlText w:val=""/>
      <w:lvlJc w:val="left"/>
      <w:pPr>
        <w:ind w:left="0" w:firstLine="705"/>
      </w:pPr>
      <w:rPr>
        <w:u w:val="none"/>
      </w:rPr>
    </w:lvl>
    <w:lvl w:ilvl="1" w:tplc="736A0C8A">
      <w:start w:val="1"/>
      <w:numFmt w:val="bullet"/>
      <w:lvlRestart w:val="0"/>
      <w:lvlText w:val=""/>
      <w:lvlJc w:val="left"/>
      <w:pPr>
        <w:ind w:left="0" w:firstLine="705"/>
      </w:pPr>
      <w:rPr>
        <w:u w:val="none"/>
      </w:rPr>
    </w:lvl>
    <w:lvl w:ilvl="2" w:tplc="720A5C98">
      <w:start w:val="1"/>
      <w:numFmt w:val="bullet"/>
      <w:lvlRestart w:val="1"/>
      <w:lvlText w:val=""/>
      <w:lvlJc w:val="left"/>
      <w:pPr>
        <w:ind w:left="0" w:firstLine="705"/>
      </w:pPr>
      <w:rPr>
        <w:u w:val="none"/>
      </w:rPr>
    </w:lvl>
    <w:lvl w:ilvl="3" w:tplc="C16E38B8">
      <w:numFmt w:val="decimal"/>
      <w:lvlText w:val=""/>
      <w:lvlJc w:val="left"/>
    </w:lvl>
    <w:lvl w:ilvl="4" w:tplc="3AB6C1CE">
      <w:numFmt w:val="decimal"/>
      <w:lvlText w:val=""/>
      <w:lvlJc w:val="left"/>
    </w:lvl>
    <w:lvl w:ilvl="5" w:tplc="B7C824E0">
      <w:numFmt w:val="decimal"/>
      <w:lvlText w:val=""/>
      <w:lvlJc w:val="left"/>
    </w:lvl>
    <w:lvl w:ilvl="6" w:tplc="FF422478">
      <w:numFmt w:val="decimal"/>
      <w:lvlText w:val=""/>
      <w:lvlJc w:val="left"/>
    </w:lvl>
    <w:lvl w:ilvl="7" w:tplc="60D062BC">
      <w:numFmt w:val="decimal"/>
      <w:lvlText w:val=""/>
      <w:lvlJc w:val="left"/>
    </w:lvl>
    <w:lvl w:ilvl="8" w:tplc="31446676">
      <w:numFmt w:val="decimal"/>
      <w:lvlText w:val=""/>
      <w:lvlJc w:val="left"/>
    </w:lvl>
  </w:abstractNum>
  <w:abstractNum w:abstractNumId="3" w15:restartNumberingAfterBreak="0">
    <w:nsid w:val="38FF4DB7"/>
    <w:multiLevelType w:val="hybridMultilevel"/>
    <w:tmpl w:val="52D07BC0"/>
    <w:lvl w:ilvl="0" w:tplc="0A76932C">
      <w:start w:val="1"/>
      <w:numFmt w:val="bullet"/>
      <w:lvlText w:val=""/>
      <w:lvlJc w:val="left"/>
      <w:pPr>
        <w:ind w:left="720" w:hanging="360"/>
      </w:pPr>
      <w:rPr>
        <w:rFonts w:ascii="Symbol" w:hAnsi="Symbol"/>
      </w:rPr>
    </w:lvl>
    <w:lvl w:ilvl="1" w:tplc="63B234A4">
      <w:start w:val="1"/>
      <w:numFmt w:val="bullet"/>
      <w:lvlText w:val=""/>
      <w:lvlJc w:val="left"/>
      <w:pPr>
        <w:ind w:left="720" w:hanging="360"/>
      </w:pPr>
      <w:rPr>
        <w:rFonts w:ascii="Symbol" w:hAnsi="Symbol"/>
      </w:rPr>
    </w:lvl>
    <w:lvl w:ilvl="2" w:tplc="FCBA0F88">
      <w:start w:val="1"/>
      <w:numFmt w:val="bullet"/>
      <w:lvlText w:val=""/>
      <w:lvlJc w:val="left"/>
      <w:pPr>
        <w:ind w:left="720" w:hanging="360"/>
      </w:pPr>
      <w:rPr>
        <w:rFonts w:ascii="Symbol" w:hAnsi="Symbol"/>
      </w:rPr>
    </w:lvl>
    <w:lvl w:ilvl="3" w:tplc="58D2F572">
      <w:start w:val="1"/>
      <w:numFmt w:val="bullet"/>
      <w:lvlText w:val=""/>
      <w:lvlJc w:val="left"/>
      <w:pPr>
        <w:ind w:left="720" w:hanging="360"/>
      </w:pPr>
      <w:rPr>
        <w:rFonts w:ascii="Symbol" w:hAnsi="Symbol"/>
      </w:rPr>
    </w:lvl>
    <w:lvl w:ilvl="4" w:tplc="BC50E8BE">
      <w:start w:val="1"/>
      <w:numFmt w:val="bullet"/>
      <w:lvlText w:val=""/>
      <w:lvlJc w:val="left"/>
      <w:pPr>
        <w:ind w:left="720" w:hanging="360"/>
      </w:pPr>
      <w:rPr>
        <w:rFonts w:ascii="Symbol" w:hAnsi="Symbol"/>
      </w:rPr>
    </w:lvl>
    <w:lvl w:ilvl="5" w:tplc="43768C20">
      <w:start w:val="1"/>
      <w:numFmt w:val="bullet"/>
      <w:lvlText w:val=""/>
      <w:lvlJc w:val="left"/>
      <w:pPr>
        <w:ind w:left="720" w:hanging="360"/>
      </w:pPr>
      <w:rPr>
        <w:rFonts w:ascii="Symbol" w:hAnsi="Symbol"/>
      </w:rPr>
    </w:lvl>
    <w:lvl w:ilvl="6" w:tplc="2940C1D6">
      <w:start w:val="1"/>
      <w:numFmt w:val="bullet"/>
      <w:lvlText w:val=""/>
      <w:lvlJc w:val="left"/>
      <w:pPr>
        <w:ind w:left="720" w:hanging="360"/>
      </w:pPr>
      <w:rPr>
        <w:rFonts w:ascii="Symbol" w:hAnsi="Symbol"/>
      </w:rPr>
    </w:lvl>
    <w:lvl w:ilvl="7" w:tplc="E6B2E54A">
      <w:start w:val="1"/>
      <w:numFmt w:val="bullet"/>
      <w:lvlText w:val=""/>
      <w:lvlJc w:val="left"/>
      <w:pPr>
        <w:ind w:left="720" w:hanging="360"/>
      </w:pPr>
      <w:rPr>
        <w:rFonts w:ascii="Symbol" w:hAnsi="Symbol"/>
      </w:rPr>
    </w:lvl>
    <w:lvl w:ilvl="8" w:tplc="F89AB916">
      <w:start w:val="1"/>
      <w:numFmt w:val="bullet"/>
      <w:lvlText w:val=""/>
      <w:lvlJc w:val="left"/>
      <w:pPr>
        <w:ind w:left="720" w:hanging="360"/>
      </w:pPr>
      <w:rPr>
        <w:rFonts w:ascii="Symbol" w:hAnsi="Symbol"/>
      </w:rPr>
    </w:lvl>
  </w:abstractNum>
  <w:abstractNum w:abstractNumId="4" w15:restartNumberingAfterBreak="0">
    <w:nsid w:val="411C0F6F"/>
    <w:multiLevelType w:val="hybridMultilevel"/>
    <w:tmpl w:val="AF0AC6F2"/>
    <w:lvl w:ilvl="0" w:tplc="CDA008F2">
      <w:start w:val="1"/>
      <w:numFmt w:val="bullet"/>
      <w:lvlRestart w:val="0"/>
      <w:lvlText w:val=""/>
      <w:lvlJc w:val="left"/>
      <w:pPr>
        <w:ind w:left="0" w:firstLine="705"/>
      </w:pPr>
      <w:rPr>
        <w:u w:val="none"/>
      </w:rPr>
    </w:lvl>
    <w:lvl w:ilvl="1" w:tplc="94FE3FCE">
      <w:start w:val="1"/>
      <w:numFmt w:val="bullet"/>
      <w:lvlRestart w:val="0"/>
      <w:lvlText w:val=""/>
      <w:lvlJc w:val="left"/>
      <w:pPr>
        <w:ind w:left="0" w:firstLine="705"/>
      </w:pPr>
      <w:rPr>
        <w:u w:val="none"/>
      </w:rPr>
    </w:lvl>
    <w:lvl w:ilvl="2" w:tplc="217A9F96">
      <w:start w:val="1"/>
      <w:numFmt w:val="bullet"/>
      <w:lvlRestart w:val="1"/>
      <w:lvlText w:val=""/>
      <w:lvlJc w:val="left"/>
      <w:pPr>
        <w:ind w:left="0" w:firstLine="705"/>
      </w:pPr>
      <w:rPr>
        <w:u w:val="none"/>
      </w:rPr>
    </w:lvl>
    <w:lvl w:ilvl="3" w:tplc="A7ECAC68">
      <w:numFmt w:val="decimal"/>
      <w:lvlText w:val=""/>
      <w:lvlJc w:val="left"/>
    </w:lvl>
    <w:lvl w:ilvl="4" w:tplc="A282CDAC">
      <w:numFmt w:val="decimal"/>
      <w:lvlText w:val=""/>
      <w:lvlJc w:val="left"/>
    </w:lvl>
    <w:lvl w:ilvl="5" w:tplc="C8064914">
      <w:numFmt w:val="decimal"/>
      <w:lvlText w:val=""/>
      <w:lvlJc w:val="left"/>
    </w:lvl>
    <w:lvl w:ilvl="6" w:tplc="1458F66C">
      <w:numFmt w:val="decimal"/>
      <w:lvlText w:val=""/>
      <w:lvlJc w:val="left"/>
    </w:lvl>
    <w:lvl w:ilvl="7" w:tplc="3EA21AE4">
      <w:numFmt w:val="decimal"/>
      <w:lvlText w:val=""/>
      <w:lvlJc w:val="left"/>
    </w:lvl>
    <w:lvl w:ilvl="8" w:tplc="DFB488DC">
      <w:numFmt w:val="decimal"/>
      <w:lvlText w:val=""/>
      <w:lvlJc w:val="left"/>
    </w:lvl>
  </w:abstractNum>
  <w:abstractNum w:abstractNumId="5"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F52C29"/>
    <w:multiLevelType w:val="hybridMultilevel"/>
    <w:tmpl w:val="6186D0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F7C593C"/>
    <w:multiLevelType w:val="hybridMultilevel"/>
    <w:tmpl w:val="2320DAF0"/>
    <w:lvl w:ilvl="0" w:tplc="B93CD896">
      <w:start w:val="1"/>
      <w:numFmt w:val="decimal"/>
      <w:pStyle w:val="ListParagraph"/>
      <w:lvlText w:val="%1)"/>
      <w:lvlJc w:val="left"/>
      <w:pPr>
        <w:ind w:left="468" w:hanging="360"/>
      </w:pPr>
      <w:rPr>
        <w:rFonts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num w:numId="1" w16cid:durableId="1246303739">
    <w:abstractNumId w:val="5"/>
  </w:num>
  <w:num w:numId="2" w16cid:durableId="1922248498">
    <w:abstractNumId w:val="1"/>
  </w:num>
  <w:num w:numId="3" w16cid:durableId="505024166">
    <w:abstractNumId w:val="0"/>
  </w:num>
  <w:num w:numId="4" w16cid:durableId="2014599705">
    <w:abstractNumId w:val="7"/>
  </w:num>
  <w:num w:numId="5" w16cid:durableId="778916129">
    <w:abstractNumId w:val="6"/>
  </w:num>
  <w:num w:numId="6" w16cid:durableId="477458032">
    <w:abstractNumId w:val="2"/>
  </w:num>
  <w:num w:numId="7" w16cid:durableId="2133396952">
    <w:abstractNumId w:val="4"/>
  </w:num>
  <w:num w:numId="8" w16cid:durableId="134033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9C"/>
    <w:rsid w:val="00000787"/>
    <w:rsid w:val="000046C9"/>
    <w:rsid w:val="0002429A"/>
    <w:rsid w:val="00027710"/>
    <w:rsid w:val="00035234"/>
    <w:rsid w:val="00056A15"/>
    <w:rsid w:val="00061196"/>
    <w:rsid w:val="0006380C"/>
    <w:rsid w:val="00077535"/>
    <w:rsid w:val="000866B6"/>
    <w:rsid w:val="000965F9"/>
    <w:rsid w:val="000A2190"/>
    <w:rsid w:val="000B3AEB"/>
    <w:rsid w:val="000C3EDD"/>
    <w:rsid w:val="000C473C"/>
    <w:rsid w:val="000C6E2C"/>
    <w:rsid w:val="000D1A0A"/>
    <w:rsid w:val="000D4682"/>
    <w:rsid w:val="000D550C"/>
    <w:rsid w:val="000D7EF9"/>
    <w:rsid w:val="000F1734"/>
    <w:rsid w:val="000F1759"/>
    <w:rsid w:val="00101067"/>
    <w:rsid w:val="00103343"/>
    <w:rsid w:val="00111C85"/>
    <w:rsid w:val="00124C37"/>
    <w:rsid w:val="001335F1"/>
    <w:rsid w:val="00135A64"/>
    <w:rsid w:val="00144BF1"/>
    <w:rsid w:val="0015727F"/>
    <w:rsid w:val="00177134"/>
    <w:rsid w:val="001808AE"/>
    <w:rsid w:val="001836D4"/>
    <w:rsid w:val="00191AE1"/>
    <w:rsid w:val="00192B0A"/>
    <w:rsid w:val="00192B5D"/>
    <w:rsid w:val="001959AF"/>
    <w:rsid w:val="001A10F3"/>
    <w:rsid w:val="001A4515"/>
    <w:rsid w:val="001B00BB"/>
    <w:rsid w:val="001B3C3F"/>
    <w:rsid w:val="001D6C04"/>
    <w:rsid w:val="00215779"/>
    <w:rsid w:val="00220DC2"/>
    <w:rsid w:val="00221AC1"/>
    <w:rsid w:val="002252EB"/>
    <w:rsid w:val="0022633A"/>
    <w:rsid w:val="0023192D"/>
    <w:rsid w:val="002320AB"/>
    <w:rsid w:val="00240382"/>
    <w:rsid w:val="0024187A"/>
    <w:rsid w:val="00247F21"/>
    <w:rsid w:val="00253AE9"/>
    <w:rsid w:val="00257617"/>
    <w:rsid w:val="00263FD5"/>
    <w:rsid w:val="00283904"/>
    <w:rsid w:val="002934A3"/>
    <w:rsid w:val="00295048"/>
    <w:rsid w:val="002971A5"/>
    <w:rsid w:val="002A1361"/>
    <w:rsid w:val="002B1C22"/>
    <w:rsid w:val="002F6D06"/>
    <w:rsid w:val="00310D43"/>
    <w:rsid w:val="003139C5"/>
    <w:rsid w:val="00317ABD"/>
    <w:rsid w:val="003270BF"/>
    <w:rsid w:val="00342351"/>
    <w:rsid w:val="00342927"/>
    <w:rsid w:val="00350230"/>
    <w:rsid w:val="00353FF0"/>
    <w:rsid w:val="00355476"/>
    <w:rsid w:val="00360C29"/>
    <w:rsid w:val="003630D6"/>
    <w:rsid w:val="00371595"/>
    <w:rsid w:val="0037700A"/>
    <w:rsid w:val="00377EC2"/>
    <w:rsid w:val="003836FE"/>
    <w:rsid w:val="00391699"/>
    <w:rsid w:val="00392060"/>
    <w:rsid w:val="003A3416"/>
    <w:rsid w:val="003A753C"/>
    <w:rsid w:val="003B00E9"/>
    <w:rsid w:val="003B0CF0"/>
    <w:rsid w:val="003B58EA"/>
    <w:rsid w:val="003B6922"/>
    <w:rsid w:val="003B79ED"/>
    <w:rsid w:val="003C161C"/>
    <w:rsid w:val="003E2AA8"/>
    <w:rsid w:val="003E5431"/>
    <w:rsid w:val="003E6ED1"/>
    <w:rsid w:val="003F6D2E"/>
    <w:rsid w:val="00403AE8"/>
    <w:rsid w:val="00404A96"/>
    <w:rsid w:val="00410212"/>
    <w:rsid w:val="0041303E"/>
    <w:rsid w:val="00427928"/>
    <w:rsid w:val="004324C1"/>
    <w:rsid w:val="0043626C"/>
    <w:rsid w:val="00441983"/>
    <w:rsid w:val="00445A1E"/>
    <w:rsid w:val="0044741F"/>
    <w:rsid w:val="00454AC5"/>
    <w:rsid w:val="0045540A"/>
    <w:rsid w:val="004564D7"/>
    <w:rsid w:val="00462586"/>
    <w:rsid w:val="00465464"/>
    <w:rsid w:val="00476482"/>
    <w:rsid w:val="004958F2"/>
    <w:rsid w:val="004A1311"/>
    <w:rsid w:val="004B098D"/>
    <w:rsid w:val="004B0C9E"/>
    <w:rsid w:val="004B4FFA"/>
    <w:rsid w:val="004C7992"/>
    <w:rsid w:val="004D25B5"/>
    <w:rsid w:val="004D535C"/>
    <w:rsid w:val="004D61A7"/>
    <w:rsid w:val="005027DB"/>
    <w:rsid w:val="00511313"/>
    <w:rsid w:val="00522538"/>
    <w:rsid w:val="005314DB"/>
    <w:rsid w:val="005330D4"/>
    <w:rsid w:val="005339B8"/>
    <w:rsid w:val="00533B93"/>
    <w:rsid w:val="00534EBC"/>
    <w:rsid w:val="00546E88"/>
    <w:rsid w:val="00570F21"/>
    <w:rsid w:val="005742BE"/>
    <w:rsid w:val="00574E4E"/>
    <w:rsid w:val="005853E1"/>
    <w:rsid w:val="00592151"/>
    <w:rsid w:val="005A417D"/>
    <w:rsid w:val="005B3BFB"/>
    <w:rsid w:val="005B4B53"/>
    <w:rsid w:val="005C3AAA"/>
    <w:rsid w:val="005C4C90"/>
    <w:rsid w:val="005C4FAC"/>
    <w:rsid w:val="005C599F"/>
    <w:rsid w:val="005C7665"/>
    <w:rsid w:val="005D2D37"/>
    <w:rsid w:val="005F762E"/>
    <w:rsid w:val="00605F61"/>
    <w:rsid w:val="00617645"/>
    <w:rsid w:val="00622255"/>
    <w:rsid w:val="00635357"/>
    <w:rsid w:val="00652079"/>
    <w:rsid w:val="00652A13"/>
    <w:rsid w:val="00656870"/>
    <w:rsid w:val="0066045A"/>
    <w:rsid w:val="006625C1"/>
    <w:rsid w:val="00666223"/>
    <w:rsid w:val="0066659C"/>
    <w:rsid w:val="00666DF1"/>
    <w:rsid w:val="00667A41"/>
    <w:rsid w:val="0067011D"/>
    <w:rsid w:val="00676CA7"/>
    <w:rsid w:val="006877F1"/>
    <w:rsid w:val="00694E2F"/>
    <w:rsid w:val="00695B85"/>
    <w:rsid w:val="006A6364"/>
    <w:rsid w:val="006B0E29"/>
    <w:rsid w:val="006C0EDC"/>
    <w:rsid w:val="006C2CC3"/>
    <w:rsid w:val="006E1744"/>
    <w:rsid w:val="006E1851"/>
    <w:rsid w:val="006E2F6D"/>
    <w:rsid w:val="006E359B"/>
    <w:rsid w:val="006E653F"/>
    <w:rsid w:val="006E6CAF"/>
    <w:rsid w:val="006F1355"/>
    <w:rsid w:val="006F21FA"/>
    <w:rsid w:val="00705EF1"/>
    <w:rsid w:val="0071004C"/>
    <w:rsid w:val="0071545F"/>
    <w:rsid w:val="007157D6"/>
    <w:rsid w:val="00730F41"/>
    <w:rsid w:val="0074027E"/>
    <w:rsid w:val="00753C95"/>
    <w:rsid w:val="00754519"/>
    <w:rsid w:val="00760137"/>
    <w:rsid w:val="00762EB9"/>
    <w:rsid w:val="007664C1"/>
    <w:rsid w:val="007750AF"/>
    <w:rsid w:val="007A7B77"/>
    <w:rsid w:val="007A7E04"/>
    <w:rsid w:val="007B0F72"/>
    <w:rsid w:val="007D05D0"/>
    <w:rsid w:val="007D0729"/>
    <w:rsid w:val="007D0C31"/>
    <w:rsid w:val="007E1A50"/>
    <w:rsid w:val="007E3789"/>
    <w:rsid w:val="007F7607"/>
    <w:rsid w:val="00801D65"/>
    <w:rsid w:val="008127CE"/>
    <w:rsid w:val="00834E9C"/>
    <w:rsid w:val="008350DE"/>
    <w:rsid w:val="0083613B"/>
    <w:rsid w:val="00842179"/>
    <w:rsid w:val="00876041"/>
    <w:rsid w:val="008A16FD"/>
    <w:rsid w:val="008A186E"/>
    <w:rsid w:val="008A3821"/>
    <w:rsid w:val="008B45E5"/>
    <w:rsid w:val="008B690B"/>
    <w:rsid w:val="008B7963"/>
    <w:rsid w:val="008B7977"/>
    <w:rsid w:val="008C3AE4"/>
    <w:rsid w:val="008C7995"/>
    <w:rsid w:val="008D52A8"/>
    <w:rsid w:val="008E156F"/>
    <w:rsid w:val="00901E22"/>
    <w:rsid w:val="00910948"/>
    <w:rsid w:val="00913138"/>
    <w:rsid w:val="00920F04"/>
    <w:rsid w:val="00922943"/>
    <w:rsid w:val="00924CAB"/>
    <w:rsid w:val="00931E74"/>
    <w:rsid w:val="009360F4"/>
    <w:rsid w:val="0094036E"/>
    <w:rsid w:val="0094247B"/>
    <w:rsid w:val="00945598"/>
    <w:rsid w:val="00973F3F"/>
    <w:rsid w:val="00992ED2"/>
    <w:rsid w:val="00995778"/>
    <w:rsid w:val="009A29D9"/>
    <w:rsid w:val="009B35C6"/>
    <w:rsid w:val="009C79D2"/>
    <w:rsid w:val="009D0B8B"/>
    <w:rsid w:val="009D18E7"/>
    <w:rsid w:val="009E3CBD"/>
    <w:rsid w:val="009E4953"/>
    <w:rsid w:val="009E5AD2"/>
    <w:rsid w:val="009F2700"/>
    <w:rsid w:val="009F3B00"/>
    <w:rsid w:val="009F72AD"/>
    <w:rsid w:val="00A00565"/>
    <w:rsid w:val="00A20063"/>
    <w:rsid w:val="00A24636"/>
    <w:rsid w:val="00A4319A"/>
    <w:rsid w:val="00A51BAB"/>
    <w:rsid w:val="00A60811"/>
    <w:rsid w:val="00A60DC4"/>
    <w:rsid w:val="00A61C97"/>
    <w:rsid w:val="00A7075D"/>
    <w:rsid w:val="00A8649C"/>
    <w:rsid w:val="00A9462F"/>
    <w:rsid w:val="00AA6268"/>
    <w:rsid w:val="00AB0500"/>
    <w:rsid w:val="00AB1B1F"/>
    <w:rsid w:val="00AB3575"/>
    <w:rsid w:val="00AC5FE1"/>
    <w:rsid w:val="00AD02C9"/>
    <w:rsid w:val="00AD4214"/>
    <w:rsid w:val="00AE5724"/>
    <w:rsid w:val="00AF011B"/>
    <w:rsid w:val="00AF37EF"/>
    <w:rsid w:val="00B0780C"/>
    <w:rsid w:val="00B266E8"/>
    <w:rsid w:val="00B26800"/>
    <w:rsid w:val="00B30309"/>
    <w:rsid w:val="00B31667"/>
    <w:rsid w:val="00B431C5"/>
    <w:rsid w:val="00B44EE3"/>
    <w:rsid w:val="00B53EF8"/>
    <w:rsid w:val="00B64AB7"/>
    <w:rsid w:val="00B7384A"/>
    <w:rsid w:val="00B7459B"/>
    <w:rsid w:val="00B82A80"/>
    <w:rsid w:val="00B93616"/>
    <w:rsid w:val="00BA2579"/>
    <w:rsid w:val="00BA4B29"/>
    <w:rsid w:val="00BC22CE"/>
    <w:rsid w:val="00BC3366"/>
    <w:rsid w:val="00BD0E1E"/>
    <w:rsid w:val="00BE6759"/>
    <w:rsid w:val="00BF2537"/>
    <w:rsid w:val="00C352DB"/>
    <w:rsid w:val="00C44113"/>
    <w:rsid w:val="00C56C33"/>
    <w:rsid w:val="00C633CE"/>
    <w:rsid w:val="00C65CCD"/>
    <w:rsid w:val="00C760D0"/>
    <w:rsid w:val="00C92C19"/>
    <w:rsid w:val="00C945FD"/>
    <w:rsid w:val="00CA5C31"/>
    <w:rsid w:val="00CA63BB"/>
    <w:rsid w:val="00CA6CDA"/>
    <w:rsid w:val="00CB0F7A"/>
    <w:rsid w:val="00CD0F15"/>
    <w:rsid w:val="00CD1A3C"/>
    <w:rsid w:val="00CE0E95"/>
    <w:rsid w:val="00CF3AA3"/>
    <w:rsid w:val="00CF4121"/>
    <w:rsid w:val="00CF7CC1"/>
    <w:rsid w:val="00D001BD"/>
    <w:rsid w:val="00D07C24"/>
    <w:rsid w:val="00D173D4"/>
    <w:rsid w:val="00D26216"/>
    <w:rsid w:val="00D32438"/>
    <w:rsid w:val="00D43373"/>
    <w:rsid w:val="00D471AB"/>
    <w:rsid w:val="00D5089E"/>
    <w:rsid w:val="00D574EA"/>
    <w:rsid w:val="00D72A3E"/>
    <w:rsid w:val="00D73F42"/>
    <w:rsid w:val="00D80F33"/>
    <w:rsid w:val="00D957D4"/>
    <w:rsid w:val="00DA1AAD"/>
    <w:rsid w:val="00DA3EBB"/>
    <w:rsid w:val="00DA4582"/>
    <w:rsid w:val="00DB4EF1"/>
    <w:rsid w:val="00DB5763"/>
    <w:rsid w:val="00DC3019"/>
    <w:rsid w:val="00DC5242"/>
    <w:rsid w:val="00DD2EFA"/>
    <w:rsid w:val="00DE635B"/>
    <w:rsid w:val="00DF3507"/>
    <w:rsid w:val="00DF6D8F"/>
    <w:rsid w:val="00E043A2"/>
    <w:rsid w:val="00E130E4"/>
    <w:rsid w:val="00E16EA2"/>
    <w:rsid w:val="00E174F2"/>
    <w:rsid w:val="00E35B6B"/>
    <w:rsid w:val="00E371C0"/>
    <w:rsid w:val="00E508E8"/>
    <w:rsid w:val="00E51181"/>
    <w:rsid w:val="00E5305A"/>
    <w:rsid w:val="00E53430"/>
    <w:rsid w:val="00E71678"/>
    <w:rsid w:val="00E7356E"/>
    <w:rsid w:val="00E74E14"/>
    <w:rsid w:val="00E75F91"/>
    <w:rsid w:val="00E837C4"/>
    <w:rsid w:val="00E928EB"/>
    <w:rsid w:val="00EA2AB3"/>
    <w:rsid w:val="00EA49E8"/>
    <w:rsid w:val="00EC2947"/>
    <w:rsid w:val="00ED0CBE"/>
    <w:rsid w:val="00ED4F2B"/>
    <w:rsid w:val="00EE3C01"/>
    <w:rsid w:val="00EE4585"/>
    <w:rsid w:val="00EE5F77"/>
    <w:rsid w:val="00EF4A22"/>
    <w:rsid w:val="00EF73E9"/>
    <w:rsid w:val="00F0027D"/>
    <w:rsid w:val="00F020D8"/>
    <w:rsid w:val="00F03254"/>
    <w:rsid w:val="00F03B6A"/>
    <w:rsid w:val="00F13D44"/>
    <w:rsid w:val="00F21B70"/>
    <w:rsid w:val="00F2312E"/>
    <w:rsid w:val="00F344CA"/>
    <w:rsid w:val="00F425BD"/>
    <w:rsid w:val="00F53163"/>
    <w:rsid w:val="00F5348F"/>
    <w:rsid w:val="00F53A36"/>
    <w:rsid w:val="00F679BD"/>
    <w:rsid w:val="00F67C7D"/>
    <w:rsid w:val="00F83424"/>
    <w:rsid w:val="00F858C3"/>
    <w:rsid w:val="00F862FF"/>
    <w:rsid w:val="00F87882"/>
    <w:rsid w:val="00F9280F"/>
    <w:rsid w:val="00FA7F43"/>
    <w:rsid w:val="00FB1276"/>
    <w:rsid w:val="00FB2795"/>
    <w:rsid w:val="00FB405D"/>
    <w:rsid w:val="00FB49B2"/>
    <w:rsid w:val="00FC5245"/>
    <w:rsid w:val="00FD1957"/>
    <w:rsid w:val="00FD1EA6"/>
    <w:rsid w:val="00FD3BB7"/>
    <w:rsid w:val="00FD5D59"/>
    <w:rsid w:val="00FE2DF4"/>
    <w:rsid w:val="00FE5B8A"/>
    <w:rsid w:val="00FF0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C966"/>
  <w15:chartTrackingRefBased/>
  <w15:docId w15:val="{DB987AA7-0D85-4A1A-8CCB-DFD2B619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2A8"/>
    <w:pPr>
      <w:spacing w:after="0" w:line="240" w:lineRule="auto"/>
      <w:jc w:val="both"/>
    </w:pPr>
    <w:rPr>
      <w:rFonts w:ascii="Times New Roman" w:hAnsi="Times New Roman" w:cs="Times New Roman"/>
      <w:sz w:val="24"/>
      <w:szCs w:val="24"/>
      <w:lang w:val="en-US" w:bidi="en-US"/>
    </w:rPr>
  </w:style>
  <w:style w:type="paragraph" w:styleId="Heading1">
    <w:name w:val="heading 1"/>
    <w:basedOn w:val="Normal"/>
    <w:next w:val="Normal"/>
    <w:link w:val="Heading1Char"/>
    <w:autoRedefine/>
    <w:qFormat/>
    <w:rsid w:val="00F858C3"/>
    <w:pPr>
      <w:keepNext/>
      <w:spacing w:before="240" w:after="240"/>
      <w:jc w:val="center"/>
      <w:outlineLvl w:val="0"/>
    </w:pPr>
    <w:rPr>
      <w:rFonts w:eastAsiaTheme="majorEastAsia" w:cstheme="majorBidi"/>
      <w:b/>
      <w:bCs/>
      <w:kern w:val="32"/>
      <w:lang w:val="lv-LV"/>
    </w:rPr>
  </w:style>
  <w:style w:type="paragraph" w:styleId="Heading2">
    <w:name w:val="heading 2"/>
    <w:basedOn w:val="Normal"/>
    <w:next w:val="Normal"/>
    <w:link w:val="Heading2Char"/>
    <w:autoRedefine/>
    <w:uiPriority w:val="9"/>
    <w:unhideWhenUsed/>
    <w:qFormat/>
    <w:rsid w:val="002252EB"/>
    <w:pPr>
      <w:keepNext/>
      <w:keepLines/>
      <w:spacing w:before="240" w:after="120"/>
      <w:jc w:val="center"/>
      <w:outlineLvl w:val="1"/>
    </w:pPr>
    <w:rPr>
      <w:rFonts w:eastAsiaTheme="majorEastAsia" w:cstheme="majorBidi"/>
      <w:b/>
      <w:szCs w:val="26"/>
      <w:lang w:val="lv-LV"/>
    </w:rPr>
  </w:style>
  <w:style w:type="paragraph" w:styleId="Heading3">
    <w:name w:val="heading 3"/>
    <w:basedOn w:val="Normal"/>
    <w:next w:val="Normal"/>
    <w:link w:val="Heading3Char"/>
    <w:autoRedefine/>
    <w:uiPriority w:val="9"/>
    <w:unhideWhenUsed/>
    <w:qFormat/>
    <w:rsid w:val="002252EB"/>
    <w:pPr>
      <w:keepNext/>
      <w:keepLines/>
      <w:spacing w:before="240" w:after="240"/>
      <w:jc w:val="center"/>
      <w:outlineLvl w:val="2"/>
    </w:pPr>
    <w:rPr>
      <w:rFonts w:eastAsiaTheme="majorEastAsia" w:cstheme="majorBidi"/>
      <w:b/>
      <w:color w:val="000000" w:themeColor="text1"/>
      <w:lang w:val="lv-LV"/>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58C3"/>
    <w:rPr>
      <w:rFonts w:ascii="Times New Roman" w:eastAsiaTheme="majorEastAsia" w:hAnsi="Times New Roman" w:cstheme="majorBidi"/>
      <w:b/>
      <w:bCs/>
      <w:kern w:val="32"/>
      <w:sz w:val="24"/>
      <w:szCs w:val="24"/>
      <w:lang w:val="lv-LV" w:bidi="en-US"/>
    </w:rPr>
  </w:style>
  <w:style w:type="character" w:customStyle="1" w:styleId="Heading2Char">
    <w:name w:val="Heading 2 Char"/>
    <w:basedOn w:val="DefaultParagraphFont"/>
    <w:link w:val="Heading2"/>
    <w:uiPriority w:val="9"/>
    <w:rsid w:val="002252EB"/>
    <w:rPr>
      <w:rFonts w:ascii="Times New Roman" w:eastAsiaTheme="majorEastAsia" w:hAnsi="Times New Roman" w:cstheme="majorBidi"/>
      <w:b/>
      <w:sz w:val="24"/>
      <w:szCs w:val="26"/>
      <w:lang w:val="lv-LV"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
    <w:basedOn w:val="Normal"/>
    <w:link w:val="ListParagraphChar"/>
    <w:autoRedefine/>
    <w:uiPriority w:val="34"/>
    <w:qFormat/>
    <w:rsid w:val="006B0E29"/>
    <w:pPr>
      <w:numPr>
        <w:numId w:val="4"/>
      </w:numPr>
      <w:spacing w:after="160" w:line="259" w:lineRule="auto"/>
      <w:contextualSpacing/>
    </w:pPr>
  </w:style>
  <w:style w:type="character" w:customStyle="1" w:styleId="Heading3Char">
    <w:name w:val="Heading 3 Char"/>
    <w:basedOn w:val="DefaultParagraphFont"/>
    <w:link w:val="Heading3"/>
    <w:uiPriority w:val="9"/>
    <w:rsid w:val="002252EB"/>
    <w:rPr>
      <w:rFonts w:ascii="Times New Roman" w:eastAsiaTheme="majorEastAsia" w:hAnsi="Times New Roman" w:cstheme="majorBidi"/>
      <w:b/>
      <w:color w:val="000000" w:themeColor="text1"/>
      <w:sz w:val="24"/>
      <w:szCs w:val="24"/>
      <w:lang w:val="lv-LV" w:bidi="en-US"/>
    </w:rPr>
  </w:style>
  <w:style w:type="table" w:styleId="TableGrid">
    <w:name w:val="Table Grid"/>
    <w:basedOn w:val="TableNormal"/>
    <w:uiPriority w:val="39"/>
    <w:rsid w:val="00EE5F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12E"/>
    <w:rPr>
      <w:sz w:val="16"/>
      <w:szCs w:val="16"/>
    </w:rPr>
  </w:style>
  <w:style w:type="paragraph" w:styleId="CommentText">
    <w:name w:val="annotation text"/>
    <w:basedOn w:val="Normal"/>
    <w:link w:val="CommentTextChar"/>
    <w:uiPriority w:val="99"/>
    <w:unhideWhenUsed/>
    <w:rsid w:val="00F2312E"/>
    <w:rPr>
      <w:sz w:val="20"/>
      <w:szCs w:val="20"/>
    </w:rPr>
  </w:style>
  <w:style w:type="character" w:customStyle="1" w:styleId="CommentTextChar">
    <w:name w:val="Comment Text Char"/>
    <w:basedOn w:val="DefaultParagraphFont"/>
    <w:link w:val="CommentText"/>
    <w:uiPriority w:val="99"/>
    <w:rsid w:val="00F2312E"/>
    <w:rPr>
      <w:rFonts w:ascii="Times New Roman" w:hAnsi="Times New Roman"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F2312E"/>
    <w:rPr>
      <w:b/>
      <w:bCs/>
    </w:rPr>
  </w:style>
  <w:style w:type="character" w:customStyle="1" w:styleId="CommentSubjectChar">
    <w:name w:val="Comment Subject Char"/>
    <w:basedOn w:val="CommentTextChar"/>
    <w:link w:val="CommentSubject"/>
    <w:uiPriority w:val="99"/>
    <w:semiHidden/>
    <w:rsid w:val="00F2312E"/>
    <w:rPr>
      <w:rFonts w:ascii="Times New Roman" w:hAnsi="Times New Roman" w:cs="Times New Roman"/>
      <w:b/>
      <w:bCs/>
      <w:sz w:val="20"/>
      <w:szCs w:val="20"/>
      <w:lang w:val="en-US" w:bidi="en-US"/>
    </w:rPr>
  </w:style>
  <w:style w:type="paragraph" w:styleId="BalloonText">
    <w:name w:val="Balloon Text"/>
    <w:basedOn w:val="Normal"/>
    <w:link w:val="BalloonTextChar"/>
    <w:uiPriority w:val="99"/>
    <w:semiHidden/>
    <w:unhideWhenUsed/>
    <w:rsid w:val="00F23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2E"/>
    <w:rPr>
      <w:rFonts w:ascii="Segoe UI" w:hAnsi="Segoe UI" w:cs="Segoe UI"/>
      <w:sz w:val="18"/>
      <w:szCs w:val="18"/>
      <w:lang w:val="en-US" w:bidi="en-US"/>
    </w:rPr>
  </w:style>
  <w:style w:type="paragraph" w:styleId="FootnoteText">
    <w:name w:val="footnote text"/>
    <w:basedOn w:val="Normal"/>
    <w:link w:val="FootnoteTextChar"/>
    <w:uiPriority w:val="99"/>
    <w:unhideWhenUsed/>
    <w:rsid w:val="00342351"/>
    <w:rPr>
      <w:rFonts w:eastAsia="Calibri"/>
      <w:sz w:val="20"/>
      <w:szCs w:val="20"/>
      <w:lang w:val="lv-LV" w:bidi="ar-SA"/>
    </w:rPr>
  </w:style>
  <w:style w:type="character" w:customStyle="1" w:styleId="FootnoteTextChar">
    <w:name w:val="Footnote Text Char"/>
    <w:basedOn w:val="DefaultParagraphFont"/>
    <w:link w:val="FootnoteText"/>
    <w:uiPriority w:val="99"/>
    <w:rsid w:val="00342351"/>
    <w:rPr>
      <w:rFonts w:ascii="Times New Roman" w:eastAsia="Calibri" w:hAnsi="Times New Roman" w:cs="Times New Roman"/>
      <w:sz w:val="20"/>
      <w:szCs w:val="20"/>
      <w:lang w:val="lv-LV"/>
    </w:rPr>
  </w:style>
  <w:style w:type="character" w:styleId="FootnoteReference">
    <w:name w:val="footnote reference"/>
    <w:basedOn w:val="DefaultParagraphFont"/>
    <w:uiPriority w:val="99"/>
    <w:semiHidden/>
    <w:unhideWhenUsed/>
    <w:rsid w:val="00342351"/>
    <w:rPr>
      <w:vertAlign w:val="superscript"/>
    </w:rPr>
  </w:style>
  <w:style w:type="paragraph" w:styleId="TOCHeading">
    <w:name w:val="TOC Heading"/>
    <w:basedOn w:val="Heading1"/>
    <w:next w:val="Normal"/>
    <w:uiPriority w:val="39"/>
    <w:unhideWhenUsed/>
    <w:qFormat/>
    <w:rsid w:val="006E2F6D"/>
    <w:pPr>
      <w:keepLines/>
      <w:spacing w:line="259" w:lineRule="auto"/>
      <w:jc w:val="left"/>
      <w:outlineLvl w:val="9"/>
    </w:pPr>
    <w:rPr>
      <w:rFonts w:asciiTheme="majorHAnsi" w:hAnsiTheme="majorHAnsi"/>
      <w:b w:val="0"/>
      <w:bCs w:val="0"/>
      <w:color w:val="2E74B5" w:themeColor="accent1" w:themeShade="BF"/>
      <w:kern w:val="0"/>
      <w:sz w:val="32"/>
      <w:lang w:val="en-US" w:bidi="ar-SA"/>
    </w:rPr>
  </w:style>
  <w:style w:type="paragraph" w:styleId="TOC1">
    <w:name w:val="toc 1"/>
    <w:basedOn w:val="Normal"/>
    <w:next w:val="Normal"/>
    <w:autoRedefine/>
    <w:uiPriority w:val="39"/>
    <w:unhideWhenUsed/>
    <w:rsid w:val="00F03254"/>
    <w:pPr>
      <w:spacing w:after="100"/>
    </w:pPr>
  </w:style>
  <w:style w:type="paragraph" w:styleId="TOC2">
    <w:name w:val="toc 2"/>
    <w:basedOn w:val="Normal"/>
    <w:next w:val="Normal"/>
    <w:autoRedefine/>
    <w:uiPriority w:val="39"/>
    <w:unhideWhenUsed/>
    <w:rsid w:val="00F03254"/>
    <w:pPr>
      <w:tabs>
        <w:tab w:val="right" w:leader="dot" w:pos="9890"/>
      </w:tabs>
      <w:spacing w:after="100"/>
    </w:pPr>
  </w:style>
  <w:style w:type="character" w:styleId="Hyperlink">
    <w:name w:val="Hyperlink"/>
    <w:basedOn w:val="DefaultParagraphFont"/>
    <w:uiPriority w:val="99"/>
    <w:unhideWhenUsed/>
    <w:rsid w:val="006E2F6D"/>
    <w:rPr>
      <w:color w:val="0563C1" w:themeColor="hyperlink"/>
      <w:u w:val="single"/>
    </w:rPr>
  </w:style>
  <w:style w:type="paragraph" w:styleId="Header">
    <w:name w:val="header"/>
    <w:basedOn w:val="Normal"/>
    <w:link w:val="HeaderChar"/>
    <w:uiPriority w:val="99"/>
    <w:unhideWhenUsed/>
    <w:rsid w:val="00EE4585"/>
    <w:pPr>
      <w:tabs>
        <w:tab w:val="center" w:pos="4153"/>
        <w:tab w:val="right" w:pos="8306"/>
      </w:tabs>
    </w:pPr>
  </w:style>
  <w:style w:type="character" w:customStyle="1" w:styleId="HeaderChar">
    <w:name w:val="Header Char"/>
    <w:basedOn w:val="DefaultParagraphFont"/>
    <w:link w:val="Header"/>
    <w:uiPriority w:val="99"/>
    <w:rsid w:val="00EE4585"/>
    <w:rPr>
      <w:rFonts w:ascii="Times New Roman" w:hAnsi="Times New Roman" w:cs="Times New Roman"/>
      <w:sz w:val="24"/>
      <w:szCs w:val="24"/>
      <w:lang w:val="en-US" w:bidi="en-US"/>
    </w:rPr>
  </w:style>
  <w:style w:type="paragraph" w:styleId="Footer">
    <w:name w:val="footer"/>
    <w:basedOn w:val="Normal"/>
    <w:link w:val="FooterChar"/>
    <w:uiPriority w:val="99"/>
    <w:unhideWhenUsed/>
    <w:rsid w:val="00EE4585"/>
    <w:pPr>
      <w:tabs>
        <w:tab w:val="center" w:pos="4153"/>
        <w:tab w:val="right" w:pos="8306"/>
      </w:tabs>
    </w:pPr>
  </w:style>
  <w:style w:type="character" w:customStyle="1" w:styleId="FooterChar">
    <w:name w:val="Footer Char"/>
    <w:basedOn w:val="DefaultParagraphFont"/>
    <w:link w:val="Footer"/>
    <w:uiPriority w:val="99"/>
    <w:rsid w:val="00EE4585"/>
    <w:rPr>
      <w:rFonts w:ascii="Times New Roman" w:hAnsi="Times New Roman" w:cs="Times New Roman"/>
      <w:sz w:val="24"/>
      <w:szCs w:val="24"/>
      <w:lang w:val="en-US" w:bidi="en-U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6B0E29"/>
    <w:rPr>
      <w:rFonts w:ascii="Times New Roman" w:hAnsi="Times New Roman" w:cs="Times New Roman"/>
      <w:sz w:val="24"/>
      <w:szCs w:val="24"/>
      <w:lang w:val="en-US" w:bidi="en-US"/>
    </w:rPr>
  </w:style>
  <w:style w:type="character" w:styleId="PlaceholderText">
    <w:name w:val="Placeholder Text"/>
    <w:basedOn w:val="DefaultParagraphFont"/>
    <w:uiPriority w:val="99"/>
    <w:semiHidden/>
    <w:rsid w:val="00AF37EF"/>
    <w:rPr>
      <w:color w:val="808080"/>
    </w:rPr>
  </w:style>
  <w:style w:type="paragraph" w:styleId="NormalWeb">
    <w:name w:val="Normal (Web)"/>
    <w:basedOn w:val="Normal"/>
    <w:uiPriority w:val="99"/>
    <w:semiHidden/>
    <w:unhideWhenUsed/>
    <w:rsid w:val="006F21FA"/>
    <w:pPr>
      <w:spacing w:before="100" w:beforeAutospacing="1" w:after="100" w:afterAutospacing="1"/>
      <w:jc w:val="left"/>
    </w:pPr>
    <w:rPr>
      <w:lang w:val="lv-LV" w:eastAsia="lv-LV" w:bidi="ar-SA"/>
    </w:rPr>
  </w:style>
  <w:style w:type="paragraph" w:styleId="Revision">
    <w:name w:val="Revision"/>
    <w:hidden/>
    <w:uiPriority w:val="99"/>
    <w:semiHidden/>
    <w:rsid w:val="006E6CAF"/>
    <w:pPr>
      <w:spacing w:after="0" w:line="240" w:lineRule="auto"/>
    </w:pPr>
    <w:rPr>
      <w:rFonts w:ascii="Times New Roman" w:hAnsi="Times New Roman" w:cs="Times New Roman"/>
      <w:sz w:val="24"/>
      <w:szCs w:val="24"/>
      <w:lang w:val="en-US" w:bidi="en-US"/>
    </w:rPr>
  </w:style>
  <w:style w:type="paragraph" w:styleId="NoSpacing">
    <w:name w:val="No Spacing"/>
    <w:uiPriority w:val="1"/>
    <w:qFormat/>
    <w:rsid w:val="002252EB"/>
    <w:pPr>
      <w:spacing w:after="0" w:line="240" w:lineRule="auto"/>
      <w:jc w:val="both"/>
    </w:pPr>
    <w:rPr>
      <w:rFonts w:ascii="Times New Roman" w:hAnsi="Times New Roman" w:cs="Times New Roman"/>
      <w:sz w:val="24"/>
      <w:szCs w:val="24"/>
      <w:lang w:val="en-US" w:bidi="en-US"/>
    </w:rPr>
  </w:style>
  <w:style w:type="paragraph" w:styleId="TOC3">
    <w:name w:val="toc 3"/>
    <w:basedOn w:val="Normal"/>
    <w:next w:val="Normal"/>
    <w:autoRedefine/>
    <w:uiPriority w:val="39"/>
    <w:unhideWhenUsed/>
    <w:rsid w:val="00F03254"/>
    <w:pPr>
      <w:spacing w:after="100" w:line="259" w:lineRule="auto"/>
      <w:jc w:val="left"/>
    </w:pPr>
    <w:rPr>
      <w:rFonts w:asciiTheme="minorHAnsi" w:eastAsiaTheme="minorEastAsia" w:hAnsiTheme="minorHAnsi"/>
      <w:sz w:val="22"/>
      <w:szCs w:val="22"/>
      <w:lang w:val="lv-LV" w:eastAsia="lv-LV" w:bidi="ar-SA"/>
    </w:rPr>
  </w:style>
  <w:style w:type="character" w:styleId="UnresolvedMention">
    <w:name w:val="Unresolved Mention"/>
    <w:basedOn w:val="DefaultParagraphFont"/>
    <w:uiPriority w:val="99"/>
    <w:semiHidden/>
    <w:unhideWhenUsed/>
    <w:rsid w:val="00C76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80851">
      <w:bodyDiv w:val="1"/>
      <w:marLeft w:val="0"/>
      <w:marRight w:val="0"/>
      <w:marTop w:val="0"/>
      <w:marBottom w:val="0"/>
      <w:divBdr>
        <w:top w:val="none" w:sz="0" w:space="0" w:color="auto"/>
        <w:left w:val="none" w:sz="0" w:space="0" w:color="auto"/>
        <w:bottom w:val="none" w:sz="0" w:space="0" w:color="auto"/>
        <w:right w:val="none" w:sz="0" w:space="0" w:color="auto"/>
      </w:divBdr>
    </w:div>
    <w:div w:id="449472986">
      <w:bodyDiv w:val="1"/>
      <w:marLeft w:val="0"/>
      <w:marRight w:val="0"/>
      <w:marTop w:val="0"/>
      <w:marBottom w:val="0"/>
      <w:divBdr>
        <w:top w:val="none" w:sz="0" w:space="0" w:color="auto"/>
        <w:left w:val="none" w:sz="0" w:space="0" w:color="auto"/>
        <w:bottom w:val="none" w:sz="0" w:space="0" w:color="auto"/>
        <w:right w:val="none" w:sz="0" w:space="0" w:color="auto"/>
      </w:divBdr>
    </w:div>
    <w:div w:id="155041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eli/reg/2014/651/oj/?locale=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00F97D8-19D6-4B63-8122-7B2F4A3EA658}"/>
      </w:docPartPr>
      <w:docPartBody>
        <w:p w:rsidR="00F52A65" w:rsidRDefault="004D21F8">
          <w:r w:rsidRPr="004D6DF3">
            <w:rPr>
              <w:rStyle w:val="PlaceholderText"/>
            </w:rPr>
            <w:t>Click or tap here to enter text.</w:t>
          </w:r>
        </w:p>
      </w:docPartBody>
    </w:docPart>
    <w:docPart>
      <w:docPartPr>
        <w:name w:val="08BBB927DD494D5BA478064A10E458C0"/>
        <w:category>
          <w:name w:val="General"/>
          <w:gallery w:val="placeholder"/>
        </w:category>
        <w:types>
          <w:type w:val="bbPlcHdr"/>
        </w:types>
        <w:behaviors>
          <w:behavior w:val="content"/>
        </w:behaviors>
        <w:guid w:val="{79608F67-9696-48FB-B69D-08DCFD4F4C55}"/>
      </w:docPartPr>
      <w:docPartBody>
        <w:p w:rsidR="00D27646" w:rsidRDefault="00D71CE3" w:rsidP="00D71CE3">
          <w:pPr>
            <w:pStyle w:val="08BBB927DD494D5BA478064A10E458C0"/>
          </w:pPr>
          <w:r w:rsidRPr="004F47CD">
            <w:rPr>
              <w:rStyle w:val="PlaceholderText"/>
            </w:rPr>
            <w:t>Click or tap here to enter text.</w:t>
          </w:r>
        </w:p>
      </w:docPartBody>
    </w:docPart>
    <w:docPart>
      <w:docPartPr>
        <w:name w:val="8804551F30464ADDA236E21E1D986B0E"/>
        <w:category>
          <w:name w:val="General"/>
          <w:gallery w:val="placeholder"/>
        </w:category>
        <w:types>
          <w:type w:val="bbPlcHdr"/>
        </w:types>
        <w:behaviors>
          <w:behavior w:val="content"/>
        </w:behaviors>
        <w:guid w:val="{18D91269-3157-4A6C-A690-DFD6F0686274}"/>
      </w:docPartPr>
      <w:docPartBody>
        <w:p w:rsidR="00EF2B82" w:rsidRDefault="00EF2B82" w:rsidP="00EF2B82">
          <w:pPr>
            <w:pStyle w:val="8804551F30464ADDA236E21E1D986B0E"/>
          </w:pPr>
          <w:r w:rsidRPr="004D6D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T Serif">
    <w:charset w:val="BA"/>
    <w:family w:val="roman"/>
    <w:pitch w:val="variable"/>
    <w:sig w:usb0="A00002EF" w:usb1="5000204B" w:usb2="00000000" w:usb3="00000000" w:csb0="00000097"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F8"/>
    <w:rsid w:val="0008508D"/>
    <w:rsid w:val="000D1A0A"/>
    <w:rsid w:val="00144BF1"/>
    <w:rsid w:val="00145370"/>
    <w:rsid w:val="00192B5D"/>
    <w:rsid w:val="001D4BC8"/>
    <w:rsid w:val="001E7B5E"/>
    <w:rsid w:val="00244A56"/>
    <w:rsid w:val="0039495F"/>
    <w:rsid w:val="003B0CF0"/>
    <w:rsid w:val="003B58EA"/>
    <w:rsid w:val="003D4181"/>
    <w:rsid w:val="00476482"/>
    <w:rsid w:val="004B0C9E"/>
    <w:rsid w:val="004D21F8"/>
    <w:rsid w:val="004D51FF"/>
    <w:rsid w:val="00516BF0"/>
    <w:rsid w:val="00570B9B"/>
    <w:rsid w:val="005947E6"/>
    <w:rsid w:val="005F0468"/>
    <w:rsid w:val="00636BC5"/>
    <w:rsid w:val="00676CA7"/>
    <w:rsid w:val="007364D4"/>
    <w:rsid w:val="0077157D"/>
    <w:rsid w:val="0080576C"/>
    <w:rsid w:val="00814528"/>
    <w:rsid w:val="008A1D4C"/>
    <w:rsid w:val="008A3821"/>
    <w:rsid w:val="008D355B"/>
    <w:rsid w:val="00913138"/>
    <w:rsid w:val="009A0381"/>
    <w:rsid w:val="009A75B2"/>
    <w:rsid w:val="009C79D2"/>
    <w:rsid w:val="009D0B8B"/>
    <w:rsid w:val="00A613B8"/>
    <w:rsid w:val="00A86C95"/>
    <w:rsid w:val="00A9462F"/>
    <w:rsid w:val="00AD5878"/>
    <w:rsid w:val="00B53EF8"/>
    <w:rsid w:val="00B85833"/>
    <w:rsid w:val="00BA4B29"/>
    <w:rsid w:val="00C55CC5"/>
    <w:rsid w:val="00C56C33"/>
    <w:rsid w:val="00D15E2B"/>
    <w:rsid w:val="00D27646"/>
    <w:rsid w:val="00D71CE3"/>
    <w:rsid w:val="00DD7514"/>
    <w:rsid w:val="00E155EC"/>
    <w:rsid w:val="00E508E8"/>
    <w:rsid w:val="00E51181"/>
    <w:rsid w:val="00E910F3"/>
    <w:rsid w:val="00ED4F2B"/>
    <w:rsid w:val="00EF2B82"/>
    <w:rsid w:val="00F52A65"/>
    <w:rsid w:val="00FD19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B82"/>
  </w:style>
  <w:style w:type="paragraph" w:customStyle="1" w:styleId="08BBB927DD494D5BA478064A10E458C0">
    <w:name w:val="08BBB927DD494D5BA478064A10E458C0"/>
    <w:rsid w:val="00D71CE3"/>
  </w:style>
  <w:style w:type="paragraph" w:customStyle="1" w:styleId="8804551F30464ADDA236E21E1D986B0E">
    <w:name w:val="8804551F30464ADDA236E21E1D986B0E"/>
    <w:rsid w:val="00EF2B8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3EFC4-1E75-4470-A931-A1FC1C48D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25047</Words>
  <Characters>14277</Characters>
  <Application>Microsoft Office Word</Application>
  <DocSecurity>0</DocSecurity>
  <Lines>118</Lines>
  <Paragraphs>78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Jolanta Vanadziņa</cp:lastModifiedBy>
  <cp:revision>4</cp:revision>
  <cp:lastPrinted>2023-08-18T06:56:00Z</cp:lastPrinted>
  <dcterms:created xsi:type="dcterms:W3CDTF">2024-10-10T12:24:00Z</dcterms:created>
  <dcterms:modified xsi:type="dcterms:W3CDTF">2024-10-17T13:25:00Z</dcterms:modified>
</cp:coreProperties>
</file>